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108" w:rsidRPr="00800F73" w:rsidRDefault="00A53108" w:rsidP="00800F73">
      <w:pPr>
        <w:spacing w:after="0" w:line="240" w:lineRule="auto"/>
        <w:ind w:left="1069"/>
        <w:jc w:val="right"/>
        <w:rPr>
          <w:rFonts w:ascii="Times New Roman" w:hAnsi="Times New Roman" w:cs="Times New Roman"/>
          <w:sz w:val="24"/>
          <w:szCs w:val="24"/>
          <w:lang w:val="kk-KZ"/>
        </w:rPr>
      </w:pPr>
      <w:r w:rsidRPr="00800F73">
        <w:rPr>
          <w:rFonts w:ascii="Times New Roman" w:hAnsi="Times New Roman" w:cs="Times New Roman"/>
          <w:sz w:val="24"/>
          <w:szCs w:val="24"/>
          <w:lang w:val="kk-KZ"/>
        </w:rPr>
        <w:t>Ф.7.03-12</w:t>
      </w:r>
    </w:p>
    <w:p w:rsidR="00A53108" w:rsidRDefault="00A53108" w:rsidP="00A53108">
      <w:pPr>
        <w:spacing w:after="0" w:line="240" w:lineRule="auto"/>
        <w:ind w:firstLine="709"/>
        <w:jc w:val="right"/>
        <w:rPr>
          <w:rFonts w:ascii="Times New Roman" w:hAnsi="Times New Roman" w:cs="Times New Roman"/>
          <w:b/>
          <w:sz w:val="24"/>
          <w:szCs w:val="24"/>
          <w:lang w:val="kk-KZ"/>
        </w:rPr>
      </w:pPr>
    </w:p>
    <w:p w:rsidR="00A53108" w:rsidRDefault="00A53108" w:rsidP="00A53108">
      <w:pPr>
        <w:spacing w:after="0" w:line="240" w:lineRule="auto"/>
        <w:ind w:firstLine="709"/>
        <w:jc w:val="right"/>
        <w:rPr>
          <w:rFonts w:ascii="Times New Roman" w:hAnsi="Times New Roman" w:cs="Times New Roman"/>
          <w:b/>
          <w:sz w:val="24"/>
          <w:szCs w:val="24"/>
          <w:lang w:val="kk-KZ"/>
        </w:rPr>
      </w:pPr>
    </w:p>
    <w:p w:rsidR="00A53108" w:rsidRDefault="00A53108" w:rsidP="00A53108">
      <w:pPr>
        <w:spacing w:after="0" w:line="240" w:lineRule="auto"/>
        <w:ind w:firstLine="709"/>
        <w:jc w:val="right"/>
        <w:rPr>
          <w:rFonts w:ascii="Times New Roman" w:hAnsi="Times New Roman" w:cs="Times New Roman"/>
          <w:b/>
          <w:sz w:val="24"/>
          <w:szCs w:val="24"/>
          <w:lang w:val="kk-KZ"/>
        </w:rPr>
      </w:pPr>
    </w:p>
    <w:p w:rsidR="00A53108" w:rsidRDefault="00A53108" w:rsidP="00A53108">
      <w:pPr>
        <w:spacing w:after="0" w:line="240" w:lineRule="auto"/>
        <w:ind w:firstLine="709"/>
        <w:jc w:val="right"/>
        <w:rPr>
          <w:rFonts w:ascii="Times New Roman" w:hAnsi="Times New Roman" w:cs="Times New Roman"/>
          <w:b/>
          <w:sz w:val="24"/>
          <w:szCs w:val="24"/>
          <w:lang w:val="kk-KZ"/>
        </w:rPr>
      </w:pPr>
    </w:p>
    <w:p w:rsidR="00A53108" w:rsidRDefault="00A53108" w:rsidP="00A53108">
      <w:pPr>
        <w:spacing w:after="0" w:line="240" w:lineRule="auto"/>
        <w:ind w:firstLine="709"/>
        <w:jc w:val="right"/>
        <w:rPr>
          <w:rFonts w:ascii="Times New Roman" w:hAnsi="Times New Roman" w:cs="Times New Roman"/>
          <w:b/>
          <w:sz w:val="24"/>
          <w:szCs w:val="24"/>
          <w:lang w:val="kk-KZ"/>
        </w:rPr>
      </w:pPr>
    </w:p>
    <w:p w:rsidR="00A53108" w:rsidRDefault="00A53108" w:rsidP="00A53108">
      <w:pPr>
        <w:spacing w:after="0" w:line="240" w:lineRule="auto"/>
        <w:ind w:firstLine="709"/>
        <w:jc w:val="right"/>
        <w:rPr>
          <w:rFonts w:ascii="Times New Roman" w:hAnsi="Times New Roman" w:cs="Times New Roman"/>
          <w:b/>
          <w:sz w:val="24"/>
          <w:szCs w:val="24"/>
          <w:lang w:val="kk-KZ"/>
        </w:rPr>
      </w:pPr>
    </w:p>
    <w:p w:rsidR="00A53108" w:rsidRDefault="00A53108" w:rsidP="00A53108">
      <w:pPr>
        <w:spacing w:after="0" w:line="240" w:lineRule="auto"/>
        <w:ind w:firstLine="709"/>
        <w:jc w:val="right"/>
        <w:rPr>
          <w:rFonts w:ascii="Times New Roman" w:hAnsi="Times New Roman" w:cs="Times New Roman"/>
          <w:b/>
          <w:sz w:val="24"/>
          <w:szCs w:val="24"/>
          <w:lang w:val="kk-KZ"/>
        </w:rPr>
      </w:pPr>
    </w:p>
    <w:p w:rsidR="00AB5B95" w:rsidRDefault="00AB5B95" w:rsidP="00A53108">
      <w:pPr>
        <w:spacing w:after="0" w:line="240" w:lineRule="auto"/>
        <w:ind w:firstLine="709"/>
        <w:jc w:val="right"/>
        <w:rPr>
          <w:rFonts w:ascii="Times New Roman" w:hAnsi="Times New Roman" w:cs="Times New Roman"/>
          <w:b/>
          <w:sz w:val="24"/>
          <w:szCs w:val="24"/>
          <w:lang w:val="kk-KZ"/>
        </w:rPr>
      </w:pPr>
    </w:p>
    <w:p w:rsidR="00A53108" w:rsidRDefault="00A53108" w:rsidP="00A53108">
      <w:pPr>
        <w:spacing w:after="0" w:line="240" w:lineRule="auto"/>
        <w:ind w:firstLine="709"/>
        <w:jc w:val="right"/>
        <w:rPr>
          <w:rFonts w:ascii="Times New Roman" w:hAnsi="Times New Roman" w:cs="Times New Roman"/>
          <w:b/>
          <w:sz w:val="24"/>
          <w:szCs w:val="24"/>
          <w:lang w:val="kk-KZ"/>
        </w:rPr>
      </w:pPr>
    </w:p>
    <w:p w:rsidR="00AB5B95" w:rsidRPr="00806716" w:rsidRDefault="00AB5B95" w:rsidP="00A53108">
      <w:pPr>
        <w:spacing w:after="0" w:line="240" w:lineRule="auto"/>
        <w:ind w:firstLine="709"/>
        <w:jc w:val="right"/>
        <w:rPr>
          <w:rFonts w:ascii="Times New Roman" w:hAnsi="Times New Roman" w:cs="Times New Roman"/>
          <w:b/>
          <w:sz w:val="24"/>
          <w:szCs w:val="24"/>
          <w:lang w:val="kk-KZ"/>
        </w:rPr>
      </w:pPr>
    </w:p>
    <w:p w:rsidR="00A53108" w:rsidRPr="00806716" w:rsidRDefault="00A53108" w:rsidP="00A53108">
      <w:pPr>
        <w:spacing w:after="0" w:line="240" w:lineRule="auto"/>
        <w:ind w:firstLine="709"/>
        <w:jc w:val="center"/>
        <w:rPr>
          <w:rFonts w:ascii="Times New Roman" w:hAnsi="Times New Roman" w:cs="Times New Roman"/>
          <w:b/>
          <w:sz w:val="24"/>
          <w:szCs w:val="24"/>
        </w:rPr>
      </w:pPr>
    </w:p>
    <w:p w:rsidR="00A53108" w:rsidRPr="00A53108" w:rsidRDefault="00A53108" w:rsidP="00A53108">
      <w:pPr>
        <w:spacing w:after="0" w:line="240" w:lineRule="auto"/>
        <w:jc w:val="center"/>
        <w:rPr>
          <w:rFonts w:ascii="Times New Roman" w:hAnsi="Times New Roman" w:cs="Times New Roman"/>
          <w:sz w:val="24"/>
          <w:szCs w:val="24"/>
          <w:lang w:val="kk-KZ"/>
        </w:rPr>
      </w:pPr>
      <w:r w:rsidRPr="00A53108">
        <w:rPr>
          <w:rFonts w:ascii="Times New Roman" w:hAnsi="Times New Roman" w:cs="Times New Roman"/>
          <w:sz w:val="24"/>
          <w:szCs w:val="24"/>
          <w:lang w:val="kk-KZ"/>
        </w:rPr>
        <w:t>Аязбекова Жайна Сагатбеккызы</w:t>
      </w:r>
    </w:p>
    <w:p w:rsidR="00A53108" w:rsidRPr="00A53108" w:rsidRDefault="00A53108" w:rsidP="00A53108">
      <w:pPr>
        <w:spacing w:after="0" w:line="240" w:lineRule="auto"/>
        <w:ind w:firstLine="709"/>
        <w:jc w:val="center"/>
        <w:rPr>
          <w:rFonts w:ascii="Times New Roman" w:hAnsi="Times New Roman" w:cs="Times New Roman"/>
          <w:sz w:val="24"/>
          <w:szCs w:val="24"/>
          <w:lang w:val="kk-KZ"/>
        </w:rPr>
      </w:pPr>
    </w:p>
    <w:p w:rsidR="00A53108" w:rsidRPr="00A53108" w:rsidRDefault="00A53108" w:rsidP="00A53108">
      <w:pPr>
        <w:spacing w:after="0" w:line="240" w:lineRule="auto"/>
        <w:ind w:firstLine="709"/>
        <w:jc w:val="center"/>
        <w:rPr>
          <w:rFonts w:ascii="Times New Roman" w:hAnsi="Times New Roman" w:cs="Times New Roman"/>
          <w:sz w:val="24"/>
          <w:szCs w:val="24"/>
          <w:lang w:val="kk-KZ"/>
        </w:rPr>
      </w:pPr>
    </w:p>
    <w:p w:rsidR="00A53108" w:rsidRPr="00AB5B95" w:rsidRDefault="00AB5B95" w:rsidP="00A53108">
      <w:pPr>
        <w:spacing w:after="0" w:line="240" w:lineRule="auto"/>
        <w:jc w:val="center"/>
        <w:rPr>
          <w:rFonts w:ascii="Times New Roman" w:hAnsi="Times New Roman" w:cs="Times New Roman"/>
          <w:b/>
          <w:sz w:val="24"/>
          <w:szCs w:val="24"/>
          <w:lang w:val="kk-KZ"/>
        </w:rPr>
      </w:pPr>
      <w:r w:rsidRPr="00AB5B95">
        <w:rPr>
          <w:rFonts w:ascii="Times New Roman" w:hAnsi="Times New Roman" w:cs="Times New Roman"/>
          <w:b/>
          <w:sz w:val="24"/>
          <w:szCs w:val="24"/>
          <w:lang w:val="kk-KZ"/>
        </w:rPr>
        <w:t>КОНСПЕКТ ЛЕКЦИЙ</w:t>
      </w:r>
    </w:p>
    <w:p w:rsidR="00A53108" w:rsidRPr="00AB5B95" w:rsidRDefault="00A53108" w:rsidP="00A53108">
      <w:pPr>
        <w:spacing w:after="0" w:line="240" w:lineRule="auto"/>
        <w:jc w:val="center"/>
        <w:rPr>
          <w:rFonts w:ascii="Times New Roman" w:hAnsi="Times New Roman" w:cs="Times New Roman"/>
          <w:sz w:val="24"/>
          <w:szCs w:val="24"/>
          <w:lang w:val="kk-KZ"/>
        </w:rPr>
      </w:pPr>
      <w:r w:rsidRPr="00AB5B95">
        <w:rPr>
          <w:rFonts w:ascii="Times New Roman" w:hAnsi="Times New Roman" w:cs="Times New Roman"/>
          <w:sz w:val="24"/>
          <w:szCs w:val="24"/>
          <w:lang w:val="kk-KZ"/>
        </w:rPr>
        <w:t xml:space="preserve">по дисциплине </w:t>
      </w:r>
    </w:p>
    <w:p w:rsidR="00A53108" w:rsidRPr="00AB5B95" w:rsidRDefault="00A53108" w:rsidP="00A53108">
      <w:pPr>
        <w:spacing w:after="0" w:line="240" w:lineRule="auto"/>
        <w:jc w:val="center"/>
        <w:rPr>
          <w:rFonts w:ascii="Times New Roman" w:eastAsia="Times New Roman" w:hAnsi="Times New Roman" w:cs="Times New Roman"/>
          <w:sz w:val="24"/>
          <w:szCs w:val="24"/>
        </w:rPr>
      </w:pPr>
      <w:r w:rsidRPr="00AB5B95">
        <w:rPr>
          <w:rFonts w:ascii="Times New Roman" w:eastAsia="Times New Roman" w:hAnsi="Times New Roman" w:cs="Times New Roman"/>
          <w:sz w:val="24"/>
          <w:szCs w:val="24"/>
        </w:rPr>
        <w:t>«</w:t>
      </w:r>
      <w:r w:rsidRPr="00AB5B95">
        <w:rPr>
          <w:rFonts w:ascii="Times New Roman" w:eastAsia="Times New Roman" w:hAnsi="Times New Roman" w:cs="Times New Roman"/>
          <w:sz w:val="24"/>
          <w:szCs w:val="24"/>
          <w:lang w:val="kk-KZ"/>
        </w:rPr>
        <w:t>Учет производных финансовых инструментов</w:t>
      </w:r>
      <w:r w:rsidRPr="00AB5B95">
        <w:rPr>
          <w:rFonts w:ascii="Times New Roman" w:eastAsia="Times New Roman" w:hAnsi="Times New Roman" w:cs="Times New Roman"/>
          <w:sz w:val="24"/>
          <w:szCs w:val="24"/>
        </w:rPr>
        <w:t xml:space="preserve">» </w:t>
      </w: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Default="00A53108" w:rsidP="00A53108">
      <w:pPr>
        <w:spacing w:after="0" w:line="240" w:lineRule="auto"/>
        <w:jc w:val="center"/>
        <w:rPr>
          <w:rFonts w:ascii="Times New Roman" w:eastAsia="Times New Roman" w:hAnsi="Times New Roman" w:cs="Times New Roman"/>
          <w:b/>
          <w:sz w:val="24"/>
          <w:szCs w:val="24"/>
        </w:rPr>
      </w:pPr>
    </w:p>
    <w:p w:rsidR="00A53108" w:rsidRPr="00A53108" w:rsidRDefault="00AB5B95" w:rsidP="00A531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Шым</w:t>
      </w:r>
      <w:r w:rsidR="00A53108" w:rsidRPr="00A53108">
        <w:rPr>
          <w:rFonts w:ascii="Times New Roman" w:eastAsia="Times New Roman" w:hAnsi="Times New Roman" w:cs="Times New Roman"/>
          <w:sz w:val="24"/>
          <w:szCs w:val="24"/>
        </w:rPr>
        <w:t>кент 2022</w:t>
      </w:r>
    </w:p>
    <w:p w:rsidR="00A53108" w:rsidRPr="009C0E61" w:rsidRDefault="00A53108" w:rsidP="00A53108">
      <w:pPr>
        <w:spacing w:after="0" w:line="240" w:lineRule="auto"/>
        <w:jc w:val="center"/>
        <w:rPr>
          <w:rFonts w:ascii="Times New Roman" w:hAnsi="Times New Roman" w:cs="Times New Roman"/>
          <w:b/>
          <w:sz w:val="24"/>
          <w:szCs w:val="24"/>
        </w:rPr>
      </w:pPr>
    </w:p>
    <w:p w:rsidR="00A53108" w:rsidRPr="00806716" w:rsidRDefault="00A53108" w:rsidP="00A53108">
      <w:pPr>
        <w:spacing w:after="0" w:line="240" w:lineRule="auto"/>
        <w:jc w:val="center"/>
        <w:rPr>
          <w:rFonts w:ascii="Times New Roman" w:hAnsi="Times New Roman" w:cs="Times New Roman"/>
          <w:b/>
          <w:sz w:val="24"/>
          <w:szCs w:val="24"/>
          <w:lang w:val="kk-KZ"/>
        </w:rPr>
      </w:pPr>
    </w:p>
    <w:p w:rsidR="00A53108" w:rsidRPr="00806716" w:rsidRDefault="00A53108" w:rsidP="00A53108">
      <w:pPr>
        <w:spacing w:after="0" w:line="240" w:lineRule="auto"/>
        <w:jc w:val="center"/>
        <w:rPr>
          <w:rFonts w:ascii="Times New Roman" w:hAnsi="Times New Roman" w:cs="Times New Roman"/>
          <w:b/>
          <w:sz w:val="24"/>
          <w:szCs w:val="24"/>
          <w:lang w:val="kk-KZ"/>
        </w:rPr>
      </w:pPr>
    </w:p>
    <w:p w:rsidR="00A53108" w:rsidRPr="00806716" w:rsidRDefault="00A53108" w:rsidP="00A53108">
      <w:pPr>
        <w:spacing w:after="0" w:line="240" w:lineRule="auto"/>
        <w:jc w:val="center"/>
        <w:rPr>
          <w:rFonts w:ascii="Times New Roman" w:hAnsi="Times New Roman" w:cs="Times New Roman"/>
          <w:b/>
          <w:sz w:val="24"/>
          <w:szCs w:val="24"/>
          <w:lang w:val="kk-KZ"/>
        </w:rPr>
      </w:pPr>
    </w:p>
    <w:p w:rsidR="00A53108" w:rsidRPr="00806716" w:rsidRDefault="00A53108" w:rsidP="00A53108">
      <w:pPr>
        <w:spacing w:after="0" w:line="240" w:lineRule="auto"/>
        <w:ind w:firstLine="709"/>
        <w:jc w:val="center"/>
        <w:rPr>
          <w:rFonts w:ascii="Times New Roman" w:hAnsi="Times New Roman" w:cs="Times New Roman"/>
          <w:b/>
          <w:sz w:val="24"/>
          <w:szCs w:val="24"/>
          <w:lang w:val="kk-KZ"/>
        </w:rPr>
      </w:pPr>
    </w:p>
    <w:p w:rsidR="00A53108" w:rsidRPr="00806716" w:rsidRDefault="00A53108" w:rsidP="00A53108">
      <w:pPr>
        <w:spacing w:after="0" w:line="240" w:lineRule="auto"/>
        <w:ind w:firstLine="709"/>
        <w:jc w:val="center"/>
        <w:rPr>
          <w:rFonts w:ascii="Times New Roman" w:hAnsi="Times New Roman" w:cs="Times New Roman"/>
          <w:b/>
          <w:sz w:val="24"/>
          <w:szCs w:val="24"/>
          <w:lang w:val="kk-KZ"/>
        </w:rPr>
      </w:pPr>
    </w:p>
    <w:p w:rsidR="00A53108" w:rsidRDefault="00A53108">
      <w:pPr>
        <w:rPr>
          <w:rFonts w:ascii="Times New Roman" w:hAnsi="Times New Roman" w:cs="Times New Roman"/>
          <w:sz w:val="24"/>
          <w:szCs w:val="24"/>
          <w:lang w:val="kk-KZ"/>
        </w:rPr>
      </w:pPr>
      <w:r>
        <w:rPr>
          <w:rFonts w:ascii="Times New Roman" w:hAnsi="Times New Roman" w:cs="Times New Roman"/>
          <w:sz w:val="24"/>
          <w:szCs w:val="24"/>
          <w:lang w:val="kk-KZ"/>
        </w:rPr>
        <w:br w:type="page"/>
      </w:r>
    </w:p>
    <w:p w:rsidR="00A53108" w:rsidRPr="00A53108" w:rsidRDefault="00A53108" w:rsidP="00A53108">
      <w:pPr>
        <w:spacing w:after="0" w:line="240" w:lineRule="auto"/>
        <w:jc w:val="center"/>
        <w:rPr>
          <w:rFonts w:ascii="Times New Roman" w:hAnsi="Times New Roman" w:cs="Times New Roman"/>
          <w:b/>
          <w:caps/>
          <w:sz w:val="24"/>
          <w:szCs w:val="24"/>
          <w:lang w:val="kk-KZ"/>
        </w:rPr>
      </w:pPr>
      <w:r w:rsidRPr="00A53108">
        <w:rPr>
          <w:rFonts w:ascii="Times New Roman" w:hAnsi="Times New Roman" w:cs="Times New Roman"/>
          <w:b/>
          <w:caps/>
          <w:sz w:val="24"/>
          <w:szCs w:val="24"/>
        </w:rPr>
        <w:lastRenderedPageBreak/>
        <w:t xml:space="preserve">Министерство науки и </w:t>
      </w:r>
      <w:r w:rsidRPr="00A53108">
        <w:rPr>
          <w:rFonts w:ascii="Times New Roman" w:hAnsi="Times New Roman" w:cs="Times New Roman"/>
          <w:b/>
          <w:caps/>
          <w:sz w:val="24"/>
          <w:szCs w:val="24"/>
          <w:lang w:val="kk-KZ"/>
        </w:rPr>
        <w:t xml:space="preserve">ВЫСШЕГО ОБРАЗОВАНИЯ </w:t>
      </w:r>
    </w:p>
    <w:p w:rsidR="00A53108" w:rsidRPr="00A53108" w:rsidRDefault="00A53108" w:rsidP="00A53108">
      <w:pPr>
        <w:spacing w:after="0" w:line="240" w:lineRule="auto"/>
        <w:jc w:val="center"/>
        <w:rPr>
          <w:rFonts w:ascii="Times New Roman" w:hAnsi="Times New Roman" w:cs="Times New Roman"/>
          <w:b/>
          <w:caps/>
          <w:sz w:val="24"/>
          <w:szCs w:val="24"/>
        </w:rPr>
      </w:pPr>
      <w:r w:rsidRPr="00A53108">
        <w:rPr>
          <w:rFonts w:ascii="Times New Roman" w:hAnsi="Times New Roman" w:cs="Times New Roman"/>
          <w:b/>
          <w:caps/>
          <w:sz w:val="24"/>
          <w:szCs w:val="24"/>
        </w:rPr>
        <w:t>Республики Казахстан</w:t>
      </w:r>
    </w:p>
    <w:p w:rsidR="00A53108" w:rsidRPr="00A53108" w:rsidRDefault="00A53108" w:rsidP="00A53108">
      <w:pPr>
        <w:spacing w:after="0" w:line="240" w:lineRule="auto"/>
        <w:jc w:val="center"/>
        <w:rPr>
          <w:rFonts w:ascii="Times New Roman" w:hAnsi="Times New Roman" w:cs="Times New Roman"/>
          <w:b/>
          <w:caps/>
          <w:sz w:val="24"/>
          <w:szCs w:val="24"/>
        </w:rPr>
      </w:pPr>
    </w:p>
    <w:p w:rsidR="00A53108" w:rsidRPr="00A53108" w:rsidRDefault="00A53108" w:rsidP="00A53108">
      <w:pPr>
        <w:shd w:val="clear" w:color="auto" w:fill="FFFFFF"/>
        <w:spacing w:after="0" w:line="240" w:lineRule="auto"/>
        <w:jc w:val="center"/>
        <w:rPr>
          <w:rFonts w:ascii="Times New Roman" w:hAnsi="Times New Roman" w:cs="Times New Roman"/>
          <w:sz w:val="24"/>
          <w:szCs w:val="24"/>
        </w:rPr>
      </w:pPr>
      <w:r w:rsidRPr="00A53108">
        <w:rPr>
          <w:rFonts w:ascii="Times New Roman" w:hAnsi="Times New Roman" w:cs="Times New Roman"/>
          <w:b/>
          <w:color w:val="000000"/>
          <w:sz w:val="24"/>
          <w:szCs w:val="24"/>
          <w:lang w:val="kk-KZ"/>
        </w:rPr>
        <w:t>Южно-Казахстанский университет им. М. Ауэзова</w:t>
      </w:r>
    </w:p>
    <w:p w:rsidR="00A53108" w:rsidRPr="00A53108" w:rsidRDefault="00A53108" w:rsidP="00A53108">
      <w:pPr>
        <w:shd w:val="clear" w:color="auto" w:fill="FFFFFF"/>
        <w:spacing w:after="0" w:line="240" w:lineRule="auto"/>
        <w:jc w:val="center"/>
        <w:rPr>
          <w:rFonts w:ascii="Times New Roman" w:hAnsi="Times New Roman" w:cs="Times New Roman"/>
          <w:b/>
          <w:color w:val="000000"/>
          <w:sz w:val="24"/>
          <w:szCs w:val="24"/>
          <w:lang w:eastAsia="en-US"/>
        </w:rPr>
      </w:pPr>
    </w:p>
    <w:p w:rsidR="00A53108" w:rsidRDefault="00A53108" w:rsidP="00A53108">
      <w:pPr>
        <w:shd w:val="clear" w:color="auto" w:fill="FFFFFF"/>
        <w:jc w:val="center"/>
        <w:rPr>
          <w:b/>
          <w:color w:val="000000"/>
          <w:sz w:val="28"/>
          <w:szCs w:val="28"/>
          <w:lang w:val="kk-KZ"/>
        </w:rPr>
      </w:pPr>
      <w:r>
        <w:rPr>
          <w:b/>
          <w:noProof/>
          <w:color w:val="000000"/>
          <w:sz w:val="28"/>
          <w:szCs w:val="28"/>
        </w:rPr>
        <w:drawing>
          <wp:inline distT="0" distB="0" distL="0" distR="0">
            <wp:extent cx="1807845" cy="989965"/>
            <wp:effectExtent l="0" t="0" r="0" b="0"/>
            <wp:docPr id="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8"/>
                    <pic:cNvPicPr>
                      <a:picLocks noChangeAspect="1" noChangeArrowheads="1"/>
                    </pic:cNvPicPr>
                  </pic:nvPicPr>
                  <pic:blipFill>
                    <a:blip r:embed="rId8"/>
                    <a:stretch>
                      <a:fillRect/>
                    </a:stretch>
                  </pic:blipFill>
                  <pic:spPr bwMode="auto">
                    <a:xfrm>
                      <a:off x="0" y="0"/>
                      <a:ext cx="1807845" cy="989965"/>
                    </a:xfrm>
                    <a:prstGeom prst="rect">
                      <a:avLst/>
                    </a:prstGeom>
                  </pic:spPr>
                </pic:pic>
              </a:graphicData>
            </a:graphic>
          </wp:inline>
        </w:drawing>
      </w:r>
    </w:p>
    <w:p w:rsidR="00A53108" w:rsidRDefault="00A53108" w:rsidP="00A53108">
      <w:pPr>
        <w:shd w:val="clear" w:color="auto" w:fill="FFFFFF"/>
        <w:jc w:val="right"/>
        <w:rPr>
          <w:b/>
          <w:color w:val="000000"/>
          <w:sz w:val="28"/>
          <w:szCs w:val="28"/>
          <w:lang w:val="kk-KZ"/>
        </w:rPr>
      </w:pPr>
    </w:p>
    <w:p w:rsidR="00A53108" w:rsidRDefault="00A53108" w:rsidP="00A53108">
      <w:pPr>
        <w:shd w:val="clear" w:color="auto" w:fill="FFFFFF"/>
        <w:ind w:firstLine="709"/>
        <w:jc w:val="center"/>
        <w:rPr>
          <w:b/>
          <w:color w:val="000000"/>
          <w:sz w:val="28"/>
          <w:szCs w:val="28"/>
          <w:lang w:val="kk-KZ"/>
        </w:rPr>
      </w:pPr>
    </w:p>
    <w:p w:rsidR="00A53108" w:rsidRPr="00A53108" w:rsidRDefault="00A53108" w:rsidP="00AB5B95">
      <w:pPr>
        <w:shd w:val="clear" w:color="auto" w:fill="FFFFFF"/>
        <w:jc w:val="center"/>
        <w:rPr>
          <w:rFonts w:ascii="Times New Roman" w:hAnsi="Times New Roman" w:cs="Times New Roman"/>
          <w:b/>
          <w:sz w:val="24"/>
          <w:szCs w:val="24"/>
          <w:lang w:val="kk-KZ"/>
        </w:rPr>
      </w:pPr>
      <w:r w:rsidRPr="00A53108">
        <w:rPr>
          <w:rFonts w:ascii="Times New Roman" w:hAnsi="Times New Roman" w:cs="Times New Roman"/>
          <w:b/>
          <w:sz w:val="24"/>
          <w:szCs w:val="24"/>
          <w:lang w:val="kk-KZ"/>
        </w:rPr>
        <w:t>Аязбекова Жайна Сагатбеккызы</w:t>
      </w:r>
    </w:p>
    <w:p w:rsidR="00A53108" w:rsidRPr="00A53108" w:rsidRDefault="00A53108" w:rsidP="00A53108">
      <w:pPr>
        <w:shd w:val="clear" w:color="auto" w:fill="FFFFFF"/>
        <w:ind w:firstLine="709"/>
        <w:jc w:val="center"/>
        <w:rPr>
          <w:rFonts w:ascii="Times New Roman" w:hAnsi="Times New Roman" w:cs="Times New Roman"/>
          <w:sz w:val="24"/>
          <w:szCs w:val="24"/>
          <w:lang w:val="kk-KZ"/>
        </w:rPr>
      </w:pPr>
    </w:p>
    <w:p w:rsidR="00CD6A11" w:rsidRPr="00A53108" w:rsidRDefault="00A53108" w:rsidP="00CD6A11">
      <w:pPr>
        <w:spacing w:after="0" w:line="240" w:lineRule="auto"/>
        <w:jc w:val="center"/>
        <w:rPr>
          <w:rFonts w:ascii="Times New Roman" w:hAnsi="Times New Roman" w:cs="Times New Roman"/>
          <w:b/>
          <w:sz w:val="24"/>
          <w:szCs w:val="24"/>
          <w:lang w:val="kk-KZ"/>
        </w:rPr>
      </w:pPr>
      <w:r w:rsidRPr="00A53108">
        <w:rPr>
          <w:rFonts w:ascii="Times New Roman" w:hAnsi="Times New Roman" w:cs="Times New Roman"/>
          <w:b/>
          <w:sz w:val="24"/>
          <w:szCs w:val="24"/>
          <w:lang w:val="kk-KZ"/>
        </w:rPr>
        <w:t>КОНСПЕКТ ЛЕКЦИИ</w:t>
      </w:r>
    </w:p>
    <w:p w:rsidR="00CD6A11" w:rsidRPr="00A53108" w:rsidRDefault="00CD6A11" w:rsidP="00CD6A11">
      <w:pPr>
        <w:spacing w:after="0" w:line="240" w:lineRule="auto"/>
        <w:jc w:val="center"/>
        <w:rPr>
          <w:rFonts w:ascii="Times New Roman" w:hAnsi="Times New Roman" w:cs="Times New Roman"/>
          <w:sz w:val="24"/>
          <w:szCs w:val="24"/>
          <w:lang w:val="kk-KZ"/>
        </w:rPr>
      </w:pPr>
      <w:r w:rsidRPr="00A53108">
        <w:rPr>
          <w:rFonts w:ascii="Times New Roman" w:hAnsi="Times New Roman" w:cs="Times New Roman"/>
          <w:sz w:val="24"/>
          <w:szCs w:val="24"/>
          <w:lang w:val="kk-KZ"/>
        </w:rPr>
        <w:t xml:space="preserve">по дисциплине </w:t>
      </w:r>
    </w:p>
    <w:p w:rsidR="00CD6A11" w:rsidRPr="00A53108" w:rsidRDefault="00CD6A11" w:rsidP="00CD6A11">
      <w:pPr>
        <w:spacing w:after="0" w:line="240" w:lineRule="auto"/>
        <w:jc w:val="center"/>
        <w:rPr>
          <w:rFonts w:ascii="Times New Roman" w:eastAsia="Times New Roman" w:hAnsi="Times New Roman" w:cs="Times New Roman"/>
          <w:sz w:val="24"/>
          <w:szCs w:val="24"/>
        </w:rPr>
      </w:pPr>
      <w:r w:rsidRPr="00A53108">
        <w:rPr>
          <w:rFonts w:ascii="Times New Roman" w:eastAsia="Times New Roman" w:hAnsi="Times New Roman" w:cs="Times New Roman"/>
          <w:sz w:val="24"/>
          <w:szCs w:val="24"/>
        </w:rPr>
        <w:t>«</w:t>
      </w:r>
      <w:r w:rsidRPr="00A53108">
        <w:rPr>
          <w:rFonts w:ascii="Times New Roman" w:eastAsia="Times New Roman" w:hAnsi="Times New Roman" w:cs="Times New Roman"/>
          <w:sz w:val="24"/>
          <w:szCs w:val="24"/>
          <w:lang w:val="kk-KZ"/>
        </w:rPr>
        <w:t>Учет производных финансовых инструментов</w:t>
      </w:r>
      <w:r w:rsidRPr="00A53108">
        <w:rPr>
          <w:rFonts w:ascii="Times New Roman" w:eastAsia="Times New Roman" w:hAnsi="Times New Roman" w:cs="Times New Roman"/>
          <w:sz w:val="24"/>
          <w:szCs w:val="24"/>
        </w:rPr>
        <w:t xml:space="preserve">» </w:t>
      </w:r>
    </w:p>
    <w:p w:rsidR="00CD6A11" w:rsidRPr="00A53108" w:rsidRDefault="00903379" w:rsidP="00CD6A11">
      <w:pPr>
        <w:spacing w:after="0" w:line="240" w:lineRule="auto"/>
        <w:jc w:val="center"/>
        <w:rPr>
          <w:rFonts w:ascii="Times New Roman" w:hAnsi="Times New Roman" w:cs="Times New Roman"/>
          <w:sz w:val="24"/>
          <w:szCs w:val="24"/>
          <w:lang w:val="kk-KZ"/>
        </w:rPr>
      </w:pPr>
      <w:r w:rsidRPr="00A53108">
        <w:rPr>
          <w:rFonts w:ascii="Times New Roman" w:hAnsi="Times New Roman" w:cs="Times New Roman"/>
          <w:sz w:val="24"/>
          <w:szCs w:val="24"/>
          <w:lang w:val="kk-KZ"/>
        </w:rPr>
        <w:t>Д</w:t>
      </w:r>
      <w:r w:rsidR="00CD6A11" w:rsidRPr="00A53108">
        <w:rPr>
          <w:rFonts w:ascii="Times New Roman" w:hAnsi="Times New Roman" w:cs="Times New Roman"/>
          <w:sz w:val="24"/>
          <w:szCs w:val="24"/>
          <w:lang w:val="kk-KZ"/>
        </w:rPr>
        <w:t>ля</w:t>
      </w:r>
      <w:r>
        <w:rPr>
          <w:rFonts w:ascii="Times New Roman" w:hAnsi="Times New Roman" w:cs="Times New Roman"/>
          <w:sz w:val="24"/>
          <w:szCs w:val="24"/>
          <w:lang w:val="kk-KZ"/>
        </w:rPr>
        <w:t xml:space="preserve"> обучающихся </w:t>
      </w:r>
      <w:r w:rsidR="00195399">
        <w:rPr>
          <w:rFonts w:ascii="Times New Roman" w:hAnsi="Times New Roman" w:cs="Times New Roman"/>
          <w:sz w:val="24"/>
          <w:szCs w:val="24"/>
          <w:lang w:val="kk-KZ"/>
        </w:rPr>
        <w:t xml:space="preserve">образовательной программы </w:t>
      </w:r>
      <w:r w:rsidR="00CD6A11" w:rsidRPr="00A53108">
        <w:rPr>
          <w:rFonts w:ascii="Times New Roman" w:hAnsi="Times New Roman" w:cs="Times New Roman"/>
          <w:sz w:val="24"/>
          <w:szCs w:val="24"/>
          <w:lang w:val="kk-KZ"/>
        </w:rPr>
        <w:t xml:space="preserve">6В04130 «Учет и  аудит» </w:t>
      </w:r>
    </w:p>
    <w:p w:rsidR="00CD6A11" w:rsidRDefault="00CD6A11" w:rsidP="00CD6A11">
      <w:pPr>
        <w:pStyle w:val="aa"/>
        <w:rPr>
          <w:rFonts w:ascii="Times New Roman" w:hAnsi="Times New Roman"/>
          <w:iCs/>
          <w:sz w:val="24"/>
          <w:szCs w:val="24"/>
        </w:rPr>
      </w:pPr>
    </w:p>
    <w:p w:rsidR="00E23BF1" w:rsidRDefault="00E23BF1" w:rsidP="00CD6A11">
      <w:pPr>
        <w:pStyle w:val="aa"/>
        <w:rPr>
          <w:rFonts w:ascii="Times New Roman" w:hAnsi="Times New Roman"/>
          <w:iCs/>
          <w:sz w:val="24"/>
          <w:szCs w:val="24"/>
        </w:rPr>
      </w:pPr>
    </w:p>
    <w:p w:rsidR="00E23BF1" w:rsidRPr="00AB5B95" w:rsidRDefault="00E23BF1" w:rsidP="00CD6A11">
      <w:pPr>
        <w:pStyle w:val="aa"/>
        <w:rPr>
          <w:rFonts w:ascii="Times New Roman" w:hAnsi="Times New Roman"/>
          <w:iCs/>
          <w:sz w:val="24"/>
          <w:szCs w:val="24"/>
        </w:rPr>
      </w:pPr>
    </w:p>
    <w:p w:rsidR="00CD6A11" w:rsidRPr="00806716" w:rsidRDefault="00CD6A11" w:rsidP="00CD6A11">
      <w:pPr>
        <w:pStyle w:val="aa"/>
        <w:rPr>
          <w:rFonts w:ascii="Times New Roman" w:hAnsi="Times New Roman"/>
          <w:iCs/>
          <w:sz w:val="24"/>
          <w:szCs w:val="24"/>
        </w:rPr>
      </w:pPr>
    </w:p>
    <w:p w:rsidR="00CD6A11" w:rsidRPr="00806716" w:rsidRDefault="00CD6A11" w:rsidP="00CD6A11">
      <w:pPr>
        <w:spacing w:after="0" w:line="240" w:lineRule="auto"/>
        <w:jc w:val="center"/>
        <w:rPr>
          <w:rFonts w:ascii="Times New Roman" w:hAnsi="Times New Roman" w:cs="Times New Roman"/>
          <w:sz w:val="24"/>
          <w:szCs w:val="24"/>
          <w:lang w:val="kk-KZ"/>
        </w:rPr>
      </w:pPr>
    </w:p>
    <w:p w:rsidR="00CD6A11" w:rsidRDefault="00CD6A11" w:rsidP="00CD6A11">
      <w:pPr>
        <w:spacing w:after="0" w:line="240" w:lineRule="auto"/>
        <w:jc w:val="center"/>
        <w:rPr>
          <w:rFonts w:ascii="Times New Roman" w:hAnsi="Times New Roman" w:cs="Times New Roman"/>
          <w:sz w:val="24"/>
          <w:szCs w:val="24"/>
          <w:lang w:val="kk-KZ"/>
        </w:rPr>
      </w:pPr>
    </w:p>
    <w:p w:rsidR="00A53108" w:rsidRDefault="00A53108" w:rsidP="00CD6A11">
      <w:pPr>
        <w:spacing w:after="0" w:line="240" w:lineRule="auto"/>
        <w:jc w:val="center"/>
        <w:rPr>
          <w:rFonts w:ascii="Times New Roman" w:hAnsi="Times New Roman" w:cs="Times New Roman"/>
          <w:sz w:val="24"/>
          <w:szCs w:val="24"/>
          <w:lang w:val="kk-KZ"/>
        </w:rPr>
      </w:pPr>
    </w:p>
    <w:p w:rsidR="00A53108" w:rsidRDefault="00A53108" w:rsidP="00CD6A11">
      <w:pPr>
        <w:spacing w:after="0" w:line="240" w:lineRule="auto"/>
        <w:jc w:val="center"/>
        <w:rPr>
          <w:rFonts w:ascii="Times New Roman" w:hAnsi="Times New Roman" w:cs="Times New Roman"/>
          <w:sz w:val="24"/>
          <w:szCs w:val="24"/>
          <w:lang w:val="kk-KZ"/>
        </w:rPr>
      </w:pPr>
    </w:p>
    <w:p w:rsidR="00A53108" w:rsidRDefault="00A53108" w:rsidP="00CD6A11">
      <w:pPr>
        <w:spacing w:after="0" w:line="240" w:lineRule="auto"/>
        <w:jc w:val="center"/>
        <w:rPr>
          <w:rFonts w:ascii="Times New Roman" w:hAnsi="Times New Roman" w:cs="Times New Roman"/>
          <w:sz w:val="24"/>
          <w:szCs w:val="24"/>
          <w:lang w:val="kk-KZ"/>
        </w:rPr>
      </w:pPr>
    </w:p>
    <w:p w:rsidR="00A53108" w:rsidRDefault="00A53108" w:rsidP="00CD6A11">
      <w:pPr>
        <w:spacing w:after="0" w:line="240" w:lineRule="auto"/>
        <w:jc w:val="center"/>
        <w:rPr>
          <w:rFonts w:ascii="Times New Roman" w:hAnsi="Times New Roman" w:cs="Times New Roman"/>
          <w:sz w:val="24"/>
          <w:szCs w:val="24"/>
          <w:lang w:val="kk-KZ"/>
        </w:rPr>
      </w:pPr>
    </w:p>
    <w:p w:rsidR="00A53108" w:rsidRDefault="00A53108" w:rsidP="00CD6A11">
      <w:pPr>
        <w:spacing w:after="0" w:line="240" w:lineRule="auto"/>
        <w:jc w:val="center"/>
        <w:rPr>
          <w:rFonts w:ascii="Times New Roman" w:hAnsi="Times New Roman" w:cs="Times New Roman"/>
          <w:sz w:val="24"/>
          <w:szCs w:val="24"/>
          <w:lang w:val="kk-KZ"/>
        </w:rPr>
      </w:pPr>
    </w:p>
    <w:p w:rsidR="00A53108" w:rsidRDefault="00A53108" w:rsidP="00CD6A11">
      <w:pPr>
        <w:spacing w:after="0" w:line="240" w:lineRule="auto"/>
        <w:jc w:val="center"/>
        <w:rPr>
          <w:rFonts w:ascii="Times New Roman" w:hAnsi="Times New Roman" w:cs="Times New Roman"/>
          <w:sz w:val="24"/>
          <w:szCs w:val="24"/>
          <w:lang w:val="kk-KZ"/>
        </w:rPr>
      </w:pPr>
    </w:p>
    <w:p w:rsidR="00A53108" w:rsidRDefault="00A53108" w:rsidP="00CD6A11">
      <w:pPr>
        <w:spacing w:after="0" w:line="240" w:lineRule="auto"/>
        <w:jc w:val="center"/>
        <w:rPr>
          <w:rFonts w:ascii="Times New Roman" w:hAnsi="Times New Roman" w:cs="Times New Roman"/>
          <w:sz w:val="24"/>
          <w:szCs w:val="24"/>
          <w:lang w:val="kk-KZ"/>
        </w:rPr>
      </w:pPr>
    </w:p>
    <w:p w:rsidR="00A53108" w:rsidRDefault="00A53108" w:rsidP="00CD6A11">
      <w:pPr>
        <w:spacing w:after="0" w:line="240" w:lineRule="auto"/>
        <w:jc w:val="center"/>
        <w:rPr>
          <w:rFonts w:ascii="Times New Roman" w:hAnsi="Times New Roman" w:cs="Times New Roman"/>
          <w:sz w:val="24"/>
          <w:szCs w:val="24"/>
          <w:lang w:val="kk-KZ"/>
        </w:rPr>
      </w:pPr>
    </w:p>
    <w:p w:rsidR="00A53108" w:rsidRDefault="00A53108" w:rsidP="00CD6A11">
      <w:pPr>
        <w:spacing w:after="0" w:line="240" w:lineRule="auto"/>
        <w:jc w:val="center"/>
        <w:rPr>
          <w:rFonts w:ascii="Times New Roman" w:hAnsi="Times New Roman" w:cs="Times New Roman"/>
          <w:sz w:val="24"/>
          <w:szCs w:val="24"/>
          <w:lang w:val="kk-KZ"/>
        </w:rPr>
      </w:pPr>
    </w:p>
    <w:p w:rsidR="00A53108" w:rsidRDefault="00A53108" w:rsidP="00CD6A11">
      <w:pPr>
        <w:spacing w:after="0" w:line="240" w:lineRule="auto"/>
        <w:jc w:val="center"/>
        <w:rPr>
          <w:rFonts w:ascii="Times New Roman" w:hAnsi="Times New Roman" w:cs="Times New Roman"/>
          <w:sz w:val="24"/>
          <w:szCs w:val="24"/>
          <w:lang w:val="kk-KZ"/>
        </w:rPr>
      </w:pPr>
    </w:p>
    <w:p w:rsidR="00A53108" w:rsidRDefault="00A53108" w:rsidP="00CD6A11">
      <w:pPr>
        <w:spacing w:after="0" w:line="240" w:lineRule="auto"/>
        <w:jc w:val="center"/>
        <w:rPr>
          <w:rFonts w:ascii="Times New Roman" w:hAnsi="Times New Roman" w:cs="Times New Roman"/>
          <w:sz w:val="24"/>
          <w:szCs w:val="24"/>
          <w:lang w:val="kk-KZ"/>
        </w:rPr>
      </w:pPr>
    </w:p>
    <w:p w:rsidR="00A53108" w:rsidRDefault="00A53108" w:rsidP="00CD6A11">
      <w:pPr>
        <w:spacing w:after="0" w:line="240" w:lineRule="auto"/>
        <w:jc w:val="center"/>
        <w:rPr>
          <w:rFonts w:ascii="Times New Roman" w:hAnsi="Times New Roman" w:cs="Times New Roman"/>
          <w:sz w:val="24"/>
          <w:szCs w:val="24"/>
          <w:lang w:val="kk-KZ"/>
        </w:rPr>
      </w:pPr>
    </w:p>
    <w:p w:rsidR="00CD6A11" w:rsidRPr="00806716" w:rsidRDefault="00CD6A11" w:rsidP="00CD6A11">
      <w:pPr>
        <w:spacing w:after="0" w:line="240" w:lineRule="auto"/>
        <w:jc w:val="center"/>
        <w:rPr>
          <w:rFonts w:ascii="Times New Roman" w:hAnsi="Times New Roman" w:cs="Times New Roman"/>
          <w:sz w:val="24"/>
          <w:szCs w:val="24"/>
        </w:rPr>
      </w:pPr>
      <w:r w:rsidRPr="00806716">
        <w:rPr>
          <w:rFonts w:ascii="Times New Roman" w:hAnsi="Times New Roman" w:cs="Times New Roman"/>
          <w:sz w:val="24"/>
          <w:szCs w:val="24"/>
        </w:rPr>
        <w:t>Шымкент  2022 г</w:t>
      </w:r>
    </w:p>
    <w:p w:rsidR="00A53108" w:rsidRPr="00A53108" w:rsidRDefault="00A53108" w:rsidP="00A53108">
      <w:pPr>
        <w:spacing w:after="0" w:line="240" w:lineRule="auto"/>
        <w:ind w:firstLine="709"/>
        <w:jc w:val="both"/>
        <w:rPr>
          <w:rFonts w:ascii="Times New Roman" w:hAnsi="Times New Roman" w:cs="Times New Roman"/>
          <w:color w:val="000000"/>
          <w:sz w:val="24"/>
          <w:szCs w:val="24"/>
          <w:lang w:val="kk-KZ"/>
        </w:rPr>
      </w:pPr>
      <w:r w:rsidRPr="00A53108">
        <w:rPr>
          <w:rFonts w:ascii="Times New Roman" w:hAnsi="Times New Roman" w:cs="Times New Roman"/>
          <w:color w:val="000000"/>
          <w:sz w:val="24"/>
          <w:szCs w:val="24"/>
          <w:lang w:val="kk-KZ"/>
        </w:rPr>
        <w:lastRenderedPageBreak/>
        <w:t>УДК 631.162</w:t>
      </w:r>
    </w:p>
    <w:p w:rsidR="00A53108" w:rsidRPr="00A53108" w:rsidRDefault="00A53108" w:rsidP="00A53108">
      <w:pPr>
        <w:spacing w:after="0" w:line="240" w:lineRule="auto"/>
        <w:ind w:firstLine="709"/>
        <w:jc w:val="both"/>
        <w:rPr>
          <w:rFonts w:ascii="Times New Roman" w:hAnsi="Times New Roman" w:cs="Times New Roman"/>
          <w:sz w:val="24"/>
          <w:szCs w:val="24"/>
        </w:rPr>
      </w:pPr>
    </w:p>
    <w:p w:rsidR="00A53108" w:rsidRPr="00A53108" w:rsidRDefault="00A53108" w:rsidP="00A53108">
      <w:pPr>
        <w:spacing w:after="0" w:line="240" w:lineRule="auto"/>
        <w:ind w:firstLine="708"/>
        <w:jc w:val="both"/>
        <w:rPr>
          <w:rFonts w:ascii="Times New Roman" w:hAnsi="Times New Roman" w:cs="Times New Roman"/>
          <w:sz w:val="24"/>
          <w:szCs w:val="24"/>
        </w:rPr>
      </w:pPr>
      <w:r>
        <w:rPr>
          <w:rFonts w:ascii="Times New Roman" w:hAnsi="Times New Roman" w:cs="Times New Roman"/>
          <w:color w:val="000000"/>
          <w:sz w:val="24"/>
          <w:szCs w:val="24"/>
          <w:lang w:val="kk-KZ"/>
        </w:rPr>
        <w:t>Аязбекова Ж.</w:t>
      </w:r>
      <w:r w:rsidRPr="00A53108">
        <w:rPr>
          <w:rFonts w:ascii="Times New Roman" w:hAnsi="Times New Roman" w:cs="Times New Roman"/>
          <w:color w:val="000000"/>
          <w:sz w:val="24"/>
          <w:szCs w:val="24"/>
          <w:lang w:val="kk-KZ"/>
        </w:rPr>
        <w:t>С.</w:t>
      </w:r>
    </w:p>
    <w:p w:rsidR="00A53108" w:rsidRPr="00A53108" w:rsidRDefault="00A53108" w:rsidP="00A53108">
      <w:pPr>
        <w:keepLines/>
        <w:shd w:val="clear" w:color="auto" w:fill="FFFFFF"/>
        <w:autoSpaceDE w:val="0"/>
        <w:spacing w:after="0" w:line="240" w:lineRule="auto"/>
        <w:jc w:val="both"/>
        <w:rPr>
          <w:rFonts w:ascii="Times New Roman" w:hAnsi="Times New Roman" w:cs="Times New Roman"/>
          <w:color w:val="000000"/>
          <w:sz w:val="24"/>
          <w:szCs w:val="24"/>
          <w:lang w:val="kk-KZ"/>
        </w:rPr>
      </w:pPr>
    </w:p>
    <w:p w:rsidR="00A53108" w:rsidRPr="00A53108" w:rsidRDefault="00A53108" w:rsidP="00A53108">
      <w:pPr>
        <w:shd w:val="clear" w:color="auto" w:fill="FFFFFF"/>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Ко</w:t>
      </w:r>
      <w:r w:rsidR="002E5F8D">
        <w:rPr>
          <w:rFonts w:ascii="Times New Roman" w:hAnsi="Times New Roman" w:cs="Times New Roman"/>
          <w:sz w:val="24"/>
          <w:szCs w:val="24"/>
          <w:lang w:val="kk-KZ"/>
        </w:rPr>
        <w:t>н</w:t>
      </w:r>
      <w:r>
        <w:rPr>
          <w:rFonts w:ascii="Times New Roman" w:hAnsi="Times New Roman" w:cs="Times New Roman"/>
          <w:sz w:val="24"/>
          <w:szCs w:val="24"/>
          <w:lang w:val="kk-KZ"/>
        </w:rPr>
        <w:t xml:space="preserve">спект лекции </w:t>
      </w:r>
      <w:r w:rsidRPr="00A53108">
        <w:rPr>
          <w:rFonts w:ascii="Times New Roman" w:hAnsi="Times New Roman" w:cs="Times New Roman"/>
          <w:sz w:val="24"/>
          <w:szCs w:val="24"/>
          <w:lang w:val="kk-KZ"/>
        </w:rPr>
        <w:t xml:space="preserve">по дисциплине «Учет производных финансовых инстурментов». Шымкент: Южно-Казахстанский университет им. М.Ауэзова, </w:t>
      </w:r>
      <w:r w:rsidRPr="00800F73">
        <w:rPr>
          <w:rFonts w:ascii="Times New Roman" w:hAnsi="Times New Roman" w:cs="Times New Roman"/>
          <w:sz w:val="24"/>
          <w:szCs w:val="24"/>
          <w:lang w:val="kk-KZ"/>
        </w:rPr>
        <w:t xml:space="preserve">2022, </w:t>
      </w:r>
      <w:r w:rsidR="002E5F8D" w:rsidRPr="00800F73">
        <w:rPr>
          <w:rFonts w:ascii="Times New Roman" w:hAnsi="Times New Roman" w:cs="Times New Roman"/>
          <w:sz w:val="24"/>
          <w:szCs w:val="24"/>
          <w:lang w:val="kk-KZ"/>
        </w:rPr>
        <w:t>6</w:t>
      </w:r>
      <w:r w:rsidRPr="00800F73">
        <w:rPr>
          <w:rFonts w:ascii="Times New Roman" w:hAnsi="Times New Roman" w:cs="Times New Roman"/>
          <w:sz w:val="24"/>
          <w:szCs w:val="24"/>
          <w:lang w:val="kk-KZ"/>
        </w:rPr>
        <w:t>8с.</w:t>
      </w:r>
    </w:p>
    <w:p w:rsidR="00A53108" w:rsidRPr="00A53108" w:rsidRDefault="00A53108" w:rsidP="00A53108">
      <w:pPr>
        <w:shd w:val="clear" w:color="auto" w:fill="FFFFFF"/>
        <w:spacing w:after="0" w:line="240" w:lineRule="auto"/>
        <w:ind w:firstLine="709"/>
        <w:jc w:val="both"/>
        <w:rPr>
          <w:rFonts w:ascii="Times New Roman" w:hAnsi="Times New Roman" w:cs="Times New Roman"/>
          <w:sz w:val="24"/>
          <w:szCs w:val="24"/>
          <w:lang w:val="kk-KZ"/>
        </w:rPr>
      </w:pPr>
    </w:p>
    <w:p w:rsidR="00A53108" w:rsidRPr="00A53108" w:rsidRDefault="00A53108" w:rsidP="00A53108">
      <w:pPr>
        <w:shd w:val="clear" w:color="auto" w:fill="FFFFFF"/>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Конспект лекции </w:t>
      </w:r>
      <w:r w:rsidRPr="00A53108">
        <w:rPr>
          <w:rFonts w:ascii="Times New Roman" w:hAnsi="Times New Roman" w:cs="Times New Roman"/>
          <w:sz w:val="24"/>
          <w:szCs w:val="24"/>
          <w:lang w:val="kk-KZ"/>
        </w:rPr>
        <w:t xml:space="preserve">предназначено для студентов обучающихся по ОП 6В04130 «Учет и аудит». </w:t>
      </w:r>
    </w:p>
    <w:p w:rsidR="00A53108" w:rsidRPr="00A53108" w:rsidRDefault="00A53108" w:rsidP="00A53108">
      <w:pPr>
        <w:shd w:val="clear" w:color="auto" w:fill="FFFFFF"/>
        <w:spacing w:after="0" w:line="240" w:lineRule="auto"/>
        <w:ind w:firstLine="709"/>
        <w:jc w:val="center"/>
        <w:rPr>
          <w:rFonts w:ascii="Times New Roman" w:hAnsi="Times New Roman" w:cs="Times New Roman"/>
          <w:sz w:val="24"/>
          <w:szCs w:val="24"/>
          <w:lang w:val="kk-KZ"/>
        </w:rPr>
      </w:pPr>
    </w:p>
    <w:p w:rsidR="00A53108" w:rsidRPr="00A53108" w:rsidRDefault="00A53108" w:rsidP="00A53108">
      <w:pPr>
        <w:spacing w:after="0" w:line="240" w:lineRule="auto"/>
        <w:ind w:firstLine="708"/>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Сборник лекции предназначено для студентоыв для обучающихся по ОП </w:t>
      </w:r>
      <w:r w:rsidRPr="00A53108">
        <w:rPr>
          <w:rFonts w:ascii="Times New Roman" w:hAnsi="Times New Roman" w:cs="Times New Roman"/>
          <w:color w:val="000000"/>
          <w:sz w:val="24"/>
          <w:szCs w:val="24"/>
          <w:lang w:val="kk-KZ"/>
        </w:rPr>
        <w:t>Методические указания составлена в соответствии с программой дисциплины «Учет производных финансовых инструментов».</w:t>
      </w:r>
    </w:p>
    <w:p w:rsidR="00A53108" w:rsidRPr="00A53108" w:rsidRDefault="00A53108" w:rsidP="00A53108">
      <w:pPr>
        <w:spacing w:after="0" w:line="240" w:lineRule="auto"/>
        <w:jc w:val="both"/>
        <w:rPr>
          <w:rFonts w:ascii="Times New Roman" w:hAnsi="Times New Roman" w:cs="Times New Roman"/>
          <w:color w:val="000000"/>
          <w:sz w:val="24"/>
          <w:szCs w:val="24"/>
          <w:lang w:val="kk-KZ"/>
        </w:rPr>
      </w:pPr>
    </w:p>
    <w:p w:rsidR="00A53108" w:rsidRPr="00A53108" w:rsidRDefault="00A53108" w:rsidP="00A53108">
      <w:pPr>
        <w:spacing w:after="0" w:line="240" w:lineRule="auto"/>
        <w:jc w:val="both"/>
        <w:rPr>
          <w:rFonts w:ascii="Times New Roman" w:hAnsi="Times New Roman" w:cs="Times New Roman"/>
          <w:sz w:val="24"/>
          <w:szCs w:val="24"/>
        </w:rPr>
      </w:pPr>
    </w:p>
    <w:p w:rsidR="00A53108" w:rsidRPr="00A53108" w:rsidRDefault="00A53108" w:rsidP="00A53108">
      <w:pPr>
        <w:keepLines/>
        <w:shd w:val="clear" w:color="auto" w:fill="FFFFFF"/>
        <w:autoSpaceDE w:val="0"/>
        <w:spacing w:after="0" w:line="240" w:lineRule="auto"/>
        <w:ind w:firstLine="708"/>
        <w:jc w:val="both"/>
        <w:rPr>
          <w:rFonts w:ascii="Times New Roman" w:hAnsi="Times New Roman" w:cs="Times New Roman"/>
          <w:color w:val="000000"/>
          <w:sz w:val="24"/>
          <w:szCs w:val="24"/>
          <w:lang w:val="kk-KZ"/>
        </w:rPr>
      </w:pPr>
      <w:r w:rsidRPr="00A53108">
        <w:rPr>
          <w:rFonts w:ascii="Times New Roman" w:hAnsi="Times New Roman" w:cs="Times New Roman"/>
          <w:color w:val="000000"/>
          <w:sz w:val="24"/>
          <w:szCs w:val="24"/>
          <w:lang w:val="kk-KZ"/>
        </w:rPr>
        <w:t>В методическом пособии рассматриваются вопросы по теме, основное содержание темы и вопросы самоконтроля, а также дополнительные задачи и тесты.</w:t>
      </w:r>
    </w:p>
    <w:p w:rsidR="00A53108" w:rsidRPr="00A53108" w:rsidRDefault="00A53108" w:rsidP="00A53108">
      <w:pPr>
        <w:keepLines/>
        <w:shd w:val="clear" w:color="auto" w:fill="FFFFFF"/>
        <w:autoSpaceDE w:val="0"/>
        <w:spacing w:after="0" w:line="240" w:lineRule="auto"/>
        <w:jc w:val="both"/>
        <w:rPr>
          <w:rFonts w:ascii="Times New Roman" w:hAnsi="Times New Roman" w:cs="Times New Roman"/>
          <w:color w:val="000000"/>
          <w:sz w:val="24"/>
          <w:szCs w:val="24"/>
          <w:lang w:val="kk-KZ"/>
        </w:rPr>
      </w:pPr>
    </w:p>
    <w:p w:rsidR="00A53108" w:rsidRPr="00A53108" w:rsidRDefault="00A53108" w:rsidP="00A53108">
      <w:pPr>
        <w:shd w:val="clear" w:color="auto" w:fill="FFFFFF"/>
        <w:spacing w:after="0" w:line="240" w:lineRule="auto"/>
        <w:jc w:val="both"/>
        <w:rPr>
          <w:rFonts w:ascii="Times New Roman" w:hAnsi="Times New Roman" w:cs="Times New Roman"/>
          <w:sz w:val="24"/>
          <w:szCs w:val="24"/>
          <w:lang w:val="kk-KZ"/>
        </w:rPr>
      </w:pPr>
    </w:p>
    <w:p w:rsidR="00A53108" w:rsidRDefault="00A53108" w:rsidP="00A53108">
      <w:pPr>
        <w:shd w:val="clear" w:color="auto" w:fill="FFFFFF"/>
        <w:spacing w:after="0" w:line="240" w:lineRule="auto"/>
        <w:jc w:val="both"/>
        <w:rPr>
          <w:rFonts w:ascii="Times New Roman" w:hAnsi="Times New Roman" w:cs="Times New Roman"/>
          <w:sz w:val="24"/>
          <w:szCs w:val="24"/>
          <w:lang w:val="kk-KZ"/>
        </w:rPr>
      </w:pPr>
      <w:r w:rsidRPr="00A53108">
        <w:rPr>
          <w:rFonts w:ascii="Times New Roman" w:hAnsi="Times New Roman" w:cs="Times New Roman"/>
          <w:sz w:val="24"/>
          <w:szCs w:val="24"/>
          <w:lang w:val="kk-KZ"/>
        </w:rPr>
        <w:t>Рецензент</w:t>
      </w:r>
      <w:r w:rsidR="003E48F6">
        <w:rPr>
          <w:rFonts w:ascii="Times New Roman" w:hAnsi="Times New Roman" w:cs="Times New Roman"/>
          <w:sz w:val="24"/>
          <w:szCs w:val="24"/>
          <w:lang w:val="kk-KZ"/>
        </w:rPr>
        <w:t>ы</w:t>
      </w:r>
      <w:r w:rsidRPr="00A53108">
        <w:rPr>
          <w:rFonts w:ascii="Times New Roman" w:hAnsi="Times New Roman" w:cs="Times New Roman"/>
          <w:sz w:val="24"/>
          <w:szCs w:val="24"/>
          <w:lang w:val="kk-KZ"/>
        </w:rPr>
        <w:t xml:space="preserve">: Ускенов М. - к. э. н., доцент кафедры «Учет и аудит» </w:t>
      </w:r>
    </w:p>
    <w:p w:rsidR="00195399" w:rsidRPr="00195399" w:rsidRDefault="00195399" w:rsidP="00A53108">
      <w:pPr>
        <w:shd w:val="clear" w:color="auto" w:fill="FFFFFF"/>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t>Тенгебаева Г.Т. – главный бухгалтер ТОО «</w:t>
      </w:r>
      <w:r w:rsidRPr="00195399">
        <w:rPr>
          <w:rFonts w:ascii="Times New Roman" w:hAnsi="Times New Roman" w:cs="Times New Roman"/>
          <w:sz w:val="24"/>
          <w:szCs w:val="24"/>
          <w:lang w:val="kk-KZ"/>
        </w:rPr>
        <w:t>TAIFUN GROUP</w:t>
      </w:r>
      <w:r>
        <w:rPr>
          <w:rFonts w:ascii="Times New Roman" w:hAnsi="Times New Roman" w:cs="Times New Roman"/>
          <w:sz w:val="24"/>
          <w:szCs w:val="24"/>
          <w:lang w:val="kk-KZ"/>
        </w:rPr>
        <w:t>»</w:t>
      </w:r>
    </w:p>
    <w:p w:rsidR="00A53108" w:rsidRPr="00A53108" w:rsidRDefault="00A53108" w:rsidP="00A53108">
      <w:pPr>
        <w:spacing w:after="0" w:line="240" w:lineRule="auto"/>
        <w:jc w:val="both"/>
        <w:rPr>
          <w:rFonts w:ascii="Times New Roman" w:hAnsi="Times New Roman" w:cs="Times New Roman"/>
          <w:color w:val="000000"/>
          <w:sz w:val="24"/>
          <w:szCs w:val="24"/>
          <w:lang w:val="kk-KZ"/>
        </w:rPr>
      </w:pPr>
    </w:p>
    <w:p w:rsidR="00195399" w:rsidRDefault="00195399" w:rsidP="00A53108">
      <w:pPr>
        <w:spacing w:after="0" w:line="240" w:lineRule="auto"/>
        <w:jc w:val="both"/>
        <w:rPr>
          <w:rFonts w:ascii="Times New Roman" w:hAnsi="Times New Roman" w:cs="Times New Roman"/>
          <w:color w:val="000000"/>
          <w:sz w:val="24"/>
          <w:szCs w:val="24"/>
          <w:lang w:val="kk-KZ"/>
        </w:rPr>
      </w:pPr>
    </w:p>
    <w:p w:rsidR="00A53108" w:rsidRPr="00A53108" w:rsidRDefault="00A53108" w:rsidP="00A53108">
      <w:pPr>
        <w:spacing w:after="0" w:line="240" w:lineRule="auto"/>
        <w:jc w:val="both"/>
        <w:rPr>
          <w:rFonts w:ascii="Times New Roman" w:hAnsi="Times New Roman" w:cs="Times New Roman"/>
          <w:color w:val="000000"/>
          <w:sz w:val="24"/>
          <w:szCs w:val="24"/>
          <w:lang w:val="kk-KZ"/>
        </w:rPr>
      </w:pPr>
    </w:p>
    <w:p w:rsidR="00A53108" w:rsidRPr="00A53108" w:rsidRDefault="00A53108" w:rsidP="00A53108">
      <w:pPr>
        <w:spacing w:after="0" w:line="240" w:lineRule="auto"/>
        <w:jc w:val="both"/>
        <w:rPr>
          <w:rFonts w:ascii="Times New Roman" w:hAnsi="Times New Roman" w:cs="Times New Roman"/>
          <w:color w:val="000000"/>
          <w:sz w:val="24"/>
          <w:szCs w:val="24"/>
          <w:lang w:val="kk-KZ"/>
        </w:rPr>
      </w:pPr>
      <w:r w:rsidRPr="00A53108">
        <w:rPr>
          <w:rFonts w:ascii="Times New Roman" w:hAnsi="Times New Roman" w:cs="Times New Roman"/>
          <w:color w:val="000000"/>
          <w:sz w:val="24"/>
          <w:szCs w:val="24"/>
          <w:lang w:val="kk-KZ"/>
        </w:rPr>
        <w:t>Рекомендовано к изданию Учебно-методическим Советом ЮКУ им. М.Ауэзова</w:t>
      </w:r>
    </w:p>
    <w:p w:rsidR="00A53108" w:rsidRPr="00A53108" w:rsidRDefault="00A53108" w:rsidP="00A53108">
      <w:pPr>
        <w:spacing w:after="0" w:line="240" w:lineRule="auto"/>
        <w:jc w:val="both"/>
        <w:rPr>
          <w:rFonts w:ascii="Times New Roman" w:hAnsi="Times New Roman" w:cs="Times New Roman"/>
          <w:sz w:val="24"/>
          <w:szCs w:val="24"/>
        </w:rPr>
      </w:pPr>
      <w:r w:rsidRPr="00A53108">
        <w:rPr>
          <w:rFonts w:ascii="Times New Roman" w:hAnsi="Times New Roman" w:cs="Times New Roman"/>
          <w:color w:val="000000"/>
          <w:sz w:val="24"/>
          <w:szCs w:val="24"/>
          <w:lang w:val="kk-KZ"/>
        </w:rPr>
        <w:t xml:space="preserve">Протокол №___ «__» ________2022г. </w:t>
      </w:r>
    </w:p>
    <w:p w:rsidR="00A53108" w:rsidRPr="00A53108" w:rsidRDefault="00A53108" w:rsidP="00A53108">
      <w:pPr>
        <w:spacing w:after="0" w:line="240" w:lineRule="auto"/>
        <w:jc w:val="both"/>
        <w:rPr>
          <w:rFonts w:ascii="Times New Roman" w:hAnsi="Times New Roman" w:cs="Times New Roman"/>
          <w:color w:val="000000"/>
          <w:sz w:val="24"/>
          <w:szCs w:val="24"/>
          <w:lang w:val="kk-KZ"/>
        </w:rPr>
      </w:pPr>
    </w:p>
    <w:p w:rsidR="00A53108" w:rsidRPr="00A53108" w:rsidRDefault="00A53108" w:rsidP="00A53108">
      <w:pPr>
        <w:spacing w:after="0" w:line="240" w:lineRule="auto"/>
        <w:jc w:val="both"/>
        <w:rPr>
          <w:rFonts w:ascii="Times New Roman" w:hAnsi="Times New Roman" w:cs="Times New Roman"/>
          <w:color w:val="000000"/>
          <w:sz w:val="24"/>
          <w:szCs w:val="24"/>
          <w:lang w:val="kk-KZ"/>
        </w:rPr>
      </w:pPr>
    </w:p>
    <w:p w:rsidR="00A53108" w:rsidRDefault="00A53108" w:rsidP="00A53108">
      <w:pPr>
        <w:spacing w:after="0" w:line="240" w:lineRule="auto"/>
        <w:jc w:val="both"/>
        <w:rPr>
          <w:rFonts w:ascii="Times New Roman" w:hAnsi="Times New Roman" w:cs="Times New Roman"/>
          <w:color w:val="000000"/>
          <w:sz w:val="24"/>
          <w:szCs w:val="24"/>
          <w:lang w:val="kk-KZ"/>
        </w:rPr>
      </w:pPr>
    </w:p>
    <w:p w:rsidR="00E23BF1" w:rsidRDefault="00E23BF1" w:rsidP="00A53108">
      <w:pPr>
        <w:spacing w:after="0" w:line="240" w:lineRule="auto"/>
        <w:jc w:val="both"/>
        <w:rPr>
          <w:rFonts w:ascii="Times New Roman" w:hAnsi="Times New Roman" w:cs="Times New Roman"/>
          <w:color w:val="000000"/>
          <w:sz w:val="24"/>
          <w:szCs w:val="24"/>
          <w:lang w:val="kk-KZ"/>
        </w:rPr>
      </w:pPr>
    </w:p>
    <w:p w:rsidR="00E23BF1" w:rsidRDefault="00E23BF1" w:rsidP="00A53108">
      <w:pPr>
        <w:spacing w:after="0" w:line="240" w:lineRule="auto"/>
        <w:jc w:val="both"/>
        <w:rPr>
          <w:rFonts w:ascii="Times New Roman" w:hAnsi="Times New Roman" w:cs="Times New Roman"/>
          <w:color w:val="000000"/>
          <w:sz w:val="24"/>
          <w:szCs w:val="24"/>
          <w:lang w:val="kk-KZ"/>
        </w:rPr>
      </w:pPr>
    </w:p>
    <w:p w:rsidR="00E23BF1" w:rsidRDefault="00E23BF1" w:rsidP="00A53108">
      <w:pPr>
        <w:spacing w:after="0" w:line="240" w:lineRule="auto"/>
        <w:jc w:val="both"/>
        <w:rPr>
          <w:rFonts w:ascii="Times New Roman" w:hAnsi="Times New Roman" w:cs="Times New Roman"/>
          <w:color w:val="000000"/>
          <w:sz w:val="24"/>
          <w:szCs w:val="24"/>
          <w:lang w:val="kk-KZ"/>
        </w:rPr>
      </w:pPr>
    </w:p>
    <w:p w:rsidR="00E23BF1" w:rsidRDefault="00E23BF1" w:rsidP="00A53108">
      <w:pPr>
        <w:spacing w:after="0" w:line="240" w:lineRule="auto"/>
        <w:jc w:val="both"/>
        <w:rPr>
          <w:rFonts w:ascii="Times New Roman" w:hAnsi="Times New Roman" w:cs="Times New Roman"/>
          <w:color w:val="000000"/>
          <w:sz w:val="24"/>
          <w:szCs w:val="24"/>
          <w:lang w:val="kk-KZ"/>
        </w:rPr>
      </w:pPr>
    </w:p>
    <w:p w:rsidR="00E23BF1" w:rsidRDefault="00E23BF1" w:rsidP="00A53108">
      <w:pPr>
        <w:spacing w:after="0" w:line="240" w:lineRule="auto"/>
        <w:jc w:val="both"/>
        <w:rPr>
          <w:rFonts w:ascii="Times New Roman" w:hAnsi="Times New Roman" w:cs="Times New Roman"/>
          <w:color w:val="000000"/>
          <w:sz w:val="24"/>
          <w:szCs w:val="24"/>
          <w:lang w:val="kk-KZ"/>
        </w:rPr>
      </w:pPr>
    </w:p>
    <w:p w:rsidR="00E23BF1" w:rsidRPr="00A53108" w:rsidRDefault="00E23BF1" w:rsidP="00A53108">
      <w:pPr>
        <w:spacing w:after="0" w:line="240" w:lineRule="auto"/>
        <w:jc w:val="both"/>
        <w:rPr>
          <w:rFonts w:ascii="Times New Roman" w:hAnsi="Times New Roman" w:cs="Times New Roman"/>
          <w:color w:val="000000"/>
          <w:sz w:val="24"/>
          <w:szCs w:val="24"/>
          <w:lang w:val="kk-KZ"/>
        </w:rPr>
      </w:pPr>
    </w:p>
    <w:p w:rsidR="00A53108" w:rsidRPr="00A53108" w:rsidRDefault="00A53108" w:rsidP="00A53108">
      <w:pPr>
        <w:spacing w:after="0" w:line="240" w:lineRule="auto"/>
        <w:jc w:val="both"/>
        <w:rPr>
          <w:rFonts w:ascii="Times New Roman" w:hAnsi="Times New Roman" w:cs="Times New Roman"/>
          <w:color w:val="000000"/>
          <w:sz w:val="24"/>
          <w:szCs w:val="24"/>
          <w:lang w:val="kk-KZ"/>
        </w:rPr>
      </w:pPr>
    </w:p>
    <w:p w:rsidR="00A53108" w:rsidRPr="00A53108" w:rsidRDefault="00A53108" w:rsidP="00A53108">
      <w:pPr>
        <w:spacing w:after="0" w:line="240" w:lineRule="auto"/>
        <w:jc w:val="both"/>
        <w:rPr>
          <w:rFonts w:ascii="Times New Roman" w:hAnsi="Times New Roman" w:cs="Times New Roman"/>
          <w:color w:val="000000"/>
          <w:sz w:val="24"/>
          <w:szCs w:val="24"/>
          <w:lang w:val="kk-KZ"/>
        </w:rPr>
      </w:pPr>
    </w:p>
    <w:p w:rsidR="00A53108" w:rsidRPr="00A53108" w:rsidRDefault="00A53108" w:rsidP="00A53108">
      <w:pPr>
        <w:spacing w:after="0" w:line="240" w:lineRule="auto"/>
        <w:jc w:val="both"/>
        <w:rPr>
          <w:rFonts w:ascii="Times New Roman" w:hAnsi="Times New Roman" w:cs="Times New Roman"/>
          <w:sz w:val="24"/>
          <w:szCs w:val="24"/>
        </w:rPr>
      </w:pPr>
      <w:r w:rsidRPr="00A53108">
        <w:rPr>
          <w:rFonts w:ascii="Times New Roman" w:hAnsi="Times New Roman" w:cs="Times New Roman"/>
          <w:color w:val="000000"/>
          <w:sz w:val="24"/>
          <w:szCs w:val="24"/>
          <w:lang w:val="kk-KZ"/>
        </w:rPr>
        <w:t>© Южно-Казахстанский университет им.М. Ауэзова, 2022г.</w:t>
      </w:r>
    </w:p>
    <w:p w:rsidR="00A53108" w:rsidRPr="00A53108" w:rsidRDefault="00A53108" w:rsidP="00A53108">
      <w:pPr>
        <w:spacing w:after="0" w:line="240" w:lineRule="auto"/>
        <w:jc w:val="both"/>
        <w:rPr>
          <w:rFonts w:ascii="Times New Roman" w:hAnsi="Times New Roman" w:cs="Times New Roman"/>
          <w:color w:val="000000"/>
          <w:sz w:val="24"/>
          <w:szCs w:val="24"/>
          <w:lang w:val="kk-KZ"/>
        </w:rPr>
      </w:pPr>
    </w:p>
    <w:p w:rsidR="00A53108" w:rsidRPr="00A53108" w:rsidRDefault="00A53108" w:rsidP="00A53108">
      <w:pPr>
        <w:spacing w:after="0" w:line="240" w:lineRule="auto"/>
        <w:jc w:val="both"/>
        <w:rPr>
          <w:rFonts w:ascii="Times New Roman" w:hAnsi="Times New Roman" w:cs="Times New Roman"/>
          <w:color w:val="000000"/>
          <w:sz w:val="24"/>
          <w:szCs w:val="24"/>
          <w:lang w:val="kk-KZ"/>
        </w:rPr>
      </w:pPr>
      <w:r w:rsidRPr="00A53108">
        <w:rPr>
          <w:rFonts w:ascii="Times New Roman" w:hAnsi="Times New Roman" w:cs="Times New Roman"/>
          <w:color w:val="000000"/>
          <w:sz w:val="24"/>
          <w:szCs w:val="24"/>
          <w:lang w:val="kk-KZ"/>
        </w:rPr>
        <w:t>Ответственный за выпуск Аязбекова Ж. С.</w:t>
      </w:r>
    </w:p>
    <w:p w:rsidR="0058285E" w:rsidRPr="0058285E" w:rsidRDefault="0058285E" w:rsidP="0058285E">
      <w:pPr>
        <w:spacing w:after="0" w:line="240" w:lineRule="auto"/>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br w:type="page"/>
      </w:r>
      <w:r w:rsidRPr="0058285E">
        <w:rPr>
          <w:rFonts w:ascii="Times New Roman" w:hAnsi="Times New Roman" w:cs="Times New Roman"/>
          <w:sz w:val="24"/>
          <w:szCs w:val="24"/>
          <w:lang w:val="kk-KZ"/>
        </w:rPr>
        <w:lastRenderedPageBreak/>
        <w:t>Содержание</w:t>
      </w:r>
    </w:p>
    <w:p w:rsidR="0058285E" w:rsidRPr="0058285E" w:rsidRDefault="0058285E" w:rsidP="0058285E">
      <w:pPr>
        <w:spacing w:after="0" w:line="240" w:lineRule="auto"/>
        <w:jc w:val="center"/>
        <w:rPr>
          <w:rFonts w:ascii="Times New Roman" w:hAnsi="Times New Roman" w:cs="Times New Roman"/>
          <w:sz w:val="24"/>
          <w:szCs w:val="24"/>
          <w:lang w:val="kk-KZ"/>
        </w:rPr>
      </w:pPr>
    </w:p>
    <w:p w:rsidR="0058285E" w:rsidRPr="0058285E" w:rsidRDefault="0058285E" w:rsidP="0058285E">
      <w:pPr>
        <w:spacing w:after="0" w:line="240" w:lineRule="auto"/>
        <w:jc w:val="both"/>
        <w:rPr>
          <w:rFonts w:ascii="Times New Roman" w:hAnsi="Times New Roman" w:cs="Times New Roman"/>
          <w:b/>
          <w:sz w:val="24"/>
          <w:szCs w:val="24"/>
          <w:lang w:val="kk-KZ"/>
        </w:rPr>
      </w:pPr>
    </w:p>
    <w:tbl>
      <w:tblPr>
        <w:tblW w:w="8046" w:type="dxa"/>
        <w:tblLook w:val="04A0"/>
      </w:tblPr>
      <w:tblGrid>
        <w:gridCol w:w="846"/>
        <w:gridCol w:w="6492"/>
        <w:gridCol w:w="708"/>
      </w:tblGrid>
      <w:tr w:rsidR="0058285E" w:rsidRPr="00D92482" w:rsidTr="006B0226">
        <w:tc>
          <w:tcPr>
            <w:tcW w:w="846" w:type="dxa"/>
            <w:shd w:val="clear" w:color="auto" w:fill="auto"/>
          </w:tcPr>
          <w:p w:rsidR="0058285E" w:rsidRPr="00D92482" w:rsidRDefault="0058285E" w:rsidP="00D92482">
            <w:pPr>
              <w:spacing w:after="0" w:line="240" w:lineRule="auto"/>
              <w:jc w:val="center"/>
              <w:rPr>
                <w:rFonts w:ascii="Times New Roman" w:hAnsi="Times New Roman" w:cs="Times New Roman"/>
                <w:sz w:val="24"/>
                <w:szCs w:val="24"/>
                <w:lang w:val="en-US"/>
              </w:rPr>
            </w:pPr>
          </w:p>
        </w:tc>
        <w:tc>
          <w:tcPr>
            <w:tcW w:w="6492" w:type="dxa"/>
            <w:shd w:val="clear" w:color="auto" w:fill="auto"/>
          </w:tcPr>
          <w:p w:rsidR="0058285E" w:rsidRPr="00D92482" w:rsidRDefault="0058285E" w:rsidP="00D92482">
            <w:pPr>
              <w:spacing w:after="0" w:line="240" w:lineRule="auto"/>
              <w:jc w:val="both"/>
              <w:rPr>
                <w:rFonts w:ascii="Times New Roman" w:hAnsi="Times New Roman" w:cs="Times New Roman"/>
                <w:sz w:val="24"/>
                <w:szCs w:val="24"/>
                <w:lang w:val="kk-KZ"/>
              </w:rPr>
            </w:pPr>
            <w:r w:rsidRPr="00D92482">
              <w:rPr>
                <w:rFonts w:ascii="Times New Roman" w:hAnsi="Times New Roman" w:cs="Times New Roman"/>
                <w:sz w:val="24"/>
                <w:szCs w:val="24"/>
                <w:lang w:val="kk-KZ"/>
              </w:rPr>
              <w:t>Введение</w:t>
            </w:r>
          </w:p>
        </w:tc>
        <w:tc>
          <w:tcPr>
            <w:tcW w:w="708" w:type="dxa"/>
            <w:shd w:val="clear" w:color="auto" w:fill="auto"/>
          </w:tcPr>
          <w:p w:rsidR="0058285E" w:rsidRPr="00D92482" w:rsidRDefault="0058285E" w:rsidP="00D92482">
            <w:pPr>
              <w:spacing w:after="0" w:line="240" w:lineRule="auto"/>
              <w:jc w:val="right"/>
              <w:rPr>
                <w:rFonts w:ascii="Times New Roman" w:hAnsi="Times New Roman" w:cs="Times New Roman"/>
                <w:sz w:val="24"/>
                <w:szCs w:val="24"/>
                <w:lang w:val="en-US"/>
              </w:rPr>
            </w:pPr>
            <w:r w:rsidRPr="00D92482">
              <w:rPr>
                <w:rFonts w:ascii="Times New Roman" w:hAnsi="Times New Roman" w:cs="Times New Roman"/>
                <w:sz w:val="24"/>
                <w:szCs w:val="24"/>
                <w:lang w:val="en-US"/>
              </w:rPr>
              <w:t>6</w:t>
            </w:r>
          </w:p>
        </w:tc>
      </w:tr>
      <w:tr w:rsidR="0058285E" w:rsidRPr="00D92482" w:rsidTr="006B0226">
        <w:tc>
          <w:tcPr>
            <w:tcW w:w="846" w:type="dxa"/>
            <w:shd w:val="clear" w:color="auto" w:fill="auto"/>
          </w:tcPr>
          <w:p w:rsidR="0058285E" w:rsidRPr="00D92482" w:rsidRDefault="0058285E" w:rsidP="00D92482">
            <w:pPr>
              <w:snapToGrid w:val="0"/>
              <w:spacing w:after="0" w:line="240" w:lineRule="auto"/>
              <w:jc w:val="center"/>
              <w:rPr>
                <w:rFonts w:ascii="Times New Roman" w:hAnsi="Times New Roman" w:cs="Times New Roman"/>
                <w:sz w:val="24"/>
                <w:szCs w:val="24"/>
                <w:lang w:val="en-US"/>
              </w:rPr>
            </w:pPr>
          </w:p>
        </w:tc>
        <w:tc>
          <w:tcPr>
            <w:tcW w:w="6492" w:type="dxa"/>
            <w:shd w:val="clear" w:color="auto" w:fill="auto"/>
          </w:tcPr>
          <w:p w:rsidR="0058285E" w:rsidRPr="00D92482" w:rsidRDefault="0058285E" w:rsidP="00D92482">
            <w:pPr>
              <w:snapToGrid w:val="0"/>
              <w:spacing w:after="0" w:line="240" w:lineRule="auto"/>
              <w:jc w:val="both"/>
              <w:rPr>
                <w:rFonts w:ascii="Times New Roman" w:hAnsi="Times New Roman" w:cs="Times New Roman"/>
                <w:sz w:val="24"/>
                <w:szCs w:val="24"/>
                <w:lang w:val="kk-KZ"/>
              </w:rPr>
            </w:pPr>
          </w:p>
        </w:tc>
        <w:tc>
          <w:tcPr>
            <w:tcW w:w="708" w:type="dxa"/>
            <w:shd w:val="clear" w:color="auto" w:fill="auto"/>
          </w:tcPr>
          <w:p w:rsidR="0058285E" w:rsidRPr="00D92482" w:rsidRDefault="0058285E" w:rsidP="00D92482">
            <w:pPr>
              <w:snapToGrid w:val="0"/>
              <w:spacing w:after="0" w:line="240" w:lineRule="auto"/>
              <w:jc w:val="right"/>
              <w:rPr>
                <w:rFonts w:ascii="Times New Roman" w:hAnsi="Times New Roman" w:cs="Times New Roman"/>
                <w:sz w:val="24"/>
                <w:szCs w:val="24"/>
                <w:lang w:val="kk-KZ"/>
              </w:rPr>
            </w:pPr>
          </w:p>
        </w:tc>
      </w:tr>
      <w:tr w:rsidR="00D92482" w:rsidRPr="00D92482" w:rsidTr="006B0226">
        <w:tc>
          <w:tcPr>
            <w:tcW w:w="846" w:type="dxa"/>
            <w:shd w:val="clear" w:color="auto" w:fill="auto"/>
          </w:tcPr>
          <w:p w:rsidR="00D92482" w:rsidRPr="00D92482" w:rsidRDefault="00D92482" w:rsidP="00D92482">
            <w:pPr>
              <w:spacing w:after="0" w:line="240" w:lineRule="auto"/>
              <w:jc w:val="center"/>
              <w:rPr>
                <w:rFonts w:ascii="Times New Roman" w:hAnsi="Times New Roman" w:cs="Times New Roman"/>
                <w:sz w:val="24"/>
                <w:szCs w:val="24"/>
                <w:lang w:val="kk-KZ"/>
              </w:rPr>
            </w:pPr>
            <w:r w:rsidRPr="00D92482">
              <w:rPr>
                <w:rFonts w:ascii="Times New Roman" w:hAnsi="Times New Roman" w:cs="Times New Roman"/>
                <w:sz w:val="24"/>
                <w:szCs w:val="24"/>
                <w:lang w:val="kk-KZ"/>
              </w:rPr>
              <w:t>1.</w:t>
            </w:r>
          </w:p>
        </w:tc>
        <w:tc>
          <w:tcPr>
            <w:tcW w:w="6492" w:type="dxa"/>
            <w:shd w:val="clear" w:color="auto" w:fill="auto"/>
          </w:tcPr>
          <w:p w:rsidR="00D92482" w:rsidRPr="00D92482" w:rsidRDefault="00903379" w:rsidP="00D92482">
            <w:pPr>
              <w:spacing w:after="0" w:line="240" w:lineRule="auto"/>
              <w:ind w:hanging="17"/>
              <w:jc w:val="both"/>
              <w:rPr>
                <w:rFonts w:ascii="Times New Roman" w:hAnsi="Times New Roman" w:cs="Times New Roman"/>
                <w:sz w:val="24"/>
                <w:szCs w:val="24"/>
              </w:rPr>
            </w:pPr>
            <w:r>
              <w:rPr>
                <w:rFonts w:ascii="Times New Roman" w:hAnsi="Times New Roman" w:cs="Times New Roman"/>
                <w:sz w:val="24"/>
                <w:szCs w:val="24"/>
                <w:lang w:val="kk-KZ"/>
              </w:rPr>
              <w:t>Тема</w:t>
            </w:r>
            <w:r w:rsidR="00D92482" w:rsidRPr="00D92482">
              <w:rPr>
                <w:rFonts w:ascii="Times New Roman" w:hAnsi="Times New Roman" w:cs="Times New Roman"/>
                <w:sz w:val="24"/>
                <w:szCs w:val="24"/>
              </w:rPr>
              <w:t xml:space="preserve">1.Общая характеристика </w:t>
            </w:r>
            <w:r>
              <w:rPr>
                <w:rFonts w:ascii="Times New Roman" w:hAnsi="Times New Roman" w:cs="Times New Roman"/>
                <w:sz w:val="24"/>
                <w:szCs w:val="24"/>
                <w:lang w:val="kk-KZ"/>
              </w:rPr>
              <w:t xml:space="preserve">производных </w:t>
            </w:r>
            <w:r w:rsidR="00D92482" w:rsidRPr="00D92482">
              <w:rPr>
                <w:rFonts w:ascii="Times New Roman" w:hAnsi="Times New Roman" w:cs="Times New Roman"/>
                <w:sz w:val="24"/>
                <w:szCs w:val="24"/>
              </w:rPr>
              <w:t>финансовых инструментов.</w:t>
            </w:r>
          </w:p>
        </w:tc>
        <w:tc>
          <w:tcPr>
            <w:tcW w:w="708" w:type="dxa"/>
            <w:shd w:val="clear" w:color="auto" w:fill="auto"/>
          </w:tcPr>
          <w:p w:rsidR="00D92482" w:rsidRPr="00D92482" w:rsidRDefault="00D92482" w:rsidP="00D92482">
            <w:pPr>
              <w:spacing w:after="0" w:line="240" w:lineRule="auto"/>
              <w:jc w:val="right"/>
              <w:rPr>
                <w:rFonts w:ascii="Times New Roman" w:hAnsi="Times New Roman" w:cs="Times New Roman"/>
                <w:sz w:val="24"/>
                <w:szCs w:val="24"/>
              </w:rPr>
            </w:pPr>
            <w:r w:rsidRPr="00D92482">
              <w:rPr>
                <w:rFonts w:ascii="Times New Roman" w:hAnsi="Times New Roman" w:cs="Times New Roman"/>
                <w:sz w:val="24"/>
                <w:szCs w:val="24"/>
              </w:rPr>
              <w:t>7</w:t>
            </w:r>
          </w:p>
        </w:tc>
      </w:tr>
      <w:tr w:rsidR="00D92482" w:rsidRPr="00D92482" w:rsidTr="006B0226">
        <w:tc>
          <w:tcPr>
            <w:tcW w:w="846" w:type="dxa"/>
            <w:shd w:val="clear" w:color="auto" w:fill="auto"/>
          </w:tcPr>
          <w:p w:rsidR="00D92482" w:rsidRPr="00D92482" w:rsidRDefault="00D92482" w:rsidP="00D92482">
            <w:pPr>
              <w:spacing w:after="0" w:line="240" w:lineRule="auto"/>
              <w:jc w:val="center"/>
              <w:rPr>
                <w:rFonts w:ascii="Times New Roman" w:hAnsi="Times New Roman" w:cs="Times New Roman"/>
                <w:sz w:val="24"/>
                <w:szCs w:val="24"/>
                <w:lang w:val="kk-KZ"/>
              </w:rPr>
            </w:pPr>
            <w:r w:rsidRPr="00D92482">
              <w:rPr>
                <w:rFonts w:ascii="Times New Roman" w:hAnsi="Times New Roman" w:cs="Times New Roman"/>
                <w:sz w:val="24"/>
                <w:szCs w:val="24"/>
                <w:lang w:val="kk-KZ"/>
              </w:rPr>
              <w:t>2.</w:t>
            </w:r>
          </w:p>
        </w:tc>
        <w:tc>
          <w:tcPr>
            <w:tcW w:w="6492" w:type="dxa"/>
            <w:shd w:val="clear" w:color="auto" w:fill="auto"/>
          </w:tcPr>
          <w:p w:rsidR="00D92482" w:rsidRPr="00D92482" w:rsidRDefault="00903379" w:rsidP="00D92482">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Тема</w:t>
            </w:r>
            <w:r w:rsidR="00D92482" w:rsidRPr="00D92482">
              <w:rPr>
                <w:rFonts w:ascii="Times New Roman" w:hAnsi="Times New Roman" w:cs="Times New Roman"/>
                <w:sz w:val="24"/>
                <w:szCs w:val="24"/>
                <w:lang w:val="kk-KZ"/>
              </w:rPr>
              <w:t xml:space="preserve"> 2. Рынок ценных бумаг: возникновение и значение</w:t>
            </w:r>
            <w:r w:rsidR="00D92482" w:rsidRPr="00D92482">
              <w:rPr>
                <w:rFonts w:ascii="Times New Roman" w:hAnsi="Times New Roman" w:cs="Times New Roman"/>
                <w:sz w:val="24"/>
                <w:szCs w:val="24"/>
              </w:rPr>
              <w:t>.</w:t>
            </w:r>
          </w:p>
        </w:tc>
        <w:tc>
          <w:tcPr>
            <w:tcW w:w="708" w:type="dxa"/>
            <w:shd w:val="clear" w:color="auto" w:fill="auto"/>
          </w:tcPr>
          <w:p w:rsidR="00D92482" w:rsidRPr="00D92482" w:rsidRDefault="006B0226" w:rsidP="00D92482">
            <w:pPr>
              <w:snapToGri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11</w:t>
            </w:r>
          </w:p>
        </w:tc>
      </w:tr>
      <w:tr w:rsidR="00D92482" w:rsidRPr="00D92482" w:rsidTr="006B0226">
        <w:tc>
          <w:tcPr>
            <w:tcW w:w="846" w:type="dxa"/>
            <w:shd w:val="clear" w:color="auto" w:fill="auto"/>
          </w:tcPr>
          <w:p w:rsidR="00D92482" w:rsidRPr="00D92482" w:rsidRDefault="00D92482" w:rsidP="00D92482">
            <w:pPr>
              <w:spacing w:after="0" w:line="240" w:lineRule="auto"/>
              <w:jc w:val="center"/>
              <w:rPr>
                <w:rFonts w:ascii="Times New Roman" w:hAnsi="Times New Roman" w:cs="Times New Roman"/>
                <w:sz w:val="24"/>
                <w:szCs w:val="24"/>
                <w:lang w:val="kk-KZ"/>
              </w:rPr>
            </w:pPr>
            <w:r w:rsidRPr="00D92482">
              <w:rPr>
                <w:rFonts w:ascii="Times New Roman" w:hAnsi="Times New Roman" w:cs="Times New Roman"/>
                <w:sz w:val="24"/>
                <w:szCs w:val="24"/>
                <w:lang w:val="kk-KZ"/>
              </w:rPr>
              <w:t>3.</w:t>
            </w:r>
          </w:p>
        </w:tc>
        <w:tc>
          <w:tcPr>
            <w:tcW w:w="6492" w:type="dxa"/>
            <w:shd w:val="clear" w:color="auto" w:fill="auto"/>
          </w:tcPr>
          <w:p w:rsidR="00D92482" w:rsidRPr="00D92482" w:rsidRDefault="00903379" w:rsidP="0090337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Тема</w:t>
            </w:r>
            <w:r w:rsidR="00D92482" w:rsidRPr="00D92482">
              <w:rPr>
                <w:rFonts w:ascii="Times New Roman" w:hAnsi="Times New Roman" w:cs="Times New Roman"/>
                <w:sz w:val="24"/>
                <w:szCs w:val="24"/>
                <w:lang w:val="kk-KZ"/>
              </w:rPr>
              <w:t xml:space="preserve"> 3. </w:t>
            </w:r>
            <w:r w:rsidR="00D92482" w:rsidRPr="00D92482">
              <w:rPr>
                <w:rFonts w:ascii="Times New Roman" w:hAnsi="Times New Roman" w:cs="Times New Roman"/>
                <w:sz w:val="24"/>
                <w:szCs w:val="24"/>
              </w:rPr>
              <w:t>Расчет доход</w:t>
            </w:r>
            <w:r>
              <w:rPr>
                <w:rFonts w:ascii="Times New Roman" w:hAnsi="Times New Roman" w:cs="Times New Roman"/>
                <w:sz w:val="24"/>
                <w:szCs w:val="24"/>
                <w:lang w:val="kk-KZ"/>
              </w:rPr>
              <w:t>а от и</w:t>
            </w:r>
            <w:r w:rsidR="00D92482" w:rsidRPr="00D92482">
              <w:rPr>
                <w:rFonts w:ascii="Times New Roman" w:hAnsi="Times New Roman" w:cs="Times New Roman"/>
                <w:sz w:val="24"/>
                <w:szCs w:val="24"/>
              </w:rPr>
              <w:t>нвестиций.</w:t>
            </w:r>
          </w:p>
        </w:tc>
        <w:tc>
          <w:tcPr>
            <w:tcW w:w="708" w:type="dxa"/>
            <w:shd w:val="clear" w:color="auto" w:fill="auto"/>
          </w:tcPr>
          <w:p w:rsidR="00D92482" w:rsidRPr="00D92482" w:rsidRDefault="006B0226" w:rsidP="00D92482">
            <w:pPr>
              <w:snapToGri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16</w:t>
            </w:r>
          </w:p>
        </w:tc>
      </w:tr>
      <w:tr w:rsidR="00D92482" w:rsidRPr="00D92482" w:rsidTr="006B0226">
        <w:tc>
          <w:tcPr>
            <w:tcW w:w="846" w:type="dxa"/>
            <w:shd w:val="clear" w:color="auto" w:fill="auto"/>
          </w:tcPr>
          <w:p w:rsidR="00D92482" w:rsidRPr="00D92482" w:rsidRDefault="00D92482" w:rsidP="00D92482">
            <w:pPr>
              <w:spacing w:after="0" w:line="240" w:lineRule="auto"/>
              <w:jc w:val="center"/>
              <w:rPr>
                <w:rFonts w:ascii="Times New Roman" w:hAnsi="Times New Roman" w:cs="Times New Roman"/>
                <w:sz w:val="24"/>
                <w:szCs w:val="24"/>
                <w:lang w:val="kk-KZ"/>
              </w:rPr>
            </w:pPr>
            <w:r w:rsidRPr="00D92482">
              <w:rPr>
                <w:rFonts w:ascii="Times New Roman" w:hAnsi="Times New Roman" w:cs="Times New Roman"/>
                <w:sz w:val="24"/>
                <w:szCs w:val="24"/>
                <w:lang w:val="kk-KZ"/>
              </w:rPr>
              <w:t>4.</w:t>
            </w:r>
          </w:p>
        </w:tc>
        <w:tc>
          <w:tcPr>
            <w:tcW w:w="6492" w:type="dxa"/>
            <w:shd w:val="clear" w:color="auto" w:fill="auto"/>
          </w:tcPr>
          <w:p w:rsidR="00D92482" w:rsidRPr="00D92482" w:rsidRDefault="00903379" w:rsidP="00903379">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Тема</w:t>
            </w:r>
            <w:r w:rsidR="00D92482" w:rsidRPr="00D92482">
              <w:rPr>
                <w:rFonts w:ascii="Times New Roman" w:hAnsi="Times New Roman" w:cs="Times New Roman"/>
                <w:sz w:val="24"/>
                <w:szCs w:val="24"/>
                <w:lang w:val="kk-KZ"/>
              </w:rPr>
              <w:t xml:space="preserve"> 4. </w:t>
            </w:r>
            <w:r w:rsidR="00D92482" w:rsidRPr="00D92482">
              <w:rPr>
                <w:rFonts w:ascii="Times New Roman" w:hAnsi="Times New Roman" w:cs="Times New Roman"/>
                <w:sz w:val="24"/>
                <w:szCs w:val="24"/>
              </w:rPr>
              <w:t>Источники информации для инвестирования</w:t>
            </w:r>
            <w:r>
              <w:rPr>
                <w:rFonts w:ascii="Times New Roman" w:hAnsi="Times New Roman" w:cs="Times New Roman"/>
                <w:sz w:val="24"/>
                <w:szCs w:val="24"/>
              </w:rPr>
              <w:t>производных</w:t>
            </w:r>
            <w:r w:rsidR="00D92482" w:rsidRPr="00D92482">
              <w:rPr>
                <w:rFonts w:ascii="Times New Roman" w:hAnsi="Times New Roman" w:cs="Times New Roman"/>
                <w:sz w:val="24"/>
                <w:szCs w:val="24"/>
              </w:rPr>
              <w:t xml:space="preserve"> финансовы</w:t>
            </w:r>
            <w:r>
              <w:rPr>
                <w:rFonts w:ascii="Times New Roman" w:hAnsi="Times New Roman" w:cs="Times New Roman"/>
                <w:sz w:val="24"/>
                <w:szCs w:val="24"/>
                <w:lang w:val="kk-KZ"/>
              </w:rPr>
              <w:t>х</w:t>
            </w:r>
            <w:r w:rsidR="00D92482" w:rsidRPr="00D92482">
              <w:rPr>
                <w:rFonts w:ascii="Times New Roman" w:hAnsi="Times New Roman" w:cs="Times New Roman"/>
                <w:sz w:val="24"/>
                <w:szCs w:val="24"/>
              </w:rPr>
              <w:t xml:space="preserve"> инструмент</w:t>
            </w:r>
            <w:r>
              <w:rPr>
                <w:rFonts w:ascii="Times New Roman" w:hAnsi="Times New Roman" w:cs="Times New Roman"/>
                <w:sz w:val="24"/>
                <w:szCs w:val="24"/>
                <w:lang w:val="kk-KZ"/>
              </w:rPr>
              <w:t>ов</w:t>
            </w:r>
            <w:r w:rsidR="00D92482" w:rsidRPr="00D92482">
              <w:rPr>
                <w:rFonts w:ascii="Times New Roman" w:hAnsi="Times New Roman" w:cs="Times New Roman"/>
                <w:sz w:val="24"/>
                <w:szCs w:val="24"/>
              </w:rPr>
              <w:t>.</w:t>
            </w:r>
          </w:p>
        </w:tc>
        <w:tc>
          <w:tcPr>
            <w:tcW w:w="708" w:type="dxa"/>
            <w:shd w:val="clear" w:color="auto" w:fill="auto"/>
          </w:tcPr>
          <w:p w:rsidR="00D92482" w:rsidRPr="00D92482" w:rsidRDefault="006B0226" w:rsidP="00D92482">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1</w:t>
            </w:r>
            <w:r w:rsidR="00D92482" w:rsidRPr="00D92482">
              <w:rPr>
                <w:rFonts w:ascii="Times New Roman" w:hAnsi="Times New Roman" w:cs="Times New Roman"/>
                <w:sz w:val="24"/>
                <w:szCs w:val="24"/>
              </w:rPr>
              <w:t>9</w:t>
            </w:r>
          </w:p>
        </w:tc>
      </w:tr>
      <w:tr w:rsidR="00D92482" w:rsidRPr="00D92482" w:rsidTr="006B0226">
        <w:tc>
          <w:tcPr>
            <w:tcW w:w="846" w:type="dxa"/>
            <w:shd w:val="clear" w:color="auto" w:fill="auto"/>
          </w:tcPr>
          <w:p w:rsidR="00D92482" w:rsidRPr="00D92482" w:rsidRDefault="00D92482" w:rsidP="00D92482">
            <w:pPr>
              <w:spacing w:after="0" w:line="240" w:lineRule="auto"/>
              <w:jc w:val="center"/>
              <w:rPr>
                <w:rFonts w:ascii="Times New Roman" w:hAnsi="Times New Roman" w:cs="Times New Roman"/>
                <w:sz w:val="24"/>
                <w:szCs w:val="24"/>
                <w:lang w:val="kk-KZ"/>
              </w:rPr>
            </w:pPr>
            <w:r w:rsidRPr="00D92482">
              <w:rPr>
                <w:rFonts w:ascii="Times New Roman" w:hAnsi="Times New Roman" w:cs="Times New Roman"/>
                <w:sz w:val="24"/>
                <w:szCs w:val="24"/>
                <w:lang w:val="kk-KZ"/>
              </w:rPr>
              <w:t>5.</w:t>
            </w:r>
          </w:p>
        </w:tc>
        <w:tc>
          <w:tcPr>
            <w:tcW w:w="6492" w:type="dxa"/>
            <w:shd w:val="clear" w:color="auto" w:fill="auto"/>
          </w:tcPr>
          <w:p w:rsidR="00D92482" w:rsidRPr="00D92482" w:rsidRDefault="00903379" w:rsidP="00D92482">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Тема</w:t>
            </w:r>
            <w:r w:rsidR="00D92482" w:rsidRPr="00D92482">
              <w:rPr>
                <w:rFonts w:ascii="Times New Roman" w:hAnsi="Times New Roman" w:cs="Times New Roman"/>
                <w:sz w:val="24"/>
                <w:szCs w:val="24"/>
                <w:lang w:val="kk-KZ"/>
              </w:rPr>
              <w:t xml:space="preserve"> 5. Инструменты денежного рынка.</w:t>
            </w:r>
          </w:p>
        </w:tc>
        <w:tc>
          <w:tcPr>
            <w:tcW w:w="708" w:type="dxa"/>
            <w:shd w:val="clear" w:color="auto" w:fill="auto"/>
          </w:tcPr>
          <w:p w:rsidR="00D92482" w:rsidRPr="006B0226" w:rsidRDefault="006B0226" w:rsidP="00D92482">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23</w:t>
            </w:r>
          </w:p>
        </w:tc>
      </w:tr>
      <w:tr w:rsidR="00D92482" w:rsidRPr="00D92482" w:rsidTr="006B0226">
        <w:tc>
          <w:tcPr>
            <w:tcW w:w="846" w:type="dxa"/>
            <w:shd w:val="clear" w:color="auto" w:fill="auto"/>
          </w:tcPr>
          <w:p w:rsidR="00D92482" w:rsidRPr="00D92482" w:rsidRDefault="00D92482" w:rsidP="00D92482">
            <w:pPr>
              <w:spacing w:after="0" w:line="240" w:lineRule="auto"/>
              <w:jc w:val="center"/>
              <w:rPr>
                <w:rFonts w:ascii="Times New Roman" w:hAnsi="Times New Roman" w:cs="Times New Roman"/>
                <w:sz w:val="24"/>
                <w:szCs w:val="24"/>
                <w:lang w:val="kk-KZ"/>
              </w:rPr>
            </w:pPr>
            <w:r w:rsidRPr="00D92482">
              <w:rPr>
                <w:rFonts w:ascii="Times New Roman" w:hAnsi="Times New Roman" w:cs="Times New Roman"/>
                <w:sz w:val="24"/>
                <w:szCs w:val="24"/>
                <w:lang w:val="kk-KZ"/>
              </w:rPr>
              <w:t>6.</w:t>
            </w:r>
          </w:p>
        </w:tc>
        <w:tc>
          <w:tcPr>
            <w:tcW w:w="6492" w:type="dxa"/>
            <w:shd w:val="clear" w:color="auto" w:fill="auto"/>
          </w:tcPr>
          <w:p w:rsidR="00D92482" w:rsidRPr="00D92482" w:rsidRDefault="00903379" w:rsidP="00D92482">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Тема</w:t>
            </w:r>
            <w:r w:rsidR="00D92482" w:rsidRPr="00D92482">
              <w:rPr>
                <w:rFonts w:ascii="Times New Roman" w:hAnsi="Times New Roman" w:cs="Times New Roman"/>
                <w:sz w:val="24"/>
                <w:szCs w:val="24"/>
                <w:lang w:val="kk-KZ"/>
              </w:rPr>
              <w:t xml:space="preserve"> 6. </w:t>
            </w:r>
            <w:r w:rsidR="00D92482" w:rsidRPr="00D92482">
              <w:rPr>
                <w:rFonts w:ascii="Times New Roman" w:hAnsi="Times New Roman" w:cs="Times New Roman"/>
                <w:sz w:val="24"/>
                <w:szCs w:val="24"/>
              </w:rPr>
              <w:t>Обеспеченные долговые обязательства.</w:t>
            </w:r>
          </w:p>
        </w:tc>
        <w:tc>
          <w:tcPr>
            <w:tcW w:w="708" w:type="dxa"/>
            <w:shd w:val="clear" w:color="auto" w:fill="auto"/>
          </w:tcPr>
          <w:p w:rsidR="00D92482" w:rsidRPr="006B0226" w:rsidRDefault="006B0226" w:rsidP="00D92482">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26</w:t>
            </w:r>
          </w:p>
        </w:tc>
      </w:tr>
      <w:tr w:rsidR="00D92482" w:rsidRPr="00D92482" w:rsidTr="006B0226">
        <w:tc>
          <w:tcPr>
            <w:tcW w:w="846" w:type="dxa"/>
            <w:shd w:val="clear" w:color="auto" w:fill="auto"/>
          </w:tcPr>
          <w:p w:rsidR="00D92482" w:rsidRPr="00D92482" w:rsidRDefault="00D92482" w:rsidP="00D92482">
            <w:pPr>
              <w:spacing w:after="0" w:line="240" w:lineRule="auto"/>
              <w:jc w:val="center"/>
              <w:rPr>
                <w:rFonts w:ascii="Times New Roman" w:hAnsi="Times New Roman" w:cs="Times New Roman"/>
                <w:sz w:val="24"/>
                <w:szCs w:val="24"/>
                <w:lang w:val="kk-KZ"/>
              </w:rPr>
            </w:pPr>
            <w:r w:rsidRPr="00D92482">
              <w:rPr>
                <w:rFonts w:ascii="Times New Roman" w:hAnsi="Times New Roman" w:cs="Times New Roman"/>
                <w:sz w:val="24"/>
                <w:szCs w:val="24"/>
                <w:lang w:val="kk-KZ"/>
              </w:rPr>
              <w:t>7.</w:t>
            </w:r>
          </w:p>
        </w:tc>
        <w:tc>
          <w:tcPr>
            <w:tcW w:w="6492" w:type="dxa"/>
            <w:shd w:val="clear" w:color="auto" w:fill="auto"/>
          </w:tcPr>
          <w:p w:rsidR="00D92482" w:rsidRPr="00D92482" w:rsidRDefault="00903379" w:rsidP="00D92482">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Тема</w:t>
            </w:r>
            <w:r w:rsidR="00D92482" w:rsidRPr="00D92482">
              <w:rPr>
                <w:rFonts w:ascii="Times New Roman" w:hAnsi="Times New Roman" w:cs="Times New Roman"/>
                <w:sz w:val="24"/>
                <w:szCs w:val="24"/>
                <w:lang w:val="kk-KZ"/>
              </w:rPr>
              <w:t xml:space="preserve"> 7. Хедж-фонд</w:t>
            </w:r>
            <w:r>
              <w:rPr>
                <w:rFonts w:ascii="Times New Roman" w:hAnsi="Times New Roman" w:cs="Times New Roman"/>
                <w:sz w:val="24"/>
                <w:szCs w:val="24"/>
                <w:lang w:val="kk-KZ"/>
              </w:rPr>
              <w:t>ы</w:t>
            </w:r>
          </w:p>
        </w:tc>
        <w:tc>
          <w:tcPr>
            <w:tcW w:w="708" w:type="dxa"/>
            <w:shd w:val="clear" w:color="auto" w:fill="auto"/>
          </w:tcPr>
          <w:p w:rsidR="00D92482" w:rsidRPr="00D92482" w:rsidRDefault="006B0226" w:rsidP="00D92482">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30</w:t>
            </w:r>
          </w:p>
        </w:tc>
      </w:tr>
      <w:tr w:rsidR="00D92482" w:rsidRPr="00D92482" w:rsidTr="006B0226">
        <w:tc>
          <w:tcPr>
            <w:tcW w:w="846" w:type="dxa"/>
            <w:shd w:val="clear" w:color="auto" w:fill="auto"/>
          </w:tcPr>
          <w:p w:rsidR="00D92482" w:rsidRPr="00D92482" w:rsidRDefault="00D92482" w:rsidP="00D92482">
            <w:pPr>
              <w:spacing w:after="0" w:line="240" w:lineRule="auto"/>
              <w:jc w:val="center"/>
              <w:rPr>
                <w:rFonts w:ascii="Times New Roman" w:hAnsi="Times New Roman" w:cs="Times New Roman"/>
                <w:sz w:val="24"/>
                <w:szCs w:val="24"/>
                <w:lang w:val="kk-KZ"/>
              </w:rPr>
            </w:pPr>
            <w:r w:rsidRPr="00D92482">
              <w:rPr>
                <w:rFonts w:ascii="Times New Roman" w:hAnsi="Times New Roman" w:cs="Times New Roman"/>
                <w:sz w:val="24"/>
                <w:szCs w:val="24"/>
                <w:lang w:val="kk-KZ"/>
              </w:rPr>
              <w:t>8.</w:t>
            </w:r>
          </w:p>
        </w:tc>
        <w:tc>
          <w:tcPr>
            <w:tcW w:w="6492" w:type="dxa"/>
            <w:shd w:val="clear" w:color="auto" w:fill="auto"/>
          </w:tcPr>
          <w:p w:rsidR="00D92482" w:rsidRPr="00D92482" w:rsidRDefault="00903379" w:rsidP="00D92482">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Тема</w:t>
            </w:r>
            <w:r w:rsidR="00D92482" w:rsidRPr="00D92482">
              <w:rPr>
                <w:rFonts w:ascii="Times New Roman" w:hAnsi="Times New Roman" w:cs="Times New Roman"/>
                <w:sz w:val="24"/>
                <w:szCs w:val="24"/>
                <w:lang w:val="kk-KZ"/>
              </w:rPr>
              <w:t xml:space="preserve"> 8. Производные инструменты в акции.</w:t>
            </w:r>
          </w:p>
        </w:tc>
        <w:tc>
          <w:tcPr>
            <w:tcW w:w="708" w:type="dxa"/>
            <w:shd w:val="clear" w:color="auto" w:fill="auto"/>
          </w:tcPr>
          <w:p w:rsidR="00D92482" w:rsidRPr="006B0226" w:rsidRDefault="006B0226" w:rsidP="00D92482">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33</w:t>
            </w:r>
          </w:p>
        </w:tc>
      </w:tr>
      <w:tr w:rsidR="00D92482" w:rsidRPr="00D92482" w:rsidTr="006B0226">
        <w:tc>
          <w:tcPr>
            <w:tcW w:w="846" w:type="dxa"/>
            <w:shd w:val="clear" w:color="auto" w:fill="auto"/>
          </w:tcPr>
          <w:p w:rsidR="00D92482" w:rsidRPr="00D92482" w:rsidRDefault="00D92482" w:rsidP="00D92482">
            <w:pPr>
              <w:spacing w:after="0" w:line="240" w:lineRule="auto"/>
              <w:jc w:val="center"/>
              <w:rPr>
                <w:rFonts w:ascii="Times New Roman" w:hAnsi="Times New Roman" w:cs="Times New Roman"/>
                <w:sz w:val="24"/>
                <w:szCs w:val="24"/>
                <w:lang w:val="kk-KZ"/>
              </w:rPr>
            </w:pPr>
            <w:r w:rsidRPr="00D92482">
              <w:rPr>
                <w:rFonts w:ascii="Times New Roman" w:hAnsi="Times New Roman" w:cs="Times New Roman"/>
                <w:sz w:val="24"/>
                <w:szCs w:val="24"/>
                <w:lang w:val="kk-KZ"/>
              </w:rPr>
              <w:t>9.</w:t>
            </w:r>
          </w:p>
        </w:tc>
        <w:tc>
          <w:tcPr>
            <w:tcW w:w="6492" w:type="dxa"/>
            <w:shd w:val="clear" w:color="auto" w:fill="auto"/>
          </w:tcPr>
          <w:p w:rsidR="00D92482" w:rsidRPr="00D92482" w:rsidRDefault="00903379" w:rsidP="00903379">
            <w:pPr>
              <w:spacing w:after="0" w:line="240" w:lineRule="auto"/>
              <w:jc w:val="both"/>
              <w:rPr>
                <w:rFonts w:ascii="Times New Roman" w:hAnsi="Times New Roman" w:cs="Times New Roman"/>
                <w:sz w:val="24"/>
                <w:szCs w:val="24"/>
                <w:shd w:val="clear" w:color="auto" w:fill="F6F6F6"/>
                <w:lang w:val="kk-KZ"/>
              </w:rPr>
            </w:pPr>
            <w:r>
              <w:rPr>
                <w:rFonts w:ascii="Times New Roman" w:hAnsi="Times New Roman" w:cs="Times New Roman"/>
                <w:sz w:val="24"/>
                <w:szCs w:val="24"/>
                <w:lang w:val="kk-KZ"/>
              </w:rPr>
              <w:t>Тема 9. Производные в процентной ставке</w:t>
            </w:r>
          </w:p>
        </w:tc>
        <w:tc>
          <w:tcPr>
            <w:tcW w:w="708" w:type="dxa"/>
            <w:shd w:val="clear" w:color="auto" w:fill="auto"/>
          </w:tcPr>
          <w:p w:rsidR="00D92482" w:rsidRPr="006B0226" w:rsidRDefault="006B0226" w:rsidP="00D92482">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37</w:t>
            </w:r>
          </w:p>
        </w:tc>
      </w:tr>
      <w:tr w:rsidR="00D92482" w:rsidRPr="00D92482" w:rsidTr="006B0226">
        <w:tc>
          <w:tcPr>
            <w:tcW w:w="846" w:type="dxa"/>
            <w:shd w:val="clear" w:color="auto" w:fill="auto"/>
          </w:tcPr>
          <w:p w:rsidR="00D92482" w:rsidRPr="00D92482" w:rsidRDefault="00D92482" w:rsidP="00D92482">
            <w:pPr>
              <w:spacing w:after="0" w:line="240" w:lineRule="auto"/>
              <w:jc w:val="center"/>
              <w:rPr>
                <w:rFonts w:ascii="Times New Roman" w:hAnsi="Times New Roman" w:cs="Times New Roman"/>
                <w:sz w:val="24"/>
                <w:szCs w:val="24"/>
                <w:lang w:val="kk-KZ"/>
              </w:rPr>
            </w:pPr>
            <w:r w:rsidRPr="00D92482">
              <w:rPr>
                <w:rFonts w:ascii="Times New Roman" w:hAnsi="Times New Roman" w:cs="Times New Roman"/>
                <w:sz w:val="24"/>
                <w:szCs w:val="24"/>
                <w:lang w:val="kk-KZ"/>
              </w:rPr>
              <w:t>10.</w:t>
            </w:r>
          </w:p>
        </w:tc>
        <w:tc>
          <w:tcPr>
            <w:tcW w:w="6492" w:type="dxa"/>
            <w:shd w:val="clear" w:color="auto" w:fill="auto"/>
          </w:tcPr>
          <w:p w:rsidR="00D92482" w:rsidRPr="00D92482" w:rsidRDefault="00903379" w:rsidP="00D92482">
            <w:pPr>
              <w:spacing w:after="0" w:line="240" w:lineRule="auto"/>
              <w:jc w:val="both"/>
              <w:rPr>
                <w:rFonts w:ascii="Times New Roman" w:hAnsi="Times New Roman" w:cs="Times New Roman"/>
                <w:sz w:val="24"/>
                <w:szCs w:val="24"/>
              </w:rPr>
            </w:pPr>
            <w:r>
              <w:rPr>
                <w:rFonts w:ascii="Times New Roman" w:hAnsi="Times New Roman" w:cs="Times New Roman"/>
                <w:sz w:val="24"/>
                <w:szCs w:val="24"/>
                <w:shd w:val="clear" w:color="auto" w:fill="F6F6F6"/>
                <w:lang w:val="kk-KZ"/>
              </w:rPr>
              <w:t>Тема</w:t>
            </w:r>
            <w:r w:rsidR="00D92482" w:rsidRPr="00D92482">
              <w:rPr>
                <w:rFonts w:ascii="Times New Roman" w:hAnsi="Times New Roman" w:cs="Times New Roman"/>
                <w:sz w:val="24"/>
                <w:szCs w:val="24"/>
                <w:shd w:val="clear" w:color="auto" w:fill="F6F6F6"/>
                <w:lang w:val="kk-KZ"/>
              </w:rPr>
              <w:t xml:space="preserve"> 10. </w:t>
            </w:r>
            <w:r w:rsidR="00D92482" w:rsidRPr="00D92482">
              <w:rPr>
                <w:rFonts w:ascii="Times New Roman" w:hAnsi="Times New Roman" w:cs="Times New Roman"/>
                <w:sz w:val="24"/>
                <w:szCs w:val="24"/>
              </w:rPr>
              <w:t>Ипотечные свопы</w:t>
            </w:r>
            <w:r w:rsidR="00D92482" w:rsidRPr="00D92482">
              <w:rPr>
                <w:rFonts w:ascii="Times New Roman" w:hAnsi="Times New Roman" w:cs="Times New Roman"/>
                <w:sz w:val="24"/>
                <w:szCs w:val="24"/>
                <w:lang w:val="kk-KZ"/>
              </w:rPr>
              <w:t xml:space="preserve"> (обмен)</w:t>
            </w:r>
            <w:r w:rsidR="00D92482" w:rsidRPr="00D92482">
              <w:rPr>
                <w:rFonts w:ascii="Times New Roman" w:hAnsi="Times New Roman" w:cs="Times New Roman"/>
                <w:sz w:val="24"/>
                <w:szCs w:val="24"/>
              </w:rPr>
              <w:t>.</w:t>
            </w:r>
          </w:p>
        </w:tc>
        <w:tc>
          <w:tcPr>
            <w:tcW w:w="708" w:type="dxa"/>
            <w:shd w:val="clear" w:color="auto" w:fill="auto"/>
          </w:tcPr>
          <w:p w:rsidR="00D92482" w:rsidRPr="006B0226" w:rsidRDefault="006B0226" w:rsidP="00D92482">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40</w:t>
            </w:r>
          </w:p>
        </w:tc>
      </w:tr>
      <w:tr w:rsidR="00D92482" w:rsidRPr="00D92482" w:rsidTr="006B0226">
        <w:tc>
          <w:tcPr>
            <w:tcW w:w="846" w:type="dxa"/>
            <w:shd w:val="clear" w:color="auto" w:fill="auto"/>
          </w:tcPr>
          <w:p w:rsidR="00D92482" w:rsidRPr="00D92482" w:rsidRDefault="00D92482" w:rsidP="00D92482">
            <w:pPr>
              <w:spacing w:after="0" w:line="240" w:lineRule="auto"/>
              <w:jc w:val="center"/>
              <w:rPr>
                <w:rFonts w:ascii="Times New Roman" w:hAnsi="Times New Roman" w:cs="Times New Roman"/>
                <w:sz w:val="24"/>
                <w:szCs w:val="24"/>
                <w:lang w:val="kk-KZ"/>
              </w:rPr>
            </w:pPr>
            <w:r w:rsidRPr="00D92482">
              <w:rPr>
                <w:rFonts w:ascii="Times New Roman" w:hAnsi="Times New Roman" w:cs="Times New Roman"/>
                <w:sz w:val="24"/>
                <w:szCs w:val="24"/>
                <w:lang w:val="kk-KZ"/>
              </w:rPr>
              <w:t>11.</w:t>
            </w:r>
          </w:p>
        </w:tc>
        <w:tc>
          <w:tcPr>
            <w:tcW w:w="6492" w:type="dxa"/>
            <w:shd w:val="clear" w:color="auto" w:fill="auto"/>
          </w:tcPr>
          <w:p w:rsidR="00D92482" w:rsidRPr="00D92482" w:rsidRDefault="00903379" w:rsidP="00D92482">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Тема</w:t>
            </w:r>
            <w:r w:rsidR="00D92482" w:rsidRPr="00D92482">
              <w:rPr>
                <w:rFonts w:ascii="Times New Roman" w:hAnsi="Times New Roman" w:cs="Times New Roman"/>
                <w:sz w:val="24"/>
                <w:szCs w:val="24"/>
              </w:rPr>
              <w:t>1</w:t>
            </w:r>
            <w:r w:rsidR="00D92482" w:rsidRPr="00D92482">
              <w:rPr>
                <w:rFonts w:ascii="Times New Roman" w:hAnsi="Times New Roman" w:cs="Times New Roman"/>
                <w:sz w:val="24"/>
                <w:szCs w:val="24"/>
                <w:lang w:val="kk-KZ"/>
              </w:rPr>
              <w:t>1</w:t>
            </w:r>
            <w:r w:rsidR="00D92482" w:rsidRPr="00D92482">
              <w:rPr>
                <w:rFonts w:ascii="Times New Roman" w:hAnsi="Times New Roman" w:cs="Times New Roman"/>
                <w:sz w:val="24"/>
                <w:szCs w:val="24"/>
              </w:rPr>
              <w:t>.Кредитные деривативы.</w:t>
            </w:r>
          </w:p>
        </w:tc>
        <w:tc>
          <w:tcPr>
            <w:tcW w:w="708" w:type="dxa"/>
            <w:shd w:val="clear" w:color="auto" w:fill="auto"/>
          </w:tcPr>
          <w:p w:rsidR="00D92482" w:rsidRPr="00D92482" w:rsidRDefault="006B0226" w:rsidP="00D92482">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42</w:t>
            </w:r>
          </w:p>
        </w:tc>
      </w:tr>
      <w:tr w:rsidR="00D92482" w:rsidRPr="00D92482" w:rsidTr="006B0226">
        <w:tc>
          <w:tcPr>
            <w:tcW w:w="846" w:type="dxa"/>
            <w:shd w:val="clear" w:color="auto" w:fill="auto"/>
          </w:tcPr>
          <w:p w:rsidR="00D92482" w:rsidRPr="00D92482" w:rsidRDefault="00D92482" w:rsidP="00D92482">
            <w:pPr>
              <w:spacing w:after="0" w:line="240" w:lineRule="auto"/>
              <w:jc w:val="center"/>
              <w:rPr>
                <w:rFonts w:ascii="Times New Roman" w:hAnsi="Times New Roman" w:cs="Times New Roman"/>
                <w:sz w:val="24"/>
                <w:szCs w:val="24"/>
                <w:lang w:val="kk-KZ"/>
              </w:rPr>
            </w:pPr>
            <w:r w:rsidRPr="00D92482">
              <w:rPr>
                <w:rFonts w:ascii="Times New Roman" w:hAnsi="Times New Roman" w:cs="Times New Roman"/>
                <w:sz w:val="24"/>
                <w:szCs w:val="24"/>
                <w:lang w:val="kk-KZ"/>
              </w:rPr>
              <w:t>12.</w:t>
            </w:r>
          </w:p>
        </w:tc>
        <w:tc>
          <w:tcPr>
            <w:tcW w:w="6492" w:type="dxa"/>
            <w:shd w:val="clear" w:color="auto" w:fill="auto"/>
          </w:tcPr>
          <w:p w:rsidR="00D92482" w:rsidRPr="00D92482" w:rsidRDefault="00903379" w:rsidP="00D92482">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Тема</w:t>
            </w:r>
            <w:r w:rsidR="00D92482" w:rsidRPr="00D92482">
              <w:rPr>
                <w:rFonts w:ascii="Times New Roman" w:hAnsi="Times New Roman" w:cs="Times New Roman"/>
                <w:sz w:val="24"/>
                <w:szCs w:val="24"/>
                <w:lang w:val="kk-KZ"/>
              </w:rPr>
              <w:t xml:space="preserve"> 12. </w:t>
            </w:r>
            <w:r w:rsidR="00D92482" w:rsidRPr="00D92482">
              <w:rPr>
                <w:rFonts w:ascii="Times New Roman" w:hAnsi="Times New Roman" w:cs="Times New Roman"/>
                <w:sz w:val="24"/>
                <w:szCs w:val="24"/>
              </w:rPr>
              <w:t>Управляемые фьючерсы.</w:t>
            </w:r>
          </w:p>
        </w:tc>
        <w:tc>
          <w:tcPr>
            <w:tcW w:w="708" w:type="dxa"/>
            <w:shd w:val="clear" w:color="auto" w:fill="auto"/>
          </w:tcPr>
          <w:p w:rsidR="00D92482" w:rsidRPr="006B0226" w:rsidRDefault="006B0226" w:rsidP="00D92482">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46</w:t>
            </w:r>
          </w:p>
        </w:tc>
      </w:tr>
      <w:tr w:rsidR="00D92482" w:rsidRPr="00D92482" w:rsidTr="006B0226">
        <w:tc>
          <w:tcPr>
            <w:tcW w:w="846" w:type="dxa"/>
            <w:shd w:val="clear" w:color="auto" w:fill="auto"/>
          </w:tcPr>
          <w:p w:rsidR="00D92482" w:rsidRPr="00D92482" w:rsidRDefault="00D92482" w:rsidP="00D92482">
            <w:pPr>
              <w:spacing w:after="0" w:line="240" w:lineRule="auto"/>
              <w:jc w:val="center"/>
              <w:rPr>
                <w:rFonts w:ascii="Times New Roman" w:hAnsi="Times New Roman" w:cs="Times New Roman"/>
                <w:sz w:val="24"/>
                <w:szCs w:val="24"/>
                <w:lang w:val="kk-KZ"/>
              </w:rPr>
            </w:pPr>
            <w:r w:rsidRPr="00D92482">
              <w:rPr>
                <w:rFonts w:ascii="Times New Roman" w:hAnsi="Times New Roman" w:cs="Times New Roman"/>
                <w:sz w:val="24"/>
                <w:szCs w:val="24"/>
                <w:lang w:val="kk-KZ"/>
              </w:rPr>
              <w:t>13.</w:t>
            </w:r>
          </w:p>
        </w:tc>
        <w:tc>
          <w:tcPr>
            <w:tcW w:w="6492" w:type="dxa"/>
            <w:shd w:val="clear" w:color="auto" w:fill="auto"/>
          </w:tcPr>
          <w:p w:rsidR="00D92482" w:rsidRPr="00D92482" w:rsidRDefault="00903379" w:rsidP="00D92482">
            <w:pPr>
              <w:spacing w:after="0" w:line="240" w:lineRule="auto"/>
              <w:jc w:val="both"/>
              <w:rPr>
                <w:rFonts w:ascii="Times New Roman" w:eastAsia="Times New Roman" w:hAnsi="Times New Roman" w:cs="Times New Roman"/>
                <w:sz w:val="24"/>
                <w:szCs w:val="24"/>
                <w:lang w:val="kk-KZ"/>
              </w:rPr>
            </w:pPr>
            <w:r w:rsidRPr="00E353EC">
              <w:rPr>
                <w:rFonts w:ascii="Times New Roman" w:hAnsi="Times New Roman" w:cs="Times New Roman"/>
                <w:sz w:val="24"/>
                <w:szCs w:val="24"/>
                <w:lang w:val="kk-KZ"/>
              </w:rPr>
              <w:t>Тема</w:t>
            </w:r>
            <w:r w:rsidR="00D92482" w:rsidRPr="00E353EC">
              <w:rPr>
                <w:rFonts w:ascii="Times New Roman" w:hAnsi="Times New Roman" w:cs="Times New Roman"/>
                <w:sz w:val="24"/>
                <w:szCs w:val="24"/>
                <w:lang w:val="kk-KZ"/>
              </w:rPr>
              <w:t xml:space="preserve"> 13.</w:t>
            </w:r>
            <w:r w:rsidR="00D92482" w:rsidRPr="00D92482">
              <w:rPr>
                <w:rFonts w:ascii="Times New Roman" w:eastAsia="Times New Roman" w:hAnsi="Times New Roman" w:cs="Times New Roman"/>
                <w:sz w:val="24"/>
                <w:szCs w:val="24"/>
                <w:lang w:val="kk-KZ"/>
              </w:rPr>
              <w:t>Международный стандарт финансовой отчетности 7. "Финансовые инструменты: раскрытие информации».</w:t>
            </w:r>
          </w:p>
        </w:tc>
        <w:tc>
          <w:tcPr>
            <w:tcW w:w="708" w:type="dxa"/>
            <w:shd w:val="clear" w:color="auto" w:fill="auto"/>
          </w:tcPr>
          <w:p w:rsidR="00D92482" w:rsidRPr="006B0226" w:rsidRDefault="006B0226" w:rsidP="00D92482">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49</w:t>
            </w:r>
          </w:p>
        </w:tc>
      </w:tr>
      <w:tr w:rsidR="00D92482" w:rsidRPr="00D92482" w:rsidTr="006B0226">
        <w:tc>
          <w:tcPr>
            <w:tcW w:w="846" w:type="dxa"/>
            <w:shd w:val="clear" w:color="auto" w:fill="auto"/>
          </w:tcPr>
          <w:p w:rsidR="00D92482" w:rsidRPr="00D92482" w:rsidRDefault="00D92482" w:rsidP="00D92482">
            <w:pPr>
              <w:spacing w:after="0" w:line="240" w:lineRule="auto"/>
              <w:jc w:val="center"/>
              <w:rPr>
                <w:rFonts w:ascii="Times New Roman" w:hAnsi="Times New Roman" w:cs="Times New Roman"/>
                <w:sz w:val="24"/>
                <w:szCs w:val="24"/>
                <w:lang w:val="kk-KZ"/>
              </w:rPr>
            </w:pPr>
            <w:r w:rsidRPr="00D92482">
              <w:rPr>
                <w:rFonts w:ascii="Times New Roman" w:hAnsi="Times New Roman" w:cs="Times New Roman"/>
                <w:sz w:val="24"/>
                <w:szCs w:val="24"/>
                <w:lang w:val="kk-KZ"/>
              </w:rPr>
              <w:t>14.</w:t>
            </w:r>
          </w:p>
        </w:tc>
        <w:tc>
          <w:tcPr>
            <w:tcW w:w="6492" w:type="dxa"/>
            <w:shd w:val="clear" w:color="auto" w:fill="auto"/>
          </w:tcPr>
          <w:p w:rsidR="00D92482" w:rsidRPr="00903379" w:rsidRDefault="00903379" w:rsidP="00903379">
            <w:pPr>
              <w:spacing w:after="0" w:line="240" w:lineRule="auto"/>
              <w:jc w:val="both"/>
              <w:rPr>
                <w:rFonts w:ascii="Times New Roman" w:hAnsi="Times New Roman" w:cs="Times New Roman"/>
                <w:color w:val="0A0A0A"/>
                <w:sz w:val="24"/>
                <w:szCs w:val="24"/>
                <w:lang w:val="kk-KZ"/>
              </w:rPr>
            </w:pPr>
            <w:r>
              <w:rPr>
                <w:rFonts w:ascii="Times New Roman" w:eastAsia="Times New Roman" w:hAnsi="Times New Roman" w:cs="Times New Roman"/>
                <w:bCs/>
                <w:sz w:val="24"/>
                <w:szCs w:val="24"/>
                <w:lang w:val="kk-KZ"/>
              </w:rPr>
              <w:t>Тема</w:t>
            </w:r>
            <w:r w:rsidR="00D92482" w:rsidRPr="00D92482">
              <w:rPr>
                <w:rFonts w:ascii="Times New Roman" w:eastAsia="Times New Roman" w:hAnsi="Times New Roman" w:cs="Times New Roman"/>
                <w:bCs/>
                <w:sz w:val="24"/>
                <w:szCs w:val="24"/>
                <w:lang w:val="kk-KZ"/>
              </w:rPr>
              <w:t xml:space="preserve"> 14. М</w:t>
            </w:r>
            <w:r w:rsidR="00D92482" w:rsidRPr="00D92482">
              <w:rPr>
                <w:rFonts w:ascii="Times New Roman" w:hAnsi="Times New Roman" w:cs="Times New Roman"/>
                <w:bCs/>
                <w:spacing w:val="-3"/>
                <w:sz w:val="24"/>
                <w:szCs w:val="24"/>
                <w:lang w:val="kk-KZ"/>
              </w:rPr>
              <w:t>еждународный стандарт финансовой отчетности 32</w:t>
            </w:r>
            <w:r>
              <w:rPr>
                <w:rFonts w:ascii="Times New Roman" w:hAnsi="Times New Roman" w:cs="Times New Roman"/>
                <w:bCs/>
                <w:spacing w:val="-3"/>
                <w:sz w:val="24"/>
                <w:szCs w:val="24"/>
                <w:lang w:val="kk-KZ"/>
              </w:rPr>
              <w:t xml:space="preserve"> «Ф</w:t>
            </w:r>
            <w:r w:rsidR="00D92482" w:rsidRPr="00D92482">
              <w:rPr>
                <w:rFonts w:ascii="Times New Roman" w:hAnsi="Times New Roman" w:cs="Times New Roman"/>
                <w:bCs/>
                <w:spacing w:val="-3"/>
                <w:sz w:val="24"/>
                <w:szCs w:val="24"/>
                <w:lang w:val="kk-KZ"/>
              </w:rPr>
              <w:t>инансовые инструменты: представление</w:t>
            </w:r>
            <w:r>
              <w:rPr>
                <w:rFonts w:ascii="Times New Roman" w:hAnsi="Times New Roman" w:cs="Times New Roman"/>
                <w:color w:val="0A0A0A"/>
                <w:sz w:val="24"/>
                <w:szCs w:val="24"/>
              </w:rPr>
              <w:t>»</w:t>
            </w:r>
            <w:r>
              <w:rPr>
                <w:rFonts w:ascii="Times New Roman" w:hAnsi="Times New Roman" w:cs="Times New Roman"/>
                <w:color w:val="0A0A0A"/>
                <w:sz w:val="24"/>
                <w:szCs w:val="24"/>
                <w:lang w:val="kk-KZ"/>
              </w:rPr>
              <w:t>.</w:t>
            </w:r>
          </w:p>
        </w:tc>
        <w:tc>
          <w:tcPr>
            <w:tcW w:w="708" w:type="dxa"/>
            <w:shd w:val="clear" w:color="auto" w:fill="auto"/>
          </w:tcPr>
          <w:p w:rsidR="00D92482" w:rsidRPr="006B0226" w:rsidRDefault="006B0226" w:rsidP="00D92482">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52</w:t>
            </w:r>
          </w:p>
        </w:tc>
      </w:tr>
      <w:tr w:rsidR="00D92482" w:rsidRPr="00D92482" w:rsidTr="006B0226">
        <w:tc>
          <w:tcPr>
            <w:tcW w:w="846" w:type="dxa"/>
            <w:shd w:val="clear" w:color="auto" w:fill="auto"/>
          </w:tcPr>
          <w:p w:rsidR="00D92482" w:rsidRPr="00D92482" w:rsidRDefault="00D92482" w:rsidP="00D92482">
            <w:pPr>
              <w:spacing w:after="0" w:line="240" w:lineRule="auto"/>
              <w:jc w:val="center"/>
              <w:rPr>
                <w:rFonts w:ascii="Times New Roman" w:hAnsi="Times New Roman" w:cs="Times New Roman"/>
                <w:sz w:val="24"/>
                <w:szCs w:val="24"/>
                <w:lang w:val="kk-KZ"/>
              </w:rPr>
            </w:pPr>
            <w:r w:rsidRPr="00D92482">
              <w:rPr>
                <w:rFonts w:ascii="Times New Roman" w:hAnsi="Times New Roman" w:cs="Times New Roman"/>
                <w:sz w:val="24"/>
                <w:szCs w:val="24"/>
                <w:lang w:val="kk-KZ"/>
              </w:rPr>
              <w:t>15.</w:t>
            </w:r>
          </w:p>
        </w:tc>
        <w:tc>
          <w:tcPr>
            <w:tcW w:w="6492" w:type="dxa"/>
            <w:shd w:val="clear" w:color="auto" w:fill="auto"/>
          </w:tcPr>
          <w:p w:rsidR="00D92482" w:rsidRPr="00D92482" w:rsidRDefault="00903379" w:rsidP="00903379">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Тема</w:t>
            </w:r>
            <w:r w:rsidR="00D92482" w:rsidRPr="00D92482">
              <w:rPr>
                <w:rFonts w:ascii="Times New Roman" w:hAnsi="Times New Roman" w:cs="Times New Roman"/>
                <w:sz w:val="24"/>
                <w:szCs w:val="24"/>
                <w:lang w:val="kk-KZ"/>
              </w:rPr>
              <w:t xml:space="preserve"> 15. </w:t>
            </w:r>
            <w:r>
              <w:rPr>
                <w:rFonts w:ascii="Times New Roman" w:hAnsi="Times New Roman" w:cs="Times New Roman"/>
                <w:sz w:val="24"/>
                <w:szCs w:val="24"/>
                <w:lang w:val="kk-KZ"/>
              </w:rPr>
              <w:t>М</w:t>
            </w:r>
            <w:r w:rsidR="00D92482" w:rsidRPr="00D92482">
              <w:rPr>
                <w:rFonts w:ascii="Times New Roman" w:hAnsi="Times New Roman" w:cs="Times New Roman"/>
                <w:sz w:val="24"/>
                <w:szCs w:val="24"/>
              </w:rPr>
              <w:t>еждународный стандарт финансовой отчетности</w:t>
            </w:r>
            <w:r>
              <w:rPr>
                <w:rFonts w:ascii="Times New Roman" w:hAnsi="Times New Roman" w:cs="Times New Roman"/>
                <w:sz w:val="24"/>
                <w:szCs w:val="24"/>
                <w:lang w:val="kk-KZ"/>
              </w:rPr>
              <w:t xml:space="preserve"> 39. «Ф</w:t>
            </w:r>
            <w:r w:rsidR="00D92482" w:rsidRPr="00D92482">
              <w:rPr>
                <w:rFonts w:ascii="Times New Roman" w:hAnsi="Times New Roman" w:cs="Times New Roman"/>
                <w:sz w:val="24"/>
                <w:szCs w:val="24"/>
              </w:rPr>
              <w:t>инансовые инструменты: признание и оценка</w:t>
            </w:r>
            <w:r>
              <w:rPr>
                <w:rFonts w:ascii="Times New Roman" w:hAnsi="Times New Roman" w:cs="Times New Roman"/>
                <w:sz w:val="24"/>
                <w:szCs w:val="24"/>
                <w:lang w:val="kk-KZ"/>
              </w:rPr>
              <w:t>»</w:t>
            </w:r>
            <w:r w:rsidR="00D92482" w:rsidRPr="00D92482">
              <w:rPr>
                <w:rFonts w:ascii="Times New Roman" w:hAnsi="Times New Roman" w:cs="Times New Roman"/>
                <w:sz w:val="24"/>
                <w:szCs w:val="24"/>
              </w:rPr>
              <w:t xml:space="preserve">. </w:t>
            </w:r>
          </w:p>
        </w:tc>
        <w:tc>
          <w:tcPr>
            <w:tcW w:w="708" w:type="dxa"/>
            <w:shd w:val="clear" w:color="auto" w:fill="auto"/>
          </w:tcPr>
          <w:p w:rsidR="00D92482" w:rsidRPr="006B0226" w:rsidRDefault="006B0226" w:rsidP="00D92482">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55</w:t>
            </w:r>
          </w:p>
        </w:tc>
      </w:tr>
      <w:tr w:rsidR="00D92482" w:rsidRPr="00D92482" w:rsidTr="006B0226">
        <w:tc>
          <w:tcPr>
            <w:tcW w:w="846" w:type="dxa"/>
            <w:shd w:val="clear" w:color="auto" w:fill="auto"/>
          </w:tcPr>
          <w:p w:rsidR="00D92482" w:rsidRPr="00D92482" w:rsidRDefault="00D92482" w:rsidP="00D92482">
            <w:pPr>
              <w:spacing w:after="0" w:line="240" w:lineRule="auto"/>
              <w:jc w:val="center"/>
              <w:rPr>
                <w:rFonts w:ascii="Times New Roman" w:hAnsi="Times New Roman" w:cs="Times New Roman"/>
                <w:sz w:val="24"/>
                <w:szCs w:val="24"/>
                <w:lang w:val="kk-KZ"/>
              </w:rPr>
            </w:pPr>
          </w:p>
        </w:tc>
        <w:tc>
          <w:tcPr>
            <w:tcW w:w="6492" w:type="dxa"/>
            <w:shd w:val="clear" w:color="auto" w:fill="auto"/>
          </w:tcPr>
          <w:p w:rsidR="0060222D" w:rsidRDefault="0060222D" w:rsidP="00D92482">
            <w:pPr>
              <w:spacing w:after="0" w:line="240" w:lineRule="auto"/>
              <w:rPr>
                <w:rFonts w:ascii="Times New Roman" w:hAnsi="Times New Roman" w:cs="Times New Roman"/>
                <w:sz w:val="24"/>
                <w:szCs w:val="24"/>
                <w:lang w:val="kk-KZ"/>
              </w:rPr>
            </w:pPr>
          </w:p>
          <w:p w:rsidR="00D92482" w:rsidRPr="00D92482" w:rsidRDefault="00D92482" w:rsidP="00D92482">
            <w:pPr>
              <w:spacing w:after="0" w:line="240" w:lineRule="auto"/>
              <w:rPr>
                <w:rFonts w:ascii="Times New Roman" w:hAnsi="Times New Roman" w:cs="Times New Roman"/>
                <w:sz w:val="24"/>
                <w:szCs w:val="24"/>
                <w:lang w:val="kk-KZ"/>
              </w:rPr>
            </w:pPr>
            <w:r w:rsidRPr="00D92482">
              <w:rPr>
                <w:rFonts w:ascii="Times New Roman" w:hAnsi="Times New Roman" w:cs="Times New Roman"/>
                <w:sz w:val="24"/>
                <w:szCs w:val="24"/>
                <w:lang w:val="kk-KZ"/>
              </w:rPr>
              <w:t>Система оценки результатов учебных достижений студента</w:t>
            </w:r>
          </w:p>
        </w:tc>
        <w:tc>
          <w:tcPr>
            <w:tcW w:w="708" w:type="dxa"/>
            <w:shd w:val="clear" w:color="auto" w:fill="auto"/>
          </w:tcPr>
          <w:p w:rsidR="0060222D" w:rsidRDefault="0060222D" w:rsidP="00D92482">
            <w:pPr>
              <w:spacing w:after="0" w:line="240" w:lineRule="auto"/>
              <w:jc w:val="right"/>
              <w:rPr>
                <w:rFonts w:ascii="Times New Roman" w:hAnsi="Times New Roman" w:cs="Times New Roman"/>
                <w:sz w:val="24"/>
                <w:szCs w:val="24"/>
              </w:rPr>
            </w:pPr>
          </w:p>
          <w:p w:rsidR="00D92482" w:rsidRPr="00D92482" w:rsidRDefault="006B0226" w:rsidP="00D92482">
            <w:pPr>
              <w:spacing w:after="0" w:line="240" w:lineRule="auto"/>
              <w:jc w:val="right"/>
              <w:rPr>
                <w:rFonts w:ascii="Times New Roman" w:hAnsi="Times New Roman" w:cs="Times New Roman"/>
                <w:sz w:val="24"/>
                <w:szCs w:val="24"/>
                <w:lang w:val="kk-KZ"/>
              </w:rPr>
            </w:pPr>
            <w:r w:rsidRPr="00903379">
              <w:rPr>
                <w:rFonts w:ascii="Times New Roman" w:hAnsi="Times New Roman" w:cs="Times New Roman"/>
                <w:sz w:val="24"/>
                <w:szCs w:val="24"/>
              </w:rPr>
              <w:t>6</w:t>
            </w:r>
            <w:r w:rsidR="00D92482" w:rsidRPr="00D92482">
              <w:rPr>
                <w:rFonts w:ascii="Times New Roman" w:hAnsi="Times New Roman" w:cs="Times New Roman"/>
                <w:sz w:val="24"/>
                <w:szCs w:val="24"/>
                <w:lang w:val="kk-KZ"/>
              </w:rPr>
              <w:t>1</w:t>
            </w:r>
          </w:p>
        </w:tc>
      </w:tr>
      <w:tr w:rsidR="00D92482" w:rsidRPr="00D92482" w:rsidTr="006B0226">
        <w:tc>
          <w:tcPr>
            <w:tcW w:w="846" w:type="dxa"/>
            <w:shd w:val="clear" w:color="auto" w:fill="auto"/>
          </w:tcPr>
          <w:p w:rsidR="00D92482" w:rsidRPr="00D92482" w:rsidRDefault="00D92482" w:rsidP="00D92482">
            <w:pPr>
              <w:spacing w:after="0" w:line="240" w:lineRule="auto"/>
              <w:jc w:val="center"/>
              <w:rPr>
                <w:rFonts w:ascii="Times New Roman" w:hAnsi="Times New Roman" w:cs="Times New Roman"/>
                <w:sz w:val="24"/>
                <w:szCs w:val="24"/>
                <w:lang w:val="kk-KZ"/>
              </w:rPr>
            </w:pPr>
          </w:p>
        </w:tc>
        <w:tc>
          <w:tcPr>
            <w:tcW w:w="6492" w:type="dxa"/>
            <w:shd w:val="clear" w:color="auto" w:fill="auto"/>
          </w:tcPr>
          <w:p w:rsidR="0060222D" w:rsidRDefault="0060222D" w:rsidP="00D92482">
            <w:pPr>
              <w:spacing w:after="0" w:line="240" w:lineRule="auto"/>
              <w:jc w:val="both"/>
              <w:rPr>
                <w:rFonts w:ascii="Times New Roman" w:hAnsi="Times New Roman" w:cs="Times New Roman"/>
                <w:sz w:val="24"/>
                <w:szCs w:val="24"/>
                <w:lang w:val="kk-KZ"/>
              </w:rPr>
            </w:pPr>
          </w:p>
          <w:p w:rsidR="00D92482" w:rsidRPr="00D92482" w:rsidRDefault="00D92482" w:rsidP="00D92482">
            <w:pPr>
              <w:spacing w:after="0" w:line="240" w:lineRule="auto"/>
              <w:jc w:val="both"/>
              <w:rPr>
                <w:rFonts w:ascii="Times New Roman" w:hAnsi="Times New Roman" w:cs="Times New Roman"/>
                <w:sz w:val="24"/>
                <w:szCs w:val="24"/>
                <w:lang w:val="kk-KZ"/>
              </w:rPr>
            </w:pPr>
            <w:r w:rsidRPr="00D92482">
              <w:rPr>
                <w:rFonts w:ascii="Times New Roman" w:hAnsi="Times New Roman" w:cs="Times New Roman"/>
                <w:sz w:val="24"/>
                <w:szCs w:val="24"/>
                <w:lang w:val="kk-KZ"/>
              </w:rPr>
              <w:t>Список литературы</w:t>
            </w:r>
          </w:p>
        </w:tc>
        <w:tc>
          <w:tcPr>
            <w:tcW w:w="708" w:type="dxa"/>
            <w:shd w:val="clear" w:color="auto" w:fill="auto"/>
          </w:tcPr>
          <w:p w:rsidR="00D92482" w:rsidRPr="00D92482" w:rsidRDefault="00D92482" w:rsidP="00D92482">
            <w:pPr>
              <w:snapToGrid w:val="0"/>
              <w:spacing w:after="0" w:line="240" w:lineRule="auto"/>
              <w:jc w:val="right"/>
              <w:rPr>
                <w:rFonts w:ascii="Times New Roman" w:hAnsi="Times New Roman" w:cs="Times New Roman"/>
                <w:sz w:val="24"/>
                <w:szCs w:val="24"/>
                <w:lang w:val="kk-KZ"/>
              </w:rPr>
            </w:pPr>
          </w:p>
          <w:p w:rsidR="00D92482" w:rsidRPr="00D92482" w:rsidRDefault="006B0226" w:rsidP="0060222D">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6</w:t>
            </w:r>
            <w:r w:rsidR="0060222D">
              <w:rPr>
                <w:rFonts w:ascii="Times New Roman" w:hAnsi="Times New Roman" w:cs="Times New Roman"/>
                <w:sz w:val="24"/>
                <w:szCs w:val="24"/>
                <w:lang w:val="kk-KZ"/>
              </w:rPr>
              <w:t>6</w:t>
            </w:r>
            <w:bookmarkStart w:id="0" w:name="_GoBack"/>
            <w:bookmarkEnd w:id="0"/>
          </w:p>
        </w:tc>
      </w:tr>
    </w:tbl>
    <w:p w:rsidR="0058285E" w:rsidRDefault="0058285E" w:rsidP="0058285E">
      <w:pPr>
        <w:jc w:val="both"/>
        <w:rPr>
          <w:sz w:val="28"/>
          <w:szCs w:val="28"/>
          <w:lang w:val="kk-KZ"/>
        </w:rPr>
      </w:pPr>
      <w:r>
        <w:br w:type="page"/>
      </w:r>
    </w:p>
    <w:p w:rsidR="00A53108" w:rsidRPr="00195399" w:rsidRDefault="00B65735" w:rsidP="00195399">
      <w:pPr>
        <w:spacing w:after="0" w:line="240" w:lineRule="auto"/>
        <w:ind w:firstLine="709"/>
        <w:jc w:val="both"/>
        <w:rPr>
          <w:rFonts w:ascii="Times New Roman" w:hAnsi="Times New Roman" w:cs="Times New Roman"/>
          <w:color w:val="000000"/>
          <w:sz w:val="24"/>
          <w:szCs w:val="24"/>
          <w:lang w:val="kk-KZ"/>
        </w:rPr>
      </w:pPr>
      <w:r w:rsidRPr="00195399">
        <w:rPr>
          <w:rFonts w:ascii="Times New Roman" w:hAnsi="Times New Roman" w:cs="Times New Roman"/>
          <w:color w:val="000000"/>
          <w:sz w:val="24"/>
          <w:szCs w:val="24"/>
          <w:lang w:val="kk-KZ"/>
        </w:rPr>
        <w:lastRenderedPageBreak/>
        <w:t>Введение</w:t>
      </w:r>
    </w:p>
    <w:p w:rsidR="00195399" w:rsidRPr="00195399" w:rsidRDefault="00195399" w:rsidP="00195399">
      <w:pPr>
        <w:spacing w:after="0" w:line="240" w:lineRule="auto"/>
        <w:ind w:firstLine="709"/>
        <w:jc w:val="both"/>
        <w:rPr>
          <w:rFonts w:ascii="Times New Roman" w:hAnsi="Times New Roman" w:cs="Times New Roman"/>
          <w:bCs/>
          <w:sz w:val="24"/>
          <w:szCs w:val="24"/>
          <w:lang w:val="kk-KZ"/>
        </w:rPr>
      </w:pPr>
    </w:p>
    <w:p w:rsidR="00B65735" w:rsidRPr="00195399" w:rsidRDefault="00B65735" w:rsidP="00195399">
      <w:pPr>
        <w:spacing w:after="0" w:line="240" w:lineRule="auto"/>
        <w:ind w:firstLine="709"/>
        <w:jc w:val="both"/>
        <w:rPr>
          <w:rFonts w:ascii="Times New Roman" w:hAnsi="Times New Roman" w:cs="Times New Roman"/>
          <w:bCs/>
          <w:sz w:val="24"/>
          <w:szCs w:val="24"/>
          <w:lang w:val="kk-KZ"/>
        </w:rPr>
      </w:pPr>
      <w:r w:rsidRPr="00195399">
        <w:rPr>
          <w:rFonts w:ascii="Times New Roman" w:hAnsi="Times New Roman" w:cs="Times New Roman"/>
          <w:bCs/>
          <w:sz w:val="24"/>
          <w:szCs w:val="24"/>
          <w:lang w:val="kk-KZ"/>
        </w:rPr>
        <w:t>Теоретико-методологические проблемы учета производных финансовых инструментов рассматриваются как инструменты спекуляции и хеджирования. Классифицируются процедуры определения стоимости и особенности оценки производных финансовых инструментов. Применяются международные нормативно-правовые акты, регулирующие порядок учета производных финансовых инструментов. Формируется и составляется финансовая задачаность в соответствии с мировыми стандартами. Изучаются механизмы управления рисками и анализируются финансовые потоки.</w:t>
      </w:r>
    </w:p>
    <w:p w:rsidR="00B65735" w:rsidRPr="00195399" w:rsidRDefault="00B65735" w:rsidP="00195399">
      <w:pPr>
        <w:spacing w:after="0" w:line="240" w:lineRule="auto"/>
        <w:ind w:firstLine="709"/>
        <w:jc w:val="both"/>
        <w:rPr>
          <w:rFonts w:ascii="Times New Roman" w:hAnsi="Times New Roman" w:cs="Times New Roman"/>
          <w:sz w:val="24"/>
          <w:szCs w:val="24"/>
          <w:lang w:val="kk-KZ"/>
        </w:rPr>
      </w:pPr>
      <w:r w:rsidRPr="00195399">
        <w:rPr>
          <w:rFonts w:ascii="Times New Roman" w:hAnsi="Times New Roman" w:cs="Times New Roman"/>
          <w:sz w:val="24"/>
          <w:szCs w:val="24"/>
        </w:rPr>
        <w:t>Цель дисциплины</w:t>
      </w:r>
      <w:r w:rsidRPr="00195399">
        <w:rPr>
          <w:rFonts w:ascii="Times New Roman" w:hAnsi="Times New Roman" w:cs="Times New Roman"/>
          <w:sz w:val="24"/>
          <w:szCs w:val="24"/>
          <w:lang w:val="kk-KZ"/>
        </w:rPr>
        <w:t xml:space="preserve"> - усвоения студентами знания о прорядке учета производных финансовых инстурментов, процедуры определения стоимости ПФИ, формирования и составление финансовой отчетности в соответствии с мировыми стандартами.</w:t>
      </w:r>
    </w:p>
    <w:p w:rsidR="00B65735" w:rsidRDefault="00B65735" w:rsidP="00195399">
      <w:pPr>
        <w:spacing w:after="0" w:line="240" w:lineRule="auto"/>
        <w:ind w:firstLine="709"/>
        <w:jc w:val="both"/>
        <w:rPr>
          <w:rFonts w:ascii="Times New Roman" w:hAnsi="Times New Roman" w:cs="Times New Roman"/>
          <w:sz w:val="24"/>
          <w:szCs w:val="24"/>
        </w:rPr>
      </w:pPr>
      <w:r w:rsidRPr="00195399">
        <w:rPr>
          <w:rFonts w:ascii="Times New Roman" w:hAnsi="Times New Roman" w:cs="Times New Roman"/>
          <w:sz w:val="24"/>
          <w:szCs w:val="24"/>
        </w:rPr>
        <w:t>Задачи дисциплины:</w:t>
      </w:r>
    </w:p>
    <w:p w:rsidR="00B65735" w:rsidRPr="007C4DB8" w:rsidRDefault="00903379" w:rsidP="00903379">
      <w:pPr>
        <w:spacing w:after="0" w:line="240" w:lineRule="auto"/>
        <w:ind w:firstLine="709"/>
        <w:jc w:val="both"/>
        <w:rPr>
          <w:rStyle w:val="q4iawc"/>
          <w:rFonts w:ascii="Times New Roman" w:hAnsi="Times New Roman" w:cs="Times New Roman"/>
          <w:sz w:val="24"/>
          <w:szCs w:val="24"/>
          <w:shd w:val="clear" w:color="auto" w:fill="D2E3FC"/>
          <w:lang w:val="kk-KZ"/>
        </w:rPr>
      </w:pPr>
      <w:r>
        <w:rPr>
          <w:rFonts w:ascii="Times New Roman" w:hAnsi="Times New Roman" w:cs="Times New Roman"/>
          <w:sz w:val="24"/>
          <w:szCs w:val="24"/>
          <w:lang w:val="kk-KZ"/>
        </w:rPr>
        <w:t>- освоить механизмов управления рисками;</w:t>
      </w:r>
    </w:p>
    <w:p w:rsidR="00B65735" w:rsidRPr="00195399" w:rsidRDefault="00B65735" w:rsidP="00195399">
      <w:pPr>
        <w:spacing w:after="0" w:line="240" w:lineRule="auto"/>
        <w:ind w:firstLine="709"/>
        <w:rPr>
          <w:rStyle w:val="q4iawc"/>
          <w:rFonts w:ascii="Times New Roman" w:hAnsi="Times New Roman" w:cs="Times New Roman"/>
          <w:color w:val="000000"/>
          <w:sz w:val="24"/>
          <w:szCs w:val="24"/>
          <w:lang w:val="kk-KZ"/>
        </w:rPr>
      </w:pPr>
      <w:r w:rsidRPr="00195399">
        <w:rPr>
          <w:rStyle w:val="q4iawc"/>
          <w:rFonts w:ascii="Times New Roman" w:hAnsi="Times New Roman" w:cs="Times New Roman"/>
          <w:color w:val="000000"/>
          <w:sz w:val="24"/>
          <w:szCs w:val="24"/>
        </w:rPr>
        <w:t>- анализ</w:t>
      </w:r>
      <w:r w:rsidRPr="00195399">
        <w:rPr>
          <w:rStyle w:val="q4iawc"/>
          <w:rFonts w:ascii="Times New Roman" w:hAnsi="Times New Roman" w:cs="Times New Roman"/>
          <w:color w:val="000000"/>
          <w:sz w:val="24"/>
          <w:szCs w:val="24"/>
          <w:lang w:val="kk-KZ"/>
        </w:rPr>
        <w:t xml:space="preserve">ировать </w:t>
      </w:r>
      <w:r w:rsidRPr="00195399">
        <w:rPr>
          <w:rStyle w:val="q4iawc"/>
          <w:rFonts w:ascii="Times New Roman" w:hAnsi="Times New Roman" w:cs="Times New Roman"/>
          <w:color w:val="000000"/>
          <w:sz w:val="24"/>
          <w:szCs w:val="24"/>
        </w:rPr>
        <w:t>финансовы</w:t>
      </w:r>
      <w:r w:rsidRPr="00195399">
        <w:rPr>
          <w:rStyle w:val="q4iawc"/>
          <w:rFonts w:ascii="Times New Roman" w:hAnsi="Times New Roman" w:cs="Times New Roman"/>
          <w:color w:val="000000"/>
          <w:sz w:val="24"/>
          <w:szCs w:val="24"/>
          <w:lang w:val="kk-KZ"/>
        </w:rPr>
        <w:t>е потоки</w:t>
      </w:r>
      <w:r w:rsidRPr="00195399">
        <w:rPr>
          <w:rStyle w:val="q4iawc"/>
          <w:rFonts w:ascii="Times New Roman" w:hAnsi="Times New Roman" w:cs="Times New Roman"/>
          <w:color w:val="000000"/>
          <w:sz w:val="24"/>
          <w:szCs w:val="24"/>
        </w:rPr>
        <w:t xml:space="preserve">; </w:t>
      </w:r>
    </w:p>
    <w:p w:rsidR="00B65735" w:rsidRPr="00195399" w:rsidRDefault="00B65735" w:rsidP="00195399">
      <w:pPr>
        <w:spacing w:after="0" w:line="240" w:lineRule="auto"/>
        <w:ind w:firstLine="709"/>
        <w:rPr>
          <w:rStyle w:val="q4iawc"/>
          <w:rFonts w:ascii="Times New Roman" w:hAnsi="Times New Roman" w:cs="Times New Roman"/>
          <w:color w:val="000000"/>
          <w:sz w:val="24"/>
          <w:szCs w:val="24"/>
          <w:lang w:val="kk-KZ"/>
        </w:rPr>
      </w:pPr>
      <w:r w:rsidRPr="00195399">
        <w:rPr>
          <w:rStyle w:val="q4iawc"/>
          <w:rFonts w:ascii="Times New Roman" w:hAnsi="Times New Roman" w:cs="Times New Roman"/>
          <w:color w:val="000000"/>
          <w:sz w:val="24"/>
          <w:szCs w:val="24"/>
        </w:rPr>
        <w:t>- применени</w:t>
      </w:r>
      <w:r w:rsidRPr="00195399">
        <w:rPr>
          <w:rStyle w:val="q4iawc"/>
          <w:rFonts w:ascii="Times New Roman" w:hAnsi="Times New Roman" w:cs="Times New Roman"/>
          <w:color w:val="000000"/>
          <w:sz w:val="24"/>
          <w:szCs w:val="24"/>
          <w:lang w:val="kk-KZ"/>
        </w:rPr>
        <w:t xml:space="preserve">ть </w:t>
      </w:r>
      <w:r w:rsidRPr="00195399">
        <w:rPr>
          <w:rStyle w:val="q4iawc"/>
          <w:rFonts w:ascii="Times New Roman" w:hAnsi="Times New Roman" w:cs="Times New Roman"/>
          <w:color w:val="000000"/>
          <w:sz w:val="24"/>
          <w:szCs w:val="24"/>
        </w:rPr>
        <w:t>международн</w:t>
      </w:r>
      <w:r w:rsidRPr="00195399">
        <w:rPr>
          <w:rStyle w:val="q4iawc"/>
          <w:rFonts w:ascii="Times New Roman" w:hAnsi="Times New Roman" w:cs="Times New Roman"/>
          <w:color w:val="000000"/>
          <w:sz w:val="24"/>
          <w:szCs w:val="24"/>
          <w:lang w:val="kk-KZ"/>
        </w:rPr>
        <w:t>о-</w:t>
      </w:r>
      <w:r w:rsidRPr="00195399">
        <w:rPr>
          <w:rStyle w:val="q4iawc"/>
          <w:rFonts w:ascii="Times New Roman" w:hAnsi="Times New Roman" w:cs="Times New Roman"/>
          <w:color w:val="000000"/>
          <w:sz w:val="24"/>
          <w:szCs w:val="24"/>
        </w:rPr>
        <w:t>нормативны</w:t>
      </w:r>
      <w:r w:rsidRPr="00195399">
        <w:rPr>
          <w:rStyle w:val="q4iawc"/>
          <w:rFonts w:ascii="Times New Roman" w:hAnsi="Times New Roman" w:cs="Times New Roman"/>
          <w:color w:val="000000"/>
          <w:sz w:val="24"/>
          <w:szCs w:val="24"/>
          <w:lang w:val="kk-KZ"/>
        </w:rPr>
        <w:t>е</w:t>
      </w:r>
      <w:r w:rsidRPr="00195399">
        <w:rPr>
          <w:rStyle w:val="q4iawc"/>
          <w:rFonts w:ascii="Times New Roman" w:hAnsi="Times New Roman" w:cs="Times New Roman"/>
          <w:color w:val="000000"/>
          <w:sz w:val="24"/>
          <w:szCs w:val="24"/>
        </w:rPr>
        <w:t>правовы</w:t>
      </w:r>
      <w:r w:rsidRPr="00195399">
        <w:rPr>
          <w:rStyle w:val="q4iawc"/>
          <w:rFonts w:ascii="Times New Roman" w:hAnsi="Times New Roman" w:cs="Times New Roman"/>
          <w:color w:val="000000"/>
          <w:sz w:val="24"/>
          <w:szCs w:val="24"/>
          <w:lang w:val="kk-KZ"/>
        </w:rPr>
        <w:t xml:space="preserve">е </w:t>
      </w:r>
      <w:r w:rsidRPr="00195399">
        <w:rPr>
          <w:rStyle w:val="q4iawc"/>
          <w:rFonts w:ascii="Times New Roman" w:hAnsi="Times New Roman" w:cs="Times New Roman"/>
          <w:color w:val="000000"/>
          <w:sz w:val="24"/>
          <w:szCs w:val="24"/>
        </w:rPr>
        <w:t>акт</w:t>
      </w:r>
      <w:r w:rsidRPr="00195399">
        <w:rPr>
          <w:rStyle w:val="q4iawc"/>
          <w:rFonts w:ascii="Times New Roman" w:hAnsi="Times New Roman" w:cs="Times New Roman"/>
          <w:color w:val="000000"/>
          <w:sz w:val="24"/>
          <w:szCs w:val="24"/>
          <w:lang w:val="kk-KZ"/>
        </w:rPr>
        <w:t xml:space="preserve">ы </w:t>
      </w:r>
      <w:r w:rsidRPr="00195399">
        <w:rPr>
          <w:rStyle w:val="q4iawc"/>
          <w:rFonts w:ascii="Times New Roman" w:hAnsi="Times New Roman" w:cs="Times New Roman"/>
          <w:color w:val="000000"/>
          <w:sz w:val="24"/>
          <w:szCs w:val="24"/>
        </w:rPr>
        <w:t>по учету производных финансовых инструментов;</w:t>
      </w:r>
    </w:p>
    <w:p w:rsidR="00B65735" w:rsidRPr="00195399" w:rsidRDefault="00B65735" w:rsidP="00195399">
      <w:pPr>
        <w:spacing w:after="0" w:line="240" w:lineRule="auto"/>
        <w:ind w:firstLine="709"/>
        <w:rPr>
          <w:rFonts w:ascii="Times New Roman" w:hAnsi="Times New Roman" w:cs="Times New Roman"/>
          <w:color w:val="000000"/>
          <w:sz w:val="24"/>
          <w:szCs w:val="24"/>
          <w:lang w:val="kk-KZ"/>
        </w:rPr>
      </w:pPr>
      <w:r w:rsidRPr="00195399">
        <w:rPr>
          <w:rStyle w:val="q4iawc"/>
          <w:rFonts w:ascii="Times New Roman" w:hAnsi="Times New Roman" w:cs="Times New Roman"/>
          <w:color w:val="000000"/>
          <w:sz w:val="24"/>
          <w:szCs w:val="24"/>
        </w:rPr>
        <w:t>- формирова</w:t>
      </w:r>
      <w:r w:rsidRPr="00195399">
        <w:rPr>
          <w:rStyle w:val="q4iawc"/>
          <w:rFonts w:ascii="Times New Roman" w:hAnsi="Times New Roman" w:cs="Times New Roman"/>
          <w:color w:val="000000"/>
          <w:sz w:val="24"/>
          <w:szCs w:val="24"/>
          <w:lang w:val="kk-KZ"/>
        </w:rPr>
        <w:t xml:space="preserve">ть </w:t>
      </w:r>
      <w:r w:rsidRPr="00195399">
        <w:rPr>
          <w:rStyle w:val="q4iawc"/>
          <w:rFonts w:ascii="Times New Roman" w:hAnsi="Times New Roman" w:cs="Times New Roman"/>
          <w:color w:val="000000"/>
          <w:sz w:val="24"/>
          <w:szCs w:val="24"/>
        </w:rPr>
        <w:t>финансов</w:t>
      </w:r>
      <w:r w:rsidRPr="00195399">
        <w:rPr>
          <w:rStyle w:val="q4iawc"/>
          <w:rFonts w:ascii="Times New Roman" w:hAnsi="Times New Roman" w:cs="Times New Roman"/>
          <w:color w:val="000000"/>
          <w:sz w:val="24"/>
          <w:szCs w:val="24"/>
          <w:lang w:val="kk-KZ"/>
        </w:rPr>
        <w:t>ые</w:t>
      </w:r>
      <w:r w:rsidRPr="00195399">
        <w:rPr>
          <w:rStyle w:val="q4iawc"/>
          <w:rFonts w:ascii="Times New Roman" w:hAnsi="Times New Roman" w:cs="Times New Roman"/>
          <w:color w:val="000000"/>
          <w:sz w:val="24"/>
          <w:szCs w:val="24"/>
        </w:rPr>
        <w:t xml:space="preserve"> отчетности по международным стандартам</w:t>
      </w:r>
      <w:r w:rsidRPr="00195399">
        <w:rPr>
          <w:rStyle w:val="q4iawc"/>
          <w:rFonts w:ascii="Times New Roman" w:hAnsi="Times New Roman" w:cs="Times New Roman"/>
          <w:color w:val="000000"/>
          <w:sz w:val="24"/>
          <w:szCs w:val="24"/>
          <w:lang w:val="kk-KZ"/>
        </w:rPr>
        <w:t>.</w:t>
      </w:r>
    </w:p>
    <w:p w:rsidR="00B65735" w:rsidRPr="00195399" w:rsidRDefault="00B65735" w:rsidP="00195399">
      <w:pPr>
        <w:spacing w:after="0" w:line="240" w:lineRule="auto"/>
        <w:ind w:firstLine="709"/>
        <w:jc w:val="both"/>
        <w:rPr>
          <w:rFonts w:ascii="Times New Roman" w:hAnsi="Times New Roman" w:cs="Times New Roman"/>
          <w:sz w:val="24"/>
          <w:szCs w:val="24"/>
          <w:lang w:val="kk-KZ"/>
        </w:rPr>
      </w:pPr>
      <w:r w:rsidRPr="00195399">
        <w:rPr>
          <w:rFonts w:ascii="Times New Roman" w:hAnsi="Times New Roman" w:cs="Times New Roman"/>
          <w:sz w:val="24"/>
          <w:szCs w:val="24"/>
        </w:rPr>
        <w:t xml:space="preserve">Пререквизиты: </w:t>
      </w:r>
      <w:r w:rsidRPr="00195399">
        <w:rPr>
          <w:rFonts w:ascii="Times New Roman" w:hAnsi="Times New Roman" w:cs="Times New Roman"/>
          <w:sz w:val="24"/>
          <w:szCs w:val="24"/>
          <w:lang w:val="kk-KZ"/>
        </w:rPr>
        <w:t>Финансовый учет 1, Управленческий учет 1</w:t>
      </w:r>
    </w:p>
    <w:p w:rsidR="00B65735" w:rsidRPr="00195399" w:rsidRDefault="00B65735" w:rsidP="00195399">
      <w:pPr>
        <w:spacing w:after="0" w:line="240" w:lineRule="auto"/>
        <w:ind w:firstLine="709"/>
        <w:jc w:val="both"/>
        <w:rPr>
          <w:rFonts w:ascii="Times New Roman" w:hAnsi="Times New Roman" w:cs="Times New Roman"/>
          <w:sz w:val="24"/>
          <w:szCs w:val="24"/>
          <w:lang w:val="kk-KZ"/>
        </w:rPr>
      </w:pPr>
      <w:r w:rsidRPr="00195399">
        <w:rPr>
          <w:rFonts w:ascii="Times New Roman" w:hAnsi="Times New Roman" w:cs="Times New Roman"/>
          <w:sz w:val="24"/>
          <w:szCs w:val="24"/>
        </w:rPr>
        <w:t xml:space="preserve">Постреквизиты: </w:t>
      </w:r>
      <w:r w:rsidRPr="00195399">
        <w:rPr>
          <w:rFonts w:ascii="Times New Roman" w:hAnsi="Times New Roman" w:cs="Times New Roman"/>
          <w:sz w:val="24"/>
          <w:szCs w:val="24"/>
          <w:lang w:val="kk-KZ"/>
        </w:rPr>
        <w:t>Анализ финансовой отчетности, Аудит</w:t>
      </w:r>
    </w:p>
    <w:p w:rsidR="00CD6A11" w:rsidRPr="00195399" w:rsidRDefault="00CD6A11" w:rsidP="00195399">
      <w:pPr>
        <w:spacing w:after="0" w:line="240" w:lineRule="auto"/>
        <w:ind w:firstLine="709"/>
        <w:rPr>
          <w:rFonts w:ascii="Times New Roman" w:hAnsi="Times New Roman" w:cs="Times New Roman"/>
          <w:sz w:val="24"/>
          <w:szCs w:val="24"/>
          <w:lang w:val="kk-KZ"/>
        </w:rPr>
      </w:pPr>
      <w:r w:rsidRPr="00195399">
        <w:rPr>
          <w:rFonts w:ascii="Times New Roman" w:hAnsi="Times New Roman" w:cs="Times New Roman"/>
          <w:sz w:val="24"/>
          <w:szCs w:val="24"/>
          <w:lang w:val="kk-KZ"/>
        </w:rPr>
        <w:br w:type="page"/>
      </w:r>
    </w:p>
    <w:p w:rsidR="00E02167" w:rsidRPr="00DE7C44" w:rsidRDefault="00903379" w:rsidP="00DE7C44">
      <w:pPr>
        <w:spacing w:after="0" w:line="240" w:lineRule="auto"/>
        <w:ind w:hanging="17"/>
        <w:rPr>
          <w:rFonts w:ascii="Times New Roman" w:hAnsi="Times New Roman" w:cs="Times New Roman"/>
          <w:b/>
          <w:sz w:val="24"/>
          <w:szCs w:val="24"/>
        </w:rPr>
      </w:pPr>
      <w:r>
        <w:rPr>
          <w:rFonts w:ascii="Times New Roman" w:hAnsi="Times New Roman" w:cs="Times New Roman"/>
          <w:b/>
          <w:sz w:val="24"/>
          <w:szCs w:val="24"/>
          <w:lang w:val="kk-KZ"/>
        </w:rPr>
        <w:lastRenderedPageBreak/>
        <w:t>Тема</w:t>
      </w:r>
      <w:r w:rsidR="00E02167" w:rsidRPr="00DE7C44">
        <w:rPr>
          <w:rFonts w:ascii="Times New Roman" w:hAnsi="Times New Roman" w:cs="Times New Roman"/>
          <w:b/>
          <w:sz w:val="24"/>
          <w:szCs w:val="24"/>
        </w:rPr>
        <w:t>1.Общая характеристика финансовых инструментов.</w:t>
      </w:r>
    </w:p>
    <w:p w:rsidR="00E02167" w:rsidRPr="00DE7C44" w:rsidRDefault="00E02167" w:rsidP="00DE7C44">
      <w:pPr>
        <w:spacing w:after="0" w:line="240" w:lineRule="auto"/>
        <w:ind w:hanging="17"/>
        <w:rPr>
          <w:rFonts w:ascii="Times New Roman" w:hAnsi="Times New Roman" w:cs="Times New Roman"/>
          <w:sz w:val="24"/>
          <w:szCs w:val="24"/>
        </w:rPr>
      </w:pPr>
      <w:r w:rsidRPr="00DE7C44">
        <w:rPr>
          <w:rFonts w:ascii="Times New Roman" w:hAnsi="Times New Roman" w:cs="Times New Roman"/>
          <w:sz w:val="24"/>
          <w:szCs w:val="24"/>
        </w:rPr>
        <w:t xml:space="preserve">1. </w:t>
      </w:r>
      <w:r w:rsidRPr="00DE7C44">
        <w:rPr>
          <w:rFonts w:ascii="Times New Roman" w:hAnsi="Times New Roman" w:cs="Times New Roman"/>
          <w:sz w:val="24"/>
          <w:szCs w:val="24"/>
          <w:lang w:val="kk-KZ"/>
        </w:rPr>
        <w:t>П</w:t>
      </w:r>
      <w:r w:rsidRPr="00DE7C44">
        <w:rPr>
          <w:rFonts w:ascii="Times New Roman" w:hAnsi="Times New Roman" w:cs="Times New Roman"/>
          <w:sz w:val="24"/>
          <w:szCs w:val="24"/>
        </w:rPr>
        <w:t xml:space="preserve">онятие производных финансовых инструментов. </w:t>
      </w:r>
    </w:p>
    <w:p w:rsidR="00E02167" w:rsidRPr="00DE7C44" w:rsidRDefault="00E02167" w:rsidP="00DE7C44">
      <w:pPr>
        <w:spacing w:after="0" w:line="240" w:lineRule="auto"/>
        <w:ind w:hanging="17"/>
        <w:rPr>
          <w:rFonts w:ascii="Times New Roman" w:hAnsi="Times New Roman" w:cs="Times New Roman"/>
          <w:sz w:val="24"/>
          <w:szCs w:val="24"/>
        </w:rPr>
      </w:pPr>
      <w:r w:rsidRPr="00DE7C44">
        <w:rPr>
          <w:rFonts w:ascii="Times New Roman" w:hAnsi="Times New Roman" w:cs="Times New Roman"/>
          <w:sz w:val="24"/>
          <w:szCs w:val="24"/>
        </w:rPr>
        <w:t>2. Виды и классификация производных финансовых инструментов</w:t>
      </w:r>
      <w:r w:rsidR="00DE7C44">
        <w:rPr>
          <w:rFonts w:ascii="Times New Roman" w:hAnsi="Times New Roman" w:cs="Times New Roman"/>
          <w:sz w:val="24"/>
          <w:szCs w:val="24"/>
          <w:lang w:val="kk-KZ"/>
        </w:rPr>
        <w:t>.</w:t>
      </w:r>
    </w:p>
    <w:p w:rsidR="00E02167" w:rsidRPr="00DE7C44" w:rsidRDefault="00E02167" w:rsidP="00DE7C44">
      <w:pPr>
        <w:spacing w:after="0" w:line="240" w:lineRule="auto"/>
        <w:ind w:hanging="17"/>
        <w:rPr>
          <w:rFonts w:ascii="Times New Roman" w:hAnsi="Times New Roman" w:cs="Times New Roman"/>
          <w:sz w:val="24"/>
          <w:szCs w:val="24"/>
        </w:rPr>
      </w:pPr>
      <w:r w:rsidRPr="00DE7C44">
        <w:rPr>
          <w:rFonts w:ascii="Times New Roman" w:hAnsi="Times New Roman" w:cs="Times New Roman"/>
          <w:sz w:val="24"/>
          <w:szCs w:val="24"/>
          <w:lang w:val="kk-KZ"/>
        </w:rPr>
        <w:t>3</w:t>
      </w:r>
      <w:r w:rsidRPr="00DE7C44">
        <w:rPr>
          <w:rFonts w:ascii="Times New Roman" w:hAnsi="Times New Roman" w:cs="Times New Roman"/>
          <w:sz w:val="24"/>
          <w:szCs w:val="24"/>
        </w:rPr>
        <w:t xml:space="preserve">. </w:t>
      </w:r>
      <w:r w:rsidR="009C0E61" w:rsidRPr="00DE7C44">
        <w:rPr>
          <w:rFonts w:ascii="Times New Roman" w:hAnsi="Times New Roman" w:cs="Times New Roman"/>
          <w:sz w:val="24"/>
          <w:szCs w:val="24"/>
          <w:lang w:val="kk-KZ"/>
        </w:rPr>
        <w:t xml:space="preserve">Оценка </w:t>
      </w:r>
      <w:r w:rsidRPr="00DE7C44">
        <w:rPr>
          <w:rFonts w:ascii="Times New Roman" w:hAnsi="Times New Roman" w:cs="Times New Roman"/>
          <w:sz w:val="24"/>
          <w:szCs w:val="24"/>
        </w:rPr>
        <w:t xml:space="preserve">производных финансовых инструментов. </w:t>
      </w:r>
    </w:p>
    <w:p w:rsidR="00E02167" w:rsidRPr="00DE7C44" w:rsidRDefault="00E02167" w:rsidP="00DE7C44">
      <w:pPr>
        <w:spacing w:after="0" w:line="240" w:lineRule="auto"/>
        <w:rPr>
          <w:rFonts w:ascii="Times New Roman" w:hAnsi="Times New Roman" w:cs="Times New Roman"/>
          <w:sz w:val="24"/>
          <w:szCs w:val="24"/>
        </w:rPr>
      </w:pPr>
    </w:p>
    <w:p w:rsidR="009C0E61" w:rsidRPr="00DE7C44" w:rsidRDefault="009C0E61" w:rsidP="00DE7C44">
      <w:pPr>
        <w:spacing w:after="0" w:line="240" w:lineRule="auto"/>
        <w:ind w:firstLine="709"/>
        <w:jc w:val="both"/>
        <w:rPr>
          <w:rFonts w:ascii="Times New Roman" w:hAnsi="Times New Roman" w:cs="Times New Roman"/>
          <w:b/>
          <w:sz w:val="24"/>
          <w:szCs w:val="24"/>
        </w:rPr>
      </w:pPr>
      <w:r w:rsidRPr="00DE7C44">
        <w:rPr>
          <w:rFonts w:ascii="Times New Roman" w:hAnsi="Times New Roman" w:cs="Times New Roman"/>
          <w:b/>
          <w:sz w:val="24"/>
          <w:szCs w:val="24"/>
        </w:rPr>
        <w:t xml:space="preserve">1. </w:t>
      </w:r>
      <w:r w:rsidRPr="00DE7C44">
        <w:rPr>
          <w:rFonts w:ascii="Times New Roman" w:hAnsi="Times New Roman" w:cs="Times New Roman"/>
          <w:b/>
          <w:sz w:val="24"/>
          <w:szCs w:val="24"/>
          <w:lang w:val="kk-KZ"/>
        </w:rPr>
        <w:t>П</w:t>
      </w:r>
      <w:r w:rsidRPr="00DE7C44">
        <w:rPr>
          <w:rFonts w:ascii="Times New Roman" w:hAnsi="Times New Roman" w:cs="Times New Roman"/>
          <w:b/>
          <w:sz w:val="24"/>
          <w:szCs w:val="24"/>
        </w:rPr>
        <w:t xml:space="preserve">онятие производных финансовых инструментов. </w:t>
      </w:r>
    </w:p>
    <w:p w:rsidR="00E02167" w:rsidRPr="00DE7C44" w:rsidRDefault="00E02167" w:rsidP="00DE7C44">
      <w:pPr>
        <w:shd w:val="clear" w:color="auto" w:fill="FFFFFF"/>
        <w:spacing w:after="0" w:line="240" w:lineRule="auto"/>
        <w:ind w:firstLine="709"/>
        <w:jc w:val="both"/>
        <w:rPr>
          <w:rFonts w:ascii="Times New Roman" w:eastAsia="Times New Roman" w:hAnsi="Times New Roman" w:cs="Times New Roman"/>
          <w:sz w:val="24"/>
          <w:szCs w:val="24"/>
        </w:rPr>
      </w:pPr>
      <w:r w:rsidRPr="00DE7C44">
        <w:rPr>
          <w:rFonts w:ascii="Times New Roman" w:eastAsia="Times New Roman" w:hAnsi="Times New Roman" w:cs="Times New Roman"/>
          <w:bCs/>
          <w:sz w:val="24"/>
          <w:szCs w:val="24"/>
        </w:rPr>
        <w:t>Производный финансовый инструмент</w:t>
      </w:r>
      <w:r w:rsidRPr="00DE7C44">
        <w:rPr>
          <w:rFonts w:ascii="Times New Roman" w:eastAsia="Times New Roman" w:hAnsi="Times New Roman" w:cs="Times New Roman"/>
          <w:sz w:val="24"/>
          <w:szCs w:val="24"/>
        </w:rPr>
        <w:t>, </w:t>
      </w:r>
      <w:r w:rsidRPr="00DE7C44">
        <w:rPr>
          <w:rFonts w:ascii="Times New Roman" w:eastAsia="Times New Roman" w:hAnsi="Times New Roman" w:cs="Times New Roman"/>
          <w:bCs/>
          <w:sz w:val="24"/>
          <w:szCs w:val="24"/>
        </w:rPr>
        <w:t>дериватив</w:t>
      </w:r>
      <w:r w:rsidRPr="00DE7C44">
        <w:rPr>
          <w:rFonts w:ascii="Times New Roman" w:eastAsia="Times New Roman" w:hAnsi="Times New Roman" w:cs="Times New Roman"/>
          <w:sz w:val="24"/>
          <w:szCs w:val="24"/>
        </w:rPr>
        <w:t> (</w:t>
      </w:r>
      <w:hyperlink r:id="rId9" w:tooltip="Английский язык" w:history="1">
        <w:r w:rsidRPr="00DE7C44">
          <w:rPr>
            <w:rFonts w:ascii="Times New Roman" w:eastAsia="Times New Roman" w:hAnsi="Times New Roman" w:cs="Times New Roman"/>
            <w:sz w:val="24"/>
            <w:szCs w:val="24"/>
          </w:rPr>
          <w:t>англ.</w:t>
        </w:r>
      </w:hyperlink>
      <w:r w:rsidRPr="00DE7C44">
        <w:rPr>
          <w:rFonts w:ascii="Times New Roman" w:eastAsia="Times New Roman" w:hAnsi="Times New Roman" w:cs="Times New Roman"/>
          <w:sz w:val="24"/>
          <w:szCs w:val="24"/>
        </w:rPr>
        <w:t> </w:t>
      </w:r>
      <w:r w:rsidRPr="00DE7C44">
        <w:rPr>
          <w:rFonts w:ascii="Times New Roman" w:eastAsia="Times New Roman" w:hAnsi="Times New Roman" w:cs="Times New Roman"/>
          <w:iCs/>
          <w:sz w:val="24"/>
          <w:szCs w:val="24"/>
          <w:lang/>
        </w:rPr>
        <w:t>derivative</w:t>
      </w:r>
      <w:r w:rsidRPr="00DE7C44">
        <w:rPr>
          <w:rFonts w:ascii="Times New Roman" w:eastAsia="Times New Roman" w:hAnsi="Times New Roman" w:cs="Times New Roman"/>
          <w:sz w:val="24"/>
          <w:szCs w:val="24"/>
        </w:rPr>
        <w:t>) </w:t>
      </w:r>
      <w:r w:rsidR="006A3FE1">
        <w:rPr>
          <w:rFonts w:ascii="Times New Roman" w:eastAsia="Times New Roman" w:hAnsi="Times New Roman" w:cs="Times New Roman"/>
          <w:sz w:val="24"/>
          <w:szCs w:val="24"/>
        </w:rPr>
        <w:t>-</w:t>
      </w:r>
      <w:r w:rsidRPr="00DE7C44">
        <w:rPr>
          <w:rFonts w:ascii="Times New Roman" w:eastAsia="Times New Roman" w:hAnsi="Times New Roman" w:cs="Times New Roman"/>
          <w:sz w:val="24"/>
          <w:szCs w:val="24"/>
        </w:rPr>
        <w:t> </w:t>
      </w:r>
      <w:hyperlink r:id="rId10" w:tooltip="Договор" w:history="1">
        <w:r w:rsidRPr="00DE7C44">
          <w:rPr>
            <w:rFonts w:ascii="Times New Roman" w:eastAsia="Times New Roman" w:hAnsi="Times New Roman" w:cs="Times New Roman"/>
            <w:sz w:val="24"/>
            <w:szCs w:val="24"/>
          </w:rPr>
          <w:t>договор</w:t>
        </w:r>
      </w:hyperlink>
      <w:r w:rsidRPr="00DE7C44">
        <w:rPr>
          <w:rFonts w:ascii="Times New Roman" w:eastAsia="Times New Roman" w:hAnsi="Times New Roman" w:cs="Times New Roman"/>
          <w:sz w:val="24"/>
          <w:szCs w:val="24"/>
        </w:rPr>
        <w:t> (контракт), по которому стороны получают право или обязуются выполнить некоторые действия в отношении </w:t>
      </w:r>
      <w:hyperlink r:id="rId11" w:tooltip="Базовый актив" w:history="1">
        <w:r w:rsidRPr="00DE7C44">
          <w:rPr>
            <w:rFonts w:ascii="Times New Roman" w:eastAsia="Times New Roman" w:hAnsi="Times New Roman" w:cs="Times New Roman"/>
            <w:sz w:val="24"/>
            <w:szCs w:val="24"/>
          </w:rPr>
          <w:t>базового актива</w:t>
        </w:r>
      </w:hyperlink>
      <w:r w:rsidRPr="00DE7C44">
        <w:rPr>
          <w:rFonts w:ascii="Times New Roman" w:eastAsia="Times New Roman" w:hAnsi="Times New Roman" w:cs="Times New Roman"/>
          <w:sz w:val="24"/>
          <w:szCs w:val="24"/>
        </w:rPr>
        <w:t>. Обычно предусматривается возможность купить, продать, предоставить, получить некоторый товар или </w:t>
      </w:r>
      <w:hyperlink r:id="rId12" w:tooltip="Ценные бумаги" w:history="1">
        <w:r w:rsidRPr="00DE7C44">
          <w:rPr>
            <w:rFonts w:ascii="Times New Roman" w:eastAsia="Times New Roman" w:hAnsi="Times New Roman" w:cs="Times New Roman"/>
            <w:sz w:val="24"/>
            <w:szCs w:val="24"/>
          </w:rPr>
          <w:t>ценные бумаги</w:t>
        </w:r>
      </w:hyperlink>
      <w:r w:rsidRPr="00DE7C44">
        <w:rPr>
          <w:rFonts w:ascii="Times New Roman" w:eastAsia="Times New Roman" w:hAnsi="Times New Roman" w:cs="Times New Roman"/>
          <w:sz w:val="24"/>
          <w:szCs w:val="24"/>
        </w:rPr>
        <w:t>. Дериватив обычно формален и стандартизирован, изначально предусматривает возможность минимум для одной из сторон свободно продавать данный контракт, то есть фактически является одним из вариантов </w:t>
      </w:r>
      <w:hyperlink r:id="rId13" w:tooltip="Ценные бумаги" w:history="1">
        <w:r w:rsidRPr="00DE7C44">
          <w:rPr>
            <w:rFonts w:ascii="Times New Roman" w:eastAsia="Times New Roman" w:hAnsi="Times New Roman" w:cs="Times New Roman"/>
            <w:sz w:val="24"/>
            <w:szCs w:val="24"/>
          </w:rPr>
          <w:t>ценных бумаг</w:t>
        </w:r>
      </w:hyperlink>
      <w:r w:rsidRPr="00DE7C44">
        <w:rPr>
          <w:rFonts w:ascii="Times New Roman" w:eastAsia="Times New Roman" w:hAnsi="Times New Roman" w:cs="Times New Roman"/>
          <w:sz w:val="24"/>
          <w:szCs w:val="24"/>
        </w:rPr>
        <w:t>. Цена дериватива и характер её изменения обычно тесно связаны с ценой базового актива, но не обязательно совпадают.</w:t>
      </w:r>
    </w:p>
    <w:p w:rsidR="00E02167" w:rsidRPr="00DE7C44" w:rsidRDefault="00E02167" w:rsidP="00DE7C44">
      <w:pPr>
        <w:shd w:val="clear" w:color="auto" w:fill="FFFFFF"/>
        <w:spacing w:after="0" w:line="240" w:lineRule="auto"/>
        <w:ind w:firstLine="709"/>
        <w:jc w:val="both"/>
        <w:rPr>
          <w:rFonts w:ascii="Times New Roman" w:eastAsia="Times New Roman" w:hAnsi="Times New Roman" w:cs="Times New Roman"/>
          <w:sz w:val="24"/>
          <w:szCs w:val="24"/>
        </w:rPr>
      </w:pPr>
      <w:r w:rsidRPr="00DE7C44">
        <w:rPr>
          <w:rFonts w:ascii="Times New Roman" w:eastAsia="Times New Roman" w:hAnsi="Times New Roman" w:cs="Times New Roman"/>
          <w:sz w:val="24"/>
          <w:szCs w:val="24"/>
        </w:rPr>
        <w:t>По своей сути дериватив представляет собой соглашение между двумя сторонами, по которому они принимают на себя </w:t>
      </w:r>
      <w:hyperlink r:id="rId14" w:history="1">
        <w:r w:rsidRPr="00DE7C44">
          <w:rPr>
            <w:rFonts w:ascii="Times New Roman" w:eastAsia="Times New Roman" w:hAnsi="Times New Roman" w:cs="Times New Roman"/>
            <w:sz w:val="24"/>
            <w:szCs w:val="24"/>
          </w:rPr>
          <w:t>обязательство</w:t>
        </w:r>
      </w:hyperlink>
      <w:r w:rsidRPr="00DE7C44">
        <w:rPr>
          <w:rFonts w:ascii="Times New Roman" w:eastAsia="Times New Roman" w:hAnsi="Times New Roman" w:cs="Times New Roman"/>
          <w:sz w:val="24"/>
          <w:szCs w:val="24"/>
        </w:rPr>
        <w:t> или приобретают </w:t>
      </w:r>
      <w:hyperlink r:id="rId15" w:tooltip="Субъективное право" w:history="1">
        <w:r w:rsidRPr="00DE7C44">
          <w:rPr>
            <w:rFonts w:ascii="Times New Roman" w:eastAsia="Times New Roman" w:hAnsi="Times New Roman" w:cs="Times New Roman"/>
            <w:sz w:val="24"/>
            <w:szCs w:val="24"/>
          </w:rPr>
          <w:t>право</w:t>
        </w:r>
      </w:hyperlink>
      <w:r w:rsidRPr="00DE7C44">
        <w:rPr>
          <w:rFonts w:ascii="Times New Roman" w:eastAsia="Times New Roman" w:hAnsi="Times New Roman" w:cs="Times New Roman"/>
          <w:sz w:val="24"/>
          <w:szCs w:val="24"/>
        </w:rPr>
        <w:t> передать определённый </w:t>
      </w:r>
      <w:hyperlink r:id="rId16" w:tooltip="Актив (бухгалтерия)" w:history="1">
        <w:r w:rsidRPr="00DE7C44">
          <w:rPr>
            <w:rFonts w:ascii="Times New Roman" w:eastAsia="Times New Roman" w:hAnsi="Times New Roman" w:cs="Times New Roman"/>
            <w:sz w:val="24"/>
            <w:szCs w:val="24"/>
          </w:rPr>
          <w:t>актив</w:t>
        </w:r>
      </w:hyperlink>
      <w:r w:rsidRPr="00DE7C44">
        <w:rPr>
          <w:rFonts w:ascii="Times New Roman" w:eastAsia="Times New Roman" w:hAnsi="Times New Roman" w:cs="Times New Roman"/>
          <w:sz w:val="24"/>
          <w:szCs w:val="24"/>
        </w:rPr>
        <w:t> или сумму денег в установленный срок (или до его наступления) по согласованной цене.</w:t>
      </w:r>
    </w:p>
    <w:p w:rsidR="00E02167" w:rsidRPr="00DE7C44" w:rsidRDefault="00E02167" w:rsidP="00DE7C44">
      <w:pPr>
        <w:shd w:val="clear" w:color="auto" w:fill="FFFFFF"/>
        <w:spacing w:after="0" w:line="240" w:lineRule="auto"/>
        <w:ind w:firstLine="709"/>
        <w:jc w:val="both"/>
        <w:rPr>
          <w:rFonts w:ascii="Times New Roman" w:eastAsia="Times New Roman" w:hAnsi="Times New Roman" w:cs="Times New Roman"/>
          <w:sz w:val="24"/>
          <w:szCs w:val="24"/>
        </w:rPr>
      </w:pPr>
      <w:r w:rsidRPr="00DE7C44">
        <w:rPr>
          <w:rFonts w:ascii="Times New Roman" w:eastAsia="Times New Roman" w:hAnsi="Times New Roman" w:cs="Times New Roman"/>
          <w:sz w:val="24"/>
          <w:szCs w:val="24"/>
        </w:rPr>
        <w:t>Обычно целью покупки дериватива является не физическое получение </w:t>
      </w:r>
      <w:hyperlink r:id="rId17" w:tooltip="Базовый актив" w:history="1">
        <w:r w:rsidRPr="00DE7C44">
          <w:rPr>
            <w:rFonts w:ascii="Times New Roman" w:eastAsia="Times New Roman" w:hAnsi="Times New Roman" w:cs="Times New Roman"/>
            <w:sz w:val="24"/>
            <w:szCs w:val="24"/>
          </w:rPr>
          <w:t>базового актива</w:t>
        </w:r>
      </w:hyperlink>
      <w:r w:rsidRPr="00DE7C44">
        <w:rPr>
          <w:rFonts w:ascii="Times New Roman" w:eastAsia="Times New Roman" w:hAnsi="Times New Roman" w:cs="Times New Roman"/>
          <w:sz w:val="24"/>
          <w:szCs w:val="24"/>
        </w:rPr>
        <w:t>, а </w:t>
      </w:r>
      <w:hyperlink r:id="rId18" w:tooltip="Хеджирование" w:history="1">
        <w:r w:rsidRPr="00DE7C44">
          <w:rPr>
            <w:rFonts w:ascii="Times New Roman" w:eastAsia="Times New Roman" w:hAnsi="Times New Roman" w:cs="Times New Roman"/>
            <w:sz w:val="24"/>
            <w:szCs w:val="24"/>
          </w:rPr>
          <w:t>хеджирование</w:t>
        </w:r>
      </w:hyperlink>
      <w:r w:rsidRPr="00DE7C44">
        <w:rPr>
          <w:rFonts w:ascii="Times New Roman" w:eastAsia="Times New Roman" w:hAnsi="Times New Roman" w:cs="Times New Roman"/>
          <w:sz w:val="24"/>
          <w:szCs w:val="24"/>
        </w:rPr>
        <w:t> ценового или валютного риска во времени либо получение спекулятивной прибыли от изменения цены базового актива. Конечный финансовый результат для каждой стороны сделки может быть как положительным, так и отрицательным.</w:t>
      </w:r>
    </w:p>
    <w:p w:rsidR="00E02167" w:rsidRPr="00DE7C44" w:rsidRDefault="00E02167" w:rsidP="00DE7C44">
      <w:pPr>
        <w:shd w:val="clear" w:color="auto" w:fill="FFFFFF"/>
        <w:spacing w:after="0" w:line="240" w:lineRule="auto"/>
        <w:ind w:firstLine="709"/>
        <w:jc w:val="both"/>
        <w:rPr>
          <w:rFonts w:ascii="Times New Roman" w:eastAsia="Times New Roman" w:hAnsi="Times New Roman" w:cs="Times New Roman"/>
          <w:sz w:val="24"/>
          <w:szCs w:val="24"/>
        </w:rPr>
      </w:pPr>
      <w:r w:rsidRPr="00DE7C44">
        <w:rPr>
          <w:rFonts w:ascii="Times New Roman" w:eastAsia="Times New Roman" w:hAnsi="Times New Roman" w:cs="Times New Roman"/>
          <w:sz w:val="24"/>
          <w:szCs w:val="24"/>
        </w:rPr>
        <w:t>Отличительная особенность деривативов состоит в том, что суммарное количество обязательств по ним не связано с общим количеством базового актива, обращающегося на рынке. </w:t>
      </w:r>
      <w:hyperlink r:id="rId19" w:tooltip="Эмитент" w:history="1">
        <w:r w:rsidRPr="00DE7C44">
          <w:rPr>
            <w:rFonts w:ascii="Times New Roman" w:eastAsia="Times New Roman" w:hAnsi="Times New Roman" w:cs="Times New Roman"/>
            <w:sz w:val="24"/>
            <w:szCs w:val="24"/>
          </w:rPr>
          <w:t>Эмитенты</w:t>
        </w:r>
      </w:hyperlink>
      <w:r w:rsidRPr="00DE7C44">
        <w:rPr>
          <w:rFonts w:ascii="Times New Roman" w:eastAsia="Times New Roman" w:hAnsi="Times New Roman" w:cs="Times New Roman"/>
          <w:sz w:val="24"/>
          <w:szCs w:val="24"/>
        </w:rPr>
        <w:t> деривативов не обязательно являются владельцами базового актива. Например, суммарное количество контрактов </w:t>
      </w:r>
      <w:hyperlink r:id="rId20" w:tooltip="CFD" w:history="1">
        <w:r w:rsidRPr="00DE7C44">
          <w:rPr>
            <w:rFonts w:ascii="Times New Roman" w:eastAsia="Times New Roman" w:hAnsi="Times New Roman" w:cs="Times New Roman"/>
            <w:sz w:val="24"/>
            <w:szCs w:val="24"/>
          </w:rPr>
          <w:t>CFD</w:t>
        </w:r>
      </w:hyperlink>
      <w:r w:rsidRPr="00DE7C44">
        <w:rPr>
          <w:rFonts w:ascii="Times New Roman" w:eastAsia="Times New Roman" w:hAnsi="Times New Roman" w:cs="Times New Roman"/>
          <w:sz w:val="24"/>
          <w:szCs w:val="24"/>
        </w:rPr>
        <w:t> на акции некоторой компании может быть в несколько раз больше количества выпущенных акций. Покупатели и продавцы контрактов </w:t>
      </w:r>
      <w:hyperlink r:id="rId21" w:tooltip="CFD" w:history="1">
        <w:r w:rsidRPr="00DE7C44">
          <w:rPr>
            <w:rFonts w:ascii="Times New Roman" w:eastAsia="Times New Roman" w:hAnsi="Times New Roman" w:cs="Times New Roman"/>
            <w:sz w:val="24"/>
            <w:szCs w:val="24"/>
          </w:rPr>
          <w:t>CFD</w:t>
        </w:r>
      </w:hyperlink>
      <w:r w:rsidRPr="00DE7C44">
        <w:rPr>
          <w:rFonts w:ascii="Times New Roman" w:eastAsia="Times New Roman" w:hAnsi="Times New Roman" w:cs="Times New Roman"/>
          <w:sz w:val="24"/>
          <w:szCs w:val="24"/>
        </w:rPr>
        <w:t> изначально не ориентируются на поставку реальных акций, их интересует лишь разница в цене, которая возникает по данным акциям за оговорённый в контракте промежуток времени или при оговорённых условиях.</w:t>
      </w:r>
    </w:p>
    <w:p w:rsidR="00E02167" w:rsidRPr="00DE7C44" w:rsidRDefault="00E02167" w:rsidP="00DE7C44">
      <w:pPr>
        <w:shd w:val="clear" w:color="auto" w:fill="FFFFFF"/>
        <w:spacing w:after="0" w:line="240" w:lineRule="auto"/>
        <w:ind w:firstLine="709"/>
        <w:jc w:val="both"/>
        <w:rPr>
          <w:rFonts w:ascii="Times New Roman" w:eastAsia="Times New Roman" w:hAnsi="Times New Roman" w:cs="Times New Roman"/>
          <w:sz w:val="24"/>
          <w:szCs w:val="24"/>
        </w:rPr>
      </w:pPr>
      <w:r w:rsidRPr="00DE7C44">
        <w:rPr>
          <w:rFonts w:ascii="Times New Roman" w:eastAsia="Times New Roman" w:hAnsi="Times New Roman" w:cs="Times New Roman"/>
          <w:sz w:val="24"/>
          <w:szCs w:val="24"/>
        </w:rPr>
        <w:t>Дериватив имеет следующие характеристики:</w:t>
      </w:r>
    </w:p>
    <w:p w:rsidR="00E02167" w:rsidRPr="00DE7C44" w:rsidRDefault="00E02167" w:rsidP="00DE7C44">
      <w:pPr>
        <w:numPr>
          <w:ilvl w:val="0"/>
          <w:numId w:val="18"/>
        </w:numPr>
        <w:shd w:val="clear" w:color="auto" w:fill="FFFFFF"/>
        <w:tabs>
          <w:tab w:val="clear" w:pos="720"/>
          <w:tab w:val="num" w:pos="851"/>
          <w:tab w:val="left" w:pos="1134"/>
        </w:tabs>
        <w:spacing w:after="0" w:line="240" w:lineRule="auto"/>
        <w:ind w:left="0" w:firstLine="709"/>
        <w:jc w:val="both"/>
        <w:rPr>
          <w:rFonts w:ascii="Times New Roman" w:eastAsia="Times New Roman" w:hAnsi="Times New Roman" w:cs="Times New Roman"/>
          <w:sz w:val="24"/>
          <w:szCs w:val="24"/>
        </w:rPr>
      </w:pPr>
      <w:r w:rsidRPr="00DE7C44">
        <w:rPr>
          <w:rFonts w:ascii="Times New Roman" w:eastAsia="Times New Roman" w:hAnsi="Times New Roman" w:cs="Times New Roman"/>
          <w:sz w:val="24"/>
          <w:szCs w:val="24"/>
        </w:rPr>
        <w:t>его стоимость меняется вслед за изменением цены базового актива (процентной ставки, цены товара или ценной бумаги, обменного курса, индекса цен или ставок, кредитного рейтинга или кредитного индекса, другой переменной);</w:t>
      </w:r>
    </w:p>
    <w:p w:rsidR="00E02167" w:rsidRPr="00DE7C44" w:rsidRDefault="00E02167" w:rsidP="00DE7C44">
      <w:pPr>
        <w:numPr>
          <w:ilvl w:val="0"/>
          <w:numId w:val="18"/>
        </w:numPr>
        <w:shd w:val="clear" w:color="auto" w:fill="FFFFFF"/>
        <w:tabs>
          <w:tab w:val="clear" w:pos="720"/>
          <w:tab w:val="num" w:pos="851"/>
          <w:tab w:val="left" w:pos="1134"/>
        </w:tabs>
        <w:spacing w:after="0" w:line="240" w:lineRule="auto"/>
        <w:ind w:left="0" w:firstLine="709"/>
        <w:jc w:val="both"/>
        <w:rPr>
          <w:rFonts w:ascii="Times New Roman" w:eastAsia="Times New Roman" w:hAnsi="Times New Roman" w:cs="Times New Roman"/>
          <w:sz w:val="24"/>
          <w:szCs w:val="24"/>
        </w:rPr>
      </w:pPr>
      <w:r w:rsidRPr="00DE7C44">
        <w:rPr>
          <w:rFonts w:ascii="Times New Roman" w:eastAsia="Times New Roman" w:hAnsi="Times New Roman" w:cs="Times New Roman"/>
          <w:sz w:val="24"/>
          <w:szCs w:val="24"/>
        </w:rPr>
        <w:t>для его приобретения достаточно небольших первоначальных затрат по сравнению с другими инструментами, цены на которые аналогичным образом реагируют на изменения рыночной конъюнктуры;</w:t>
      </w:r>
    </w:p>
    <w:p w:rsidR="00E02167" w:rsidRPr="00DE7C44" w:rsidRDefault="00E02167" w:rsidP="00DE7C44">
      <w:pPr>
        <w:numPr>
          <w:ilvl w:val="0"/>
          <w:numId w:val="18"/>
        </w:numPr>
        <w:shd w:val="clear" w:color="auto" w:fill="FFFFFF"/>
        <w:tabs>
          <w:tab w:val="clear" w:pos="720"/>
          <w:tab w:val="num" w:pos="851"/>
          <w:tab w:val="left" w:pos="1134"/>
        </w:tabs>
        <w:spacing w:after="0" w:line="240" w:lineRule="auto"/>
        <w:ind w:left="0" w:firstLine="709"/>
        <w:jc w:val="both"/>
        <w:rPr>
          <w:rFonts w:ascii="Times New Roman" w:eastAsia="Times New Roman" w:hAnsi="Times New Roman" w:cs="Times New Roman"/>
          <w:sz w:val="24"/>
          <w:szCs w:val="24"/>
        </w:rPr>
      </w:pPr>
      <w:r w:rsidRPr="00DE7C44">
        <w:rPr>
          <w:rFonts w:ascii="Times New Roman" w:eastAsia="Times New Roman" w:hAnsi="Times New Roman" w:cs="Times New Roman"/>
          <w:sz w:val="24"/>
          <w:szCs w:val="24"/>
        </w:rPr>
        <w:t>расчёты по нему осуществляются в будущем.</w:t>
      </w:r>
    </w:p>
    <w:p w:rsidR="00E02167" w:rsidRPr="00DE7C44" w:rsidRDefault="00E02167" w:rsidP="00DE7C44">
      <w:pPr>
        <w:shd w:val="clear" w:color="auto" w:fill="FFFFFF"/>
        <w:tabs>
          <w:tab w:val="num" w:pos="851"/>
          <w:tab w:val="left" w:pos="1134"/>
        </w:tabs>
        <w:spacing w:after="0" w:line="240" w:lineRule="auto"/>
        <w:ind w:firstLine="709"/>
        <w:jc w:val="both"/>
        <w:rPr>
          <w:rFonts w:ascii="Times New Roman" w:eastAsia="Times New Roman" w:hAnsi="Times New Roman" w:cs="Times New Roman"/>
          <w:sz w:val="24"/>
          <w:szCs w:val="24"/>
        </w:rPr>
      </w:pPr>
      <w:r w:rsidRPr="00DE7C44">
        <w:rPr>
          <w:rFonts w:ascii="Times New Roman" w:eastAsia="Times New Roman" w:hAnsi="Times New Roman" w:cs="Times New Roman"/>
          <w:sz w:val="24"/>
          <w:szCs w:val="24"/>
        </w:rPr>
        <w:lastRenderedPageBreak/>
        <w:t>Национальное законодательство разных стран может по-разному определять, являются ли производные финансовые инструменты самостоятельными </w:t>
      </w:r>
      <w:hyperlink r:id="rId22" w:tooltip="Ценная бумага" w:history="1">
        <w:r w:rsidRPr="00DE7C44">
          <w:rPr>
            <w:rFonts w:ascii="Times New Roman" w:eastAsia="Times New Roman" w:hAnsi="Times New Roman" w:cs="Times New Roman"/>
            <w:sz w:val="24"/>
            <w:szCs w:val="24"/>
          </w:rPr>
          <w:t>ценными бумагами</w:t>
        </w:r>
      </w:hyperlink>
      <w:r w:rsidRPr="00DE7C44">
        <w:rPr>
          <w:rFonts w:ascii="Times New Roman" w:eastAsia="Times New Roman" w:hAnsi="Times New Roman" w:cs="Times New Roman"/>
          <w:sz w:val="24"/>
          <w:szCs w:val="24"/>
        </w:rPr>
        <w:t xml:space="preserve">. </w:t>
      </w:r>
    </w:p>
    <w:p w:rsidR="00E02167" w:rsidRPr="00DE7C44" w:rsidRDefault="00E02167" w:rsidP="00DE7C44">
      <w:pPr>
        <w:shd w:val="clear" w:color="auto" w:fill="FFFFFF"/>
        <w:spacing w:after="0" w:line="240" w:lineRule="auto"/>
        <w:ind w:firstLine="709"/>
        <w:jc w:val="both"/>
        <w:rPr>
          <w:rFonts w:ascii="Times New Roman" w:eastAsia="Times New Roman" w:hAnsi="Times New Roman" w:cs="Times New Roman"/>
          <w:sz w:val="24"/>
          <w:szCs w:val="24"/>
        </w:rPr>
      </w:pPr>
      <w:r w:rsidRPr="00DE7C44">
        <w:rPr>
          <w:rFonts w:ascii="Times New Roman" w:eastAsia="Times New Roman" w:hAnsi="Times New Roman" w:cs="Times New Roman"/>
          <w:sz w:val="24"/>
          <w:szCs w:val="24"/>
        </w:rPr>
        <w:t>На рынке деривативов применяются такие инструменты как </w:t>
      </w:r>
      <w:hyperlink r:id="rId23" w:tooltip="Опцион" w:history="1">
        <w:r w:rsidRPr="00DE7C44">
          <w:rPr>
            <w:rFonts w:ascii="Times New Roman" w:eastAsia="Times New Roman" w:hAnsi="Times New Roman" w:cs="Times New Roman"/>
            <w:sz w:val="24"/>
            <w:szCs w:val="24"/>
          </w:rPr>
          <w:t>опционы</w:t>
        </w:r>
      </w:hyperlink>
      <w:r w:rsidRPr="00DE7C44">
        <w:rPr>
          <w:rFonts w:ascii="Times New Roman" w:eastAsia="Times New Roman" w:hAnsi="Times New Roman" w:cs="Times New Roman"/>
          <w:sz w:val="24"/>
          <w:szCs w:val="24"/>
        </w:rPr>
        <w:t>, </w:t>
      </w:r>
      <w:hyperlink r:id="rId24" w:tooltip="Своп (финансы)" w:history="1">
        <w:r w:rsidRPr="00DE7C44">
          <w:rPr>
            <w:rFonts w:ascii="Times New Roman" w:eastAsia="Times New Roman" w:hAnsi="Times New Roman" w:cs="Times New Roman"/>
            <w:sz w:val="24"/>
            <w:szCs w:val="24"/>
          </w:rPr>
          <w:t>свопы</w:t>
        </w:r>
      </w:hyperlink>
      <w:r w:rsidRPr="00DE7C44">
        <w:rPr>
          <w:rFonts w:ascii="Times New Roman" w:eastAsia="Times New Roman" w:hAnsi="Times New Roman" w:cs="Times New Roman"/>
          <w:sz w:val="24"/>
          <w:szCs w:val="24"/>
        </w:rPr>
        <w:t>, </w:t>
      </w:r>
      <w:hyperlink r:id="rId25" w:tooltip="Фьючерс" w:history="1">
        <w:r w:rsidRPr="00DE7C44">
          <w:rPr>
            <w:rFonts w:ascii="Times New Roman" w:eastAsia="Times New Roman" w:hAnsi="Times New Roman" w:cs="Times New Roman"/>
            <w:sz w:val="24"/>
            <w:szCs w:val="24"/>
          </w:rPr>
          <w:t>фьючерсы</w:t>
        </w:r>
      </w:hyperlink>
      <w:r w:rsidRPr="00DE7C44">
        <w:rPr>
          <w:rFonts w:ascii="Times New Roman" w:eastAsia="Times New Roman" w:hAnsi="Times New Roman" w:cs="Times New Roman"/>
          <w:sz w:val="24"/>
          <w:szCs w:val="24"/>
        </w:rPr>
        <w:t>, </w:t>
      </w:r>
      <w:hyperlink r:id="rId26" w:tooltip="Форвардный контракт" w:history="1">
        <w:r w:rsidRPr="00DE7C44">
          <w:rPr>
            <w:rFonts w:ascii="Times New Roman" w:eastAsia="Times New Roman" w:hAnsi="Times New Roman" w:cs="Times New Roman"/>
            <w:sz w:val="24"/>
            <w:szCs w:val="24"/>
          </w:rPr>
          <w:t>форвардные контракты</w:t>
        </w:r>
      </w:hyperlink>
      <w:r w:rsidRPr="00DE7C44">
        <w:rPr>
          <w:rFonts w:ascii="Times New Roman" w:eastAsia="Times New Roman" w:hAnsi="Times New Roman" w:cs="Times New Roman"/>
          <w:sz w:val="24"/>
          <w:szCs w:val="24"/>
        </w:rPr>
        <w:t>. Производные финансовые инструменты можно поделить между собой по способу реализации. Есть договорные деривативы и свободно торгуемые деривативы. Договорными деривативами называются двусторонние контракты, торгуемые на внебиржевом секторе. Свободно торгуемые деривативы это те, кто являет собой стандартизированные контракты, торгуемые на биржах. При помощи производных финансовых инструментов происходит снижение транзакционных издержек. Появляются возможности для снижения рисков по источникам финансирования.</w:t>
      </w:r>
    </w:p>
    <w:p w:rsidR="00E02167" w:rsidRPr="00DE7C44" w:rsidRDefault="00E02167" w:rsidP="00DE7C44">
      <w:pPr>
        <w:shd w:val="clear" w:color="auto" w:fill="FFFFFF"/>
        <w:spacing w:after="0" w:line="240" w:lineRule="auto"/>
        <w:ind w:firstLine="709"/>
        <w:jc w:val="both"/>
        <w:rPr>
          <w:rFonts w:ascii="Times New Roman" w:eastAsia="Times New Roman" w:hAnsi="Times New Roman" w:cs="Times New Roman"/>
          <w:sz w:val="24"/>
          <w:szCs w:val="24"/>
        </w:rPr>
      </w:pPr>
      <w:r w:rsidRPr="00DE7C44">
        <w:rPr>
          <w:rFonts w:ascii="Times New Roman" w:eastAsia="Times New Roman" w:hAnsi="Times New Roman" w:cs="Times New Roman"/>
          <w:sz w:val="24"/>
          <w:szCs w:val="24"/>
        </w:rPr>
        <w:t>В соответствии с Федеральным законом «О рынке ценных бумаг» в России, производный финансовый инструмент предопределяет выполнение одной или сразу нескольких обязанностей</w:t>
      </w:r>
      <w:hyperlink r:id="rId27" w:anchor="cite_note-_1e4eca09217ef08a-2" w:history="1">
        <w:r w:rsidRPr="00DE7C44">
          <w:rPr>
            <w:rFonts w:ascii="Times New Roman" w:eastAsia="Times New Roman" w:hAnsi="Times New Roman" w:cs="Times New Roman"/>
            <w:sz w:val="24"/>
            <w:szCs w:val="24"/>
            <w:vertAlign w:val="superscript"/>
          </w:rPr>
          <w:t>[2]</w:t>
        </w:r>
      </w:hyperlink>
      <w:r w:rsidRPr="00DE7C44">
        <w:rPr>
          <w:rFonts w:ascii="Times New Roman" w:eastAsia="Times New Roman" w:hAnsi="Times New Roman" w:cs="Times New Roman"/>
          <w:sz w:val="24"/>
          <w:szCs w:val="24"/>
        </w:rPr>
        <w:t>. Он может подразумевать единовременную или периодическую уплату денежной суммы, обязанность одной из сторон передать другой стороне деньги, ценные бумаги или товары как минимум через три дня после заключения договора, а другой стороне принять и заплатить за принятое имущество. Также производный финансовый инструмент предусматривает в случае предъявления требования другой стороной продать или купить валюту или ценные бумаги.</w:t>
      </w:r>
    </w:p>
    <w:p w:rsidR="00E02167" w:rsidRPr="00DE7C44" w:rsidRDefault="00E02167" w:rsidP="00DE7C44">
      <w:pPr>
        <w:spacing w:after="0" w:line="240" w:lineRule="auto"/>
        <w:ind w:firstLine="709"/>
        <w:jc w:val="both"/>
        <w:rPr>
          <w:rFonts w:ascii="Times New Roman" w:hAnsi="Times New Roman" w:cs="Times New Roman"/>
          <w:sz w:val="24"/>
          <w:szCs w:val="24"/>
        </w:rPr>
      </w:pPr>
    </w:p>
    <w:p w:rsidR="009C0E61" w:rsidRPr="00DE7C44" w:rsidRDefault="009C0E61" w:rsidP="00DE7C44">
      <w:pPr>
        <w:spacing w:after="0" w:line="240" w:lineRule="auto"/>
        <w:ind w:firstLine="709"/>
        <w:jc w:val="both"/>
        <w:rPr>
          <w:rFonts w:ascii="Times New Roman" w:hAnsi="Times New Roman" w:cs="Times New Roman"/>
          <w:b/>
          <w:sz w:val="24"/>
          <w:szCs w:val="24"/>
        </w:rPr>
      </w:pPr>
      <w:r w:rsidRPr="00DE7C44">
        <w:rPr>
          <w:rFonts w:ascii="Times New Roman" w:hAnsi="Times New Roman" w:cs="Times New Roman"/>
          <w:b/>
          <w:sz w:val="24"/>
          <w:szCs w:val="24"/>
        </w:rPr>
        <w:t>2. Виды и классификация прои</w:t>
      </w:r>
      <w:r w:rsidR="00DE7C44">
        <w:rPr>
          <w:rFonts w:ascii="Times New Roman" w:hAnsi="Times New Roman" w:cs="Times New Roman"/>
          <w:b/>
          <w:sz w:val="24"/>
          <w:szCs w:val="24"/>
        </w:rPr>
        <w:t>зводных финансовых инструментов.</w:t>
      </w:r>
    </w:p>
    <w:p w:rsidR="009C0E61" w:rsidRPr="00DE7C44" w:rsidRDefault="00E02167" w:rsidP="00DE7084">
      <w:pPr>
        <w:spacing w:after="0" w:line="240" w:lineRule="auto"/>
        <w:ind w:firstLine="709"/>
        <w:jc w:val="both"/>
        <w:rPr>
          <w:rFonts w:ascii="Times New Roman" w:hAnsi="Times New Roman" w:cs="Times New Roman"/>
          <w:sz w:val="24"/>
          <w:szCs w:val="24"/>
          <w:shd w:val="clear" w:color="auto" w:fill="F6F6F6"/>
        </w:rPr>
      </w:pPr>
      <w:r w:rsidRPr="00DE7084">
        <w:rPr>
          <w:rFonts w:ascii="Times New Roman" w:hAnsi="Times New Roman" w:cs="Times New Roman"/>
          <w:sz w:val="24"/>
          <w:szCs w:val="24"/>
        </w:rPr>
        <w:t>Производные финансовые инструменты получили значительное распространение в рыночных экономиках в условиях финансовой глобализации. Благодаря широким возможностям рынок деривативов привлекает большой круг участников: от частных спекулянтов до риск-менеджеров крупных организаций. Рассмотрим, в чём заключается сущность деривативов и каковы основные стратегии применения данных инструментов. Итак, производный финансовый инструмент </w:t>
      </w:r>
      <w:r w:rsidR="006A3FE1" w:rsidRPr="00DE7084">
        <w:rPr>
          <w:rFonts w:ascii="Times New Roman" w:hAnsi="Times New Roman" w:cs="Times New Roman"/>
          <w:sz w:val="24"/>
          <w:szCs w:val="24"/>
        </w:rPr>
        <w:t>-</w:t>
      </w:r>
      <w:r w:rsidRPr="00DE7084">
        <w:rPr>
          <w:rFonts w:ascii="Times New Roman" w:hAnsi="Times New Roman" w:cs="Times New Roman"/>
          <w:sz w:val="24"/>
          <w:szCs w:val="24"/>
        </w:rPr>
        <w:t xml:space="preserve"> договор (контракт) реализации для его сторон прав и/или исполнение обязательств, связанных с изменением цены базового актива, лежащего в основе данного финансового инструмента, и ведущих к положительному или отрицательному финансовому результату для каждой стороны. Так, в основе дериватива лежит определённый базовый актив, которым могут являться товар, ценная бумага, процентные ставки, валюта, статистические данные и многое другое. Согласно российскому законодательству, к производным финансовым инструментам относятся фьючерсы, форварды, опционы и свопы. Различают биржевые и внебиржевые деривативы. Так, к биржевым деривативам относят опционы и фьючерсы, к внебиржевым </w:t>
      </w:r>
      <w:r w:rsidR="009C0E61" w:rsidRPr="00DE7084">
        <w:rPr>
          <w:rFonts w:ascii="Times New Roman" w:hAnsi="Times New Roman" w:cs="Times New Roman"/>
          <w:sz w:val="24"/>
          <w:szCs w:val="24"/>
          <w:lang w:val="kk-KZ"/>
        </w:rPr>
        <w:t>-</w:t>
      </w:r>
      <w:r w:rsidRPr="00DE7084">
        <w:rPr>
          <w:rFonts w:ascii="Times New Roman" w:hAnsi="Times New Roman" w:cs="Times New Roman"/>
          <w:sz w:val="24"/>
          <w:szCs w:val="24"/>
        </w:rPr>
        <w:t xml:space="preserve"> форварды и свопы. Представим определение каждого из инструментов: -        фьючерс </w:t>
      </w:r>
      <w:r w:rsidR="009C0E61" w:rsidRPr="00DE7084">
        <w:rPr>
          <w:rFonts w:ascii="Times New Roman" w:hAnsi="Times New Roman" w:cs="Times New Roman"/>
          <w:sz w:val="24"/>
          <w:szCs w:val="24"/>
          <w:lang w:val="kk-KZ"/>
        </w:rPr>
        <w:t>-</w:t>
      </w:r>
      <w:r w:rsidRPr="00DE7084">
        <w:rPr>
          <w:rFonts w:ascii="Times New Roman" w:hAnsi="Times New Roman" w:cs="Times New Roman"/>
          <w:sz w:val="24"/>
          <w:szCs w:val="24"/>
        </w:rPr>
        <w:t xml:space="preserve"> биржевой контракт, обязывающий его владельца осуществить (или принять) поставку товара определенного </w:t>
      </w:r>
      <w:r w:rsidRPr="00DE7084">
        <w:rPr>
          <w:rFonts w:ascii="Times New Roman" w:hAnsi="Times New Roman" w:cs="Times New Roman"/>
          <w:sz w:val="24"/>
          <w:szCs w:val="24"/>
        </w:rPr>
        <w:lastRenderedPageBreak/>
        <w:t>вида,качества и количества по определенной цене в огово</w:t>
      </w:r>
      <w:r w:rsidR="009C0E61" w:rsidRPr="00DE7084">
        <w:rPr>
          <w:rFonts w:ascii="Times New Roman" w:hAnsi="Times New Roman" w:cs="Times New Roman"/>
          <w:sz w:val="24"/>
          <w:szCs w:val="24"/>
        </w:rPr>
        <w:t xml:space="preserve">ренный момент времени в будущем; </w:t>
      </w:r>
      <w:r w:rsidRPr="00DE7084">
        <w:rPr>
          <w:rFonts w:ascii="Times New Roman" w:hAnsi="Times New Roman" w:cs="Times New Roman"/>
          <w:sz w:val="24"/>
          <w:szCs w:val="24"/>
        </w:rPr>
        <w:t>форвард </w:t>
      </w:r>
      <w:r w:rsidR="009C0E61" w:rsidRPr="00DE7084">
        <w:rPr>
          <w:rFonts w:ascii="Times New Roman" w:hAnsi="Times New Roman" w:cs="Times New Roman"/>
          <w:sz w:val="24"/>
          <w:szCs w:val="24"/>
          <w:lang w:val="kk-KZ"/>
        </w:rPr>
        <w:t>-</w:t>
      </w:r>
      <w:r w:rsidRPr="00DE7084">
        <w:rPr>
          <w:rFonts w:ascii="Times New Roman" w:hAnsi="Times New Roman" w:cs="Times New Roman"/>
          <w:sz w:val="24"/>
          <w:szCs w:val="24"/>
        </w:rPr>
        <w:t xml:space="preserve"> это контракт на совершение сделки купли-продажи базового актива в будущем по заранее оговорённой цене, обращается на внебиржевом рынке, составляется на договорной основе, базовый акт</w:t>
      </w:r>
      <w:r w:rsidR="009C0E61" w:rsidRPr="00DE7084">
        <w:rPr>
          <w:rFonts w:ascii="Times New Roman" w:hAnsi="Times New Roman" w:cs="Times New Roman"/>
          <w:sz w:val="24"/>
          <w:szCs w:val="24"/>
        </w:rPr>
        <w:t>ив при этом не стандартизирован</w:t>
      </w:r>
      <w:r w:rsidRPr="00DE7084">
        <w:rPr>
          <w:rFonts w:ascii="Times New Roman" w:hAnsi="Times New Roman" w:cs="Times New Roman"/>
          <w:sz w:val="24"/>
          <w:szCs w:val="24"/>
        </w:rPr>
        <w:t>;</w:t>
      </w:r>
    </w:p>
    <w:p w:rsidR="009C0E61" w:rsidRPr="00DE7C44" w:rsidRDefault="00DE7C44" w:rsidP="00DE7084">
      <w:pPr>
        <w:spacing w:after="0" w:line="240" w:lineRule="auto"/>
        <w:ind w:firstLine="709"/>
        <w:jc w:val="both"/>
        <w:rPr>
          <w:rFonts w:ascii="Times New Roman" w:hAnsi="Times New Roman" w:cs="Times New Roman"/>
          <w:sz w:val="24"/>
          <w:szCs w:val="24"/>
          <w:shd w:val="clear" w:color="auto" w:fill="F6F6F6"/>
          <w:lang w:val="kk-KZ"/>
        </w:rPr>
      </w:pPr>
      <w:r w:rsidRPr="00DE7084">
        <w:rPr>
          <w:rFonts w:ascii="Times New Roman" w:hAnsi="Times New Roman" w:cs="Times New Roman"/>
          <w:sz w:val="24"/>
          <w:szCs w:val="24"/>
        </w:rPr>
        <w:t>О</w:t>
      </w:r>
      <w:r w:rsidR="00E02167" w:rsidRPr="00DE7084">
        <w:rPr>
          <w:rFonts w:ascii="Times New Roman" w:hAnsi="Times New Roman" w:cs="Times New Roman"/>
          <w:sz w:val="24"/>
          <w:szCs w:val="24"/>
        </w:rPr>
        <w:t>пцион</w:t>
      </w:r>
      <w:r w:rsidRPr="00DE7084">
        <w:rPr>
          <w:rFonts w:ascii="Times New Roman" w:hAnsi="Times New Roman" w:cs="Times New Roman"/>
          <w:sz w:val="24"/>
          <w:szCs w:val="24"/>
          <w:lang w:val="kk-KZ"/>
        </w:rPr>
        <w:t xml:space="preserve"> - </w:t>
      </w:r>
      <w:r w:rsidR="00E02167" w:rsidRPr="00DE7084">
        <w:rPr>
          <w:rFonts w:ascii="Times New Roman" w:hAnsi="Times New Roman" w:cs="Times New Roman"/>
          <w:sz w:val="24"/>
          <w:szCs w:val="24"/>
        </w:rPr>
        <w:t xml:space="preserve">это контракт, который даёт право, но не налагает обязательства, его покупателю на покупку (в случае, если это опцион-колл) либо на продажу (в случае, если это опцион-пут) определённого базового актива у продавца (надписанта) опциона в течение оговоренного срока исполнения контракта (до даты экспирации) по заранее оговоренной цене (цене-страйк) с уплатой за это право продавцу премии (цены контракта); </w:t>
      </w:r>
    </w:p>
    <w:p w:rsidR="009C0E61" w:rsidRPr="00DE7C44" w:rsidRDefault="00DE7084" w:rsidP="00DE7084">
      <w:pPr>
        <w:spacing w:after="0" w:line="240" w:lineRule="auto"/>
        <w:ind w:firstLine="709"/>
        <w:jc w:val="both"/>
        <w:rPr>
          <w:rFonts w:ascii="Times New Roman" w:hAnsi="Times New Roman" w:cs="Times New Roman"/>
          <w:sz w:val="24"/>
          <w:szCs w:val="24"/>
          <w:shd w:val="clear" w:color="auto" w:fill="F6F6F6"/>
        </w:rPr>
      </w:pPr>
      <w:r>
        <w:rPr>
          <w:rFonts w:ascii="Times New Roman" w:hAnsi="Times New Roman" w:cs="Times New Roman"/>
          <w:sz w:val="24"/>
          <w:szCs w:val="24"/>
          <w:lang w:val="kk-KZ"/>
        </w:rPr>
        <w:t>СВОП</w:t>
      </w:r>
      <w:r w:rsidR="00E02167" w:rsidRPr="00DE7084">
        <w:rPr>
          <w:rFonts w:ascii="Times New Roman" w:hAnsi="Times New Roman" w:cs="Times New Roman"/>
          <w:sz w:val="24"/>
          <w:szCs w:val="24"/>
        </w:rPr>
        <w:t> </w:t>
      </w:r>
      <w:r w:rsidR="00DE7C44" w:rsidRPr="00DE7084">
        <w:rPr>
          <w:rFonts w:ascii="Times New Roman" w:hAnsi="Times New Roman" w:cs="Times New Roman"/>
          <w:sz w:val="24"/>
          <w:szCs w:val="24"/>
          <w:lang w:val="kk-KZ"/>
        </w:rPr>
        <w:t xml:space="preserve">- </w:t>
      </w:r>
      <w:r w:rsidR="00E02167" w:rsidRPr="00DE7084">
        <w:rPr>
          <w:rFonts w:ascii="Times New Roman" w:hAnsi="Times New Roman" w:cs="Times New Roman"/>
          <w:sz w:val="24"/>
          <w:szCs w:val="24"/>
        </w:rPr>
        <w:t>это соглашение между сторонами, заключающееся в обмене платежами; по сути это несколько форвардных контрактов, обязательства по которым возникают с определённой периодичностью. Рассмотрим основные стратегии использования данных инструментов, а именно спекуляцию, хеджирование и арбитраж</w:t>
      </w:r>
      <w:r w:rsidR="00E02167" w:rsidRPr="00DE7C44">
        <w:rPr>
          <w:rFonts w:ascii="Times New Roman" w:hAnsi="Times New Roman" w:cs="Times New Roman"/>
          <w:sz w:val="24"/>
          <w:szCs w:val="24"/>
          <w:shd w:val="clear" w:color="auto" w:fill="F6F6F6"/>
        </w:rPr>
        <w:t xml:space="preserve">. </w:t>
      </w:r>
    </w:p>
    <w:p w:rsidR="009C0E61" w:rsidRPr="00DE7C44" w:rsidRDefault="00E02167" w:rsidP="00DE7084">
      <w:pPr>
        <w:spacing w:after="0" w:line="240" w:lineRule="auto"/>
        <w:ind w:firstLine="709"/>
        <w:jc w:val="both"/>
        <w:rPr>
          <w:rFonts w:ascii="Times New Roman" w:hAnsi="Times New Roman" w:cs="Times New Roman"/>
          <w:sz w:val="24"/>
          <w:szCs w:val="24"/>
          <w:shd w:val="clear" w:color="auto" w:fill="F6F6F6"/>
        </w:rPr>
      </w:pPr>
      <w:r w:rsidRPr="00DE7084">
        <w:rPr>
          <w:rFonts w:ascii="Times New Roman" w:hAnsi="Times New Roman" w:cs="Times New Roman"/>
          <w:sz w:val="24"/>
          <w:szCs w:val="24"/>
        </w:rPr>
        <w:t>Спекуляция </w:t>
      </w:r>
      <w:r w:rsidR="00DE7C44" w:rsidRPr="00DE7084">
        <w:rPr>
          <w:rFonts w:ascii="Times New Roman" w:hAnsi="Times New Roman" w:cs="Times New Roman"/>
          <w:sz w:val="24"/>
          <w:szCs w:val="24"/>
          <w:lang w:val="kk-KZ"/>
        </w:rPr>
        <w:t>-</w:t>
      </w:r>
      <w:r w:rsidRPr="00DE7084">
        <w:rPr>
          <w:rFonts w:ascii="Times New Roman" w:hAnsi="Times New Roman" w:cs="Times New Roman"/>
          <w:sz w:val="24"/>
          <w:szCs w:val="24"/>
        </w:rPr>
        <w:t xml:space="preserve"> это совершение сделок с целью получения прибыли от изменения рыночной стоимости инструмента. Спекулянты обеспечивают ликвидность рынка, однако готовы принять все риски на себя. Срочный рынок привлекателен для спекулянта большими возможностями ввиду того, что в сущность данных инструментов заложен механизм кредитного плеча. Так, для открытия позиции на срочном биржевом рынке необходимо внести лишь маржу или премию, поэтому деривативы позволяют игрокам совершать сделки на гораздо большую сумму по сравнению с той, которой располагает инвестор. Однако соотношение доходности и риска говорит о том, что чем выше потенциально возможный доход, тем выше и риск. Поэтому целесообразно отметить, что вложения в биржевые деривативы несут в себе очень высокие риски, так как в случае движения рынка в обратном направлении участник сделки может понести немалые убытки. Таким образом, вложение денег в производные финансовые инструменты является очень интересным и весьмадоходным способом инвестирования, который, при условии правильного обращения с ним, способен значительно увеличить первоначальный капитал. При этом желательно обладать хотя бы минимальными знаниями, связанными с законами инвестирования, и понимать законы рынка. Второй стратегией использования деривативов является хеджирование рисков. Обратимся к понятию хеджирования. Хеджирование </w:t>
      </w:r>
      <w:r w:rsidR="006A3FE1" w:rsidRPr="00DE7084">
        <w:rPr>
          <w:rFonts w:ascii="Times New Roman" w:hAnsi="Times New Roman" w:cs="Times New Roman"/>
          <w:sz w:val="24"/>
          <w:szCs w:val="24"/>
        </w:rPr>
        <w:t>-</w:t>
      </w:r>
      <w:r w:rsidRPr="00DE7084">
        <w:rPr>
          <w:rFonts w:ascii="Times New Roman" w:hAnsi="Times New Roman" w:cs="Times New Roman"/>
          <w:sz w:val="24"/>
          <w:szCs w:val="24"/>
        </w:rPr>
        <w:t xml:space="preserve"> это страхование, снижение риска от потерь, обусловленных неблагоприятными для продавцов или покупателей изменениями рыночных цен на товары в сравнении с теми, которые учитывались при заключении договора.</w:t>
      </w:r>
    </w:p>
    <w:p w:rsidR="009C0E61" w:rsidRPr="00DE7C44" w:rsidRDefault="009C0E61" w:rsidP="00DE7C44">
      <w:pPr>
        <w:spacing w:after="0" w:line="240" w:lineRule="auto"/>
        <w:ind w:firstLine="709"/>
        <w:jc w:val="both"/>
        <w:rPr>
          <w:rFonts w:ascii="Times New Roman" w:hAnsi="Times New Roman" w:cs="Times New Roman"/>
          <w:sz w:val="24"/>
          <w:szCs w:val="24"/>
          <w:shd w:val="clear" w:color="auto" w:fill="F6F6F6"/>
        </w:rPr>
      </w:pPr>
    </w:p>
    <w:p w:rsidR="009C0E61" w:rsidRPr="00DE7C44" w:rsidRDefault="009C0E61" w:rsidP="00DE7C44">
      <w:pPr>
        <w:spacing w:after="0" w:line="240" w:lineRule="auto"/>
        <w:ind w:firstLine="709"/>
        <w:jc w:val="both"/>
        <w:rPr>
          <w:rFonts w:ascii="Times New Roman" w:hAnsi="Times New Roman" w:cs="Times New Roman"/>
          <w:b/>
          <w:sz w:val="24"/>
          <w:szCs w:val="24"/>
        </w:rPr>
      </w:pPr>
      <w:r w:rsidRPr="00DE7C44">
        <w:rPr>
          <w:rFonts w:ascii="Times New Roman" w:hAnsi="Times New Roman" w:cs="Times New Roman"/>
          <w:b/>
          <w:sz w:val="24"/>
          <w:szCs w:val="24"/>
          <w:lang w:val="kk-KZ"/>
        </w:rPr>
        <w:t>3</w:t>
      </w:r>
      <w:r w:rsidRPr="00DE7C44">
        <w:rPr>
          <w:rFonts w:ascii="Times New Roman" w:hAnsi="Times New Roman" w:cs="Times New Roman"/>
          <w:b/>
          <w:sz w:val="24"/>
          <w:szCs w:val="24"/>
        </w:rPr>
        <w:t xml:space="preserve">. </w:t>
      </w:r>
      <w:r w:rsidRPr="00DE7C44">
        <w:rPr>
          <w:rFonts w:ascii="Times New Roman" w:hAnsi="Times New Roman" w:cs="Times New Roman"/>
          <w:b/>
          <w:sz w:val="24"/>
          <w:szCs w:val="24"/>
          <w:lang w:val="kk-KZ"/>
        </w:rPr>
        <w:t>Оценка</w:t>
      </w:r>
      <w:r w:rsidRPr="00DE7C44">
        <w:rPr>
          <w:rFonts w:ascii="Times New Roman" w:hAnsi="Times New Roman" w:cs="Times New Roman"/>
          <w:b/>
          <w:sz w:val="24"/>
          <w:szCs w:val="24"/>
        </w:rPr>
        <w:t xml:space="preserve">производных финансовых инструментов. </w:t>
      </w:r>
    </w:p>
    <w:p w:rsidR="009C0E61" w:rsidRPr="00DE7C44" w:rsidRDefault="009C0E61" w:rsidP="00DE7C44">
      <w:pPr>
        <w:pStyle w:val="24"/>
        <w:shd w:val="clear" w:color="auto" w:fill="auto"/>
        <w:spacing w:before="0" w:after="0" w:line="240" w:lineRule="auto"/>
        <w:ind w:firstLine="709"/>
        <w:jc w:val="both"/>
        <w:rPr>
          <w:sz w:val="24"/>
          <w:szCs w:val="24"/>
        </w:rPr>
      </w:pPr>
      <w:r w:rsidRPr="00DE7C44">
        <w:rPr>
          <w:rStyle w:val="21"/>
          <w:i w:val="0"/>
          <w:color w:val="auto"/>
          <w:sz w:val="24"/>
          <w:szCs w:val="24"/>
        </w:rPr>
        <w:t>Оценка</w:t>
      </w:r>
      <w:r w:rsidR="00DE7C44">
        <w:rPr>
          <w:sz w:val="24"/>
          <w:szCs w:val="24"/>
          <w:lang w:val="kk-KZ"/>
        </w:rPr>
        <w:t>-</w:t>
      </w:r>
      <w:r w:rsidRPr="00DE7C44">
        <w:rPr>
          <w:sz w:val="24"/>
          <w:szCs w:val="24"/>
        </w:rPr>
        <w:t xml:space="preserve"> это процесс определения текущей справедливой стоимости финансово</w:t>
      </w:r>
      <w:r w:rsidRPr="00DE7C44">
        <w:rPr>
          <w:sz w:val="24"/>
          <w:szCs w:val="24"/>
        </w:rPr>
        <w:softHyphen/>
        <w:t xml:space="preserve">го инструмента. Оценка стоимости также называется определением </w:t>
      </w:r>
      <w:r w:rsidRPr="00DE7C44">
        <w:rPr>
          <w:sz w:val="24"/>
          <w:szCs w:val="24"/>
        </w:rPr>
        <w:lastRenderedPageBreak/>
        <w:t>цены финан</w:t>
      </w:r>
      <w:r w:rsidRPr="00DE7C44">
        <w:rPr>
          <w:sz w:val="24"/>
          <w:szCs w:val="24"/>
        </w:rPr>
        <w:softHyphen/>
        <w:t>сового инструмента. Определив цену, можно сравнить справедливую стоимость финансового инструмента, полученную в результате оценки, с ценой, за которую он продается на рынке (т.е. рыночную цену). На основе этого сравнения инвестор сможет оценить достоинства финансового инструмента.</w:t>
      </w:r>
    </w:p>
    <w:p w:rsidR="009C0E61" w:rsidRPr="00DE7C44" w:rsidRDefault="009C0E61" w:rsidP="00DE7C44">
      <w:pPr>
        <w:pStyle w:val="24"/>
        <w:shd w:val="clear" w:color="auto" w:fill="auto"/>
        <w:spacing w:before="0" w:after="0" w:line="240" w:lineRule="auto"/>
        <w:ind w:firstLine="709"/>
        <w:jc w:val="both"/>
        <w:rPr>
          <w:sz w:val="24"/>
          <w:szCs w:val="24"/>
        </w:rPr>
      </w:pPr>
      <w:r w:rsidRPr="00DE7C44">
        <w:rPr>
          <w:sz w:val="24"/>
          <w:szCs w:val="24"/>
        </w:rPr>
        <w:t>Ниже приведены три возможные ситуации и соответствующие последствия для инвестирования.</w:t>
      </w:r>
    </w:p>
    <w:p w:rsidR="009C0E61" w:rsidRPr="00DE7C44" w:rsidRDefault="009C0E61" w:rsidP="00DE7C44">
      <w:pPr>
        <w:pStyle w:val="24"/>
        <w:shd w:val="clear" w:color="auto" w:fill="auto"/>
        <w:spacing w:before="0" w:after="0" w:line="240" w:lineRule="auto"/>
        <w:ind w:firstLine="709"/>
        <w:jc w:val="both"/>
        <w:rPr>
          <w:sz w:val="24"/>
          <w:szCs w:val="24"/>
        </w:rPr>
      </w:pPr>
      <w:r w:rsidRPr="00DE7C44">
        <w:rPr>
          <w:sz w:val="24"/>
          <w:szCs w:val="24"/>
        </w:rPr>
        <w:t>Влияние на инвестиционные решения результатов сравнения рыночной цены и справедливой стоимости:</w:t>
      </w:r>
    </w:p>
    <w:p w:rsidR="009C0E61" w:rsidRPr="00DE7C44" w:rsidRDefault="009C0E61" w:rsidP="00DE7C44">
      <w:pPr>
        <w:pStyle w:val="24"/>
        <w:numPr>
          <w:ilvl w:val="0"/>
          <w:numId w:val="1"/>
        </w:numPr>
        <w:shd w:val="clear" w:color="auto" w:fill="auto"/>
        <w:tabs>
          <w:tab w:val="left" w:pos="634"/>
          <w:tab w:val="left" w:pos="993"/>
        </w:tabs>
        <w:spacing w:before="0" w:after="0" w:line="240" w:lineRule="auto"/>
        <w:ind w:firstLine="709"/>
        <w:jc w:val="both"/>
        <w:rPr>
          <w:sz w:val="24"/>
          <w:szCs w:val="24"/>
        </w:rPr>
      </w:pPr>
      <w:r w:rsidRPr="00DE7C44">
        <w:rPr>
          <w:sz w:val="24"/>
          <w:szCs w:val="24"/>
        </w:rPr>
        <w:t xml:space="preserve">рыночная цена равна справедливой стоимости </w:t>
      </w:r>
      <w:r w:rsidR="006A3FE1">
        <w:rPr>
          <w:sz w:val="24"/>
          <w:szCs w:val="24"/>
        </w:rPr>
        <w:t>-</w:t>
      </w:r>
      <w:r w:rsidRPr="00DE7C44">
        <w:rPr>
          <w:sz w:val="24"/>
          <w:szCs w:val="24"/>
        </w:rPr>
        <w:t xml:space="preserve"> финансовый инструмент справедливо оценен;</w:t>
      </w:r>
    </w:p>
    <w:p w:rsidR="009C0E61" w:rsidRPr="00DE7C44" w:rsidRDefault="009C0E61" w:rsidP="00DE7C44">
      <w:pPr>
        <w:pStyle w:val="24"/>
        <w:numPr>
          <w:ilvl w:val="0"/>
          <w:numId w:val="1"/>
        </w:numPr>
        <w:shd w:val="clear" w:color="auto" w:fill="auto"/>
        <w:tabs>
          <w:tab w:val="left" w:pos="639"/>
          <w:tab w:val="left" w:pos="993"/>
        </w:tabs>
        <w:spacing w:before="0" w:after="0" w:line="240" w:lineRule="auto"/>
        <w:ind w:firstLine="709"/>
        <w:jc w:val="both"/>
        <w:rPr>
          <w:sz w:val="24"/>
          <w:szCs w:val="24"/>
        </w:rPr>
      </w:pPr>
      <w:r w:rsidRPr="00DE7C44">
        <w:rPr>
          <w:sz w:val="24"/>
          <w:szCs w:val="24"/>
        </w:rPr>
        <w:t xml:space="preserve">рыночная цена ниже справедливой стоимости </w:t>
      </w:r>
      <w:r w:rsidR="006A3FE1">
        <w:rPr>
          <w:sz w:val="24"/>
          <w:szCs w:val="24"/>
        </w:rPr>
        <w:t>-</w:t>
      </w:r>
      <w:r w:rsidRPr="00DE7C44">
        <w:rPr>
          <w:sz w:val="24"/>
          <w:szCs w:val="24"/>
        </w:rPr>
        <w:t xml:space="preserve"> финансовый инструмент недооценен;</w:t>
      </w:r>
    </w:p>
    <w:p w:rsidR="009C0E61" w:rsidRPr="00DE7C44" w:rsidRDefault="009C0E61" w:rsidP="00DE7C44">
      <w:pPr>
        <w:pStyle w:val="24"/>
        <w:numPr>
          <w:ilvl w:val="0"/>
          <w:numId w:val="1"/>
        </w:numPr>
        <w:shd w:val="clear" w:color="auto" w:fill="auto"/>
        <w:tabs>
          <w:tab w:val="left" w:pos="644"/>
          <w:tab w:val="left" w:pos="993"/>
        </w:tabs>
        <w:spacing w:before="0" w:after="0" w:line="240" w:lineRule="auto"/>
        <w:ind w:firstLine="709"/>
        <w:jc w:val="both"/>
        <w:rPr>
          <w:sz w:val="24"/>
          <w:szCs w:val="24"/>
        </w:rPr>
      </w:pPr>
      <w:r w:rsidRPr="00DE7C44">
        <w:rPr>
          <w:sz w:val="24"/>
          <w:szCs w:val="24"/>
        </w:rPr>
        <w:t xml:space="preserve">рыночная цена выше справедливой стоимости </w:t>
      </w:r>
      <w:r w:rsidR="006A3FE1">
        <w:rPr>
          <w:sz w:val="24"/>
          <w:szCs w:val="24"/>
        </w:rPr>
        <w:t>-</w:t>
      </w:r>
      <w:r w:rsidRPr="00DE7C44">
        <w:rPr>
          <w:sz w:val="24"/>
          <w:szCs w:val="24"/>
        </w:rPr>
        <w:t xml:space="preserve"> финансовый инструмент переоценен.</w:t>
      </w:r>
    </w:p>
    <w:p w:rsidR="009C0E61" w:rsidRPr="00DE7C44" w:rsidRDefault="009C0E61" w:rsidP="00DE7C44">
      <w:pPr>
        <w:pStyle w:val="24"/>
        <w:shd w:val="clear" w:color="auto" w:fill="auto"/>
        <w:spacing w:before="0" w:after="0" w:line="240" w:lineRule="auto"/>
        <w:ind w:firstLine="709"/>
        <w:jc w:val="both"/>
        <w:rPr>
          <w:sz w:val="24"/>
          <w:szCs w:val="24"/>
        </w:rPr>
      </w:pPr>
      <w:r w:rsidRPr="00DE7C44">
        <w:rPr>
          <w:sz w:val="24"/>
          <w:szCs w:val="24"/>
        </w:rPr>
        <w:t>Про недооцененный финансовый инструмент говорят, что он «торгуется по дешевке» и может быть легко куплен. Если финансовый инструмент переоценен, то считается, что он «торгуется втридорога». В этом случае инвестор должен про</w:t>
      </w:r>
      <w:r w:rsidRPr="00DE7C44">
        <w:rPr>
          <w:sz w:val="24"/>
          <w:szCs w:val="24"/>
        </w:rPr>
        <w:softHyphen/>
        <w:t>дать его как можно скорее, если он владеет им. Но даже если инвестор не владеет финансовым инструментом, он все равно может его продать. Продажа финансо</w:t>
      </w:r>
      <w:r w:rsidRPr="00DE7C44">
        <w:rPr>
          <w:sz w:val="24"/>
          <w:szCs w:val="24"/>
        </w:rPr>
        <w:softHyphen/>
        <w:t xml:space="preserve">вых инструментов, не находящихся в собственности, </w:t>
      </w:r>
      <w:r w:rsidR="006A3FE1">
        <w:rPr>
          <w:sz w:val="24"/>
          <w:szCs w:val="24"/>
        </w:rPr>
        <w:t>-</w:t>
      </w:r>
      <w:r w:rsidRPr="00DE7C44">
        <w:rPr>
          <w:sz w:val="24"/>
          <w:szCs w:val="24"/>
        </w:rPr>
        <w:t xml:space="preserve"> весьма распространенная практика на некоторых рынках. Такая рыночная практика называется </w:t>
      </w:r>
      <w:r w:rsidRPr="00DE7C44">
        <w:rPr>
          <w:rStyle w:val="21"/>
          <w:i w:val="0"/>
          <w:color w:val="auto"/>
          <w:sz w:val="24"/>
          <w:szCs w:val="24"/>
        </w:rPr>
        <w:t>продажей без покрытия,</w:t>
      </w:r>
      <w:r w:rsidRPr="00DE7C44">
        <w:rPr>
          <w:sz w:val="24"/>
          <w:szCs w:val="24"/>
        </w:rPr>
        <w:t xml:space="preserve"> или </w:t>
      </w:r>
      <w:r w:rsidRPr="00DE7C44">
        <w:rPr>
          <w:rStyle w:val="21"/>
          <w:i w:val="0"/>
          <w:color w:val="auto"/>
          <w:sz w:val="24"/>
          <w:szCs w:val="24"/>
        </w:rPr>
        <w:t>короткой продажей.</w:t>
      </w:r>
      <w:r w:rsidRPr="00DE7C44">
        <w:rPr>
          <w:sz w:val="24"/>
          <w:szCs w:val="24"/>
        </w:rPr>
        <w:t xml:space="preserve"> О механизме коротких продаж. Инвестор может осуществлять короткие продажи, когда 1) он имеет на это права или полномочия и 2) на рынке финансового инструмента действует меха</w:t>
      </w:r>
      <w:r w:rsidRPr="00DE7C44">
        <w:rPr>
          <w:sz w:val="24"/>
          <w:szCs w:val="24"/>
        </w:rPr>
        <w:softHyphen/>
        <w:t>низм для коротких продаж.</w:t>
      </w:r>
    </w:p>
    <w:p w:rsidR="007C4DB8" w:rsidRDefault="007C4DB8" w:rsidP="00DE7C44">
      <w:pPr>
        <w:spacing w:after="0" w:line="240" w:lineRule="auto"/>
        <w:ind w:firstLine="709"/>
        <w:jc w:val="both"/>
        <w:rPr>
          <w:rFonts w:ascii="Times New Roman" w:hAnsi="Times New Roman" w:cs="Times New Roman"/>
          <w:sz w:val="24"/>
          <w:szCs w:val="24"/>
          <w:lang w:val="kk-KZ"/>
        </w:rPr>
      </w:pPr>
    </w:p>
    <w:p w:rsidR="009C0E61" w:rsidRPr="00DE7C44" w:rsidRDefault="009C0E61" w:rsidP="00DE7C44">
      <w:pPr>
        <w:spacing w:after="0" w:line="240" w:lineRule="auto"/>
        <w:ind w:firstLine="709"/>
        <w:jc w:val="both"/>
        <w:rPr>
          <w:rFonts w:ascii="Times New Roman" w:hAnsi="Times New Roman" w:cs="Times New Roman"/>
          <w:sz w:val="24"/>
          <w:szCs w:val="24"/>
          <w:lang w:val="kk-KZ"/>
        </w:rPr>
      </w:pPr>
      <w:r w:rsidRPr="00DE7C44">
        <w:rPr>
          <w:rFonts w:ascii="Times New Roman" w:hAnsi="Times New Roman" w:cs="Times New Roman"/>
          <w:sz w:val="24"/>
          <w:szCs w:val="24"/>
          <w:lang w:val="kk-KZ"/>
        </w:rPr>
        <w:t>Вопросы для самоконтроля:</w:t>
      </w:r>
    </w:p>
    <w:p w:rsidR="009C0E61" w:rsidRPr="00DE7C44" w:rsidRDefault="009C0E61" w:rsidP="00DE7C44">
      <w:pPr>
        <w:pStyle w:val="a3"/>
        <w:numPr>
          <w:ilvl w:val="0"/>
          <w:numId w:val="19"/>
        </w:numPr>
        <w:tabs>
          <w:tab w:val="left" w:pos="993"/>
        </w:tabs>
        <w:spacing w:after="0" w:line="240" w:lineRule="auto"/>
        <w:ind w:left="0" w:firstLine="709"/>
        <w:jc w:val="both"/>
        <w:rPr>
          <w:rFonts w:ascii="Times New Roman" w:hAnsi="Times New Roman" w:cs="Times New Roman"/>
          <w:sz w:val="24"/>
          <w:szCs w:val="24"/>
          <w:lang w:val="kk-KZ"/>
        </w:rPr>
      </w:pPr>
      <w:r w:rsidRPr="00DE7C44">
        <w:rPr>
          <w:rFonts w:ascii="Times New Roman" w:hAnsi="Times New Roman" w:cs="Times New Roman"/>
          <w:sz w:val="24"/>
          <w:szCs w:val="24"/>
          <w:lang w:val="kk-KZ"/>
        </w:rPr>
        <w:t>Производные инструменты: сущность и понятия.</w:t>
      </w:r>
    </w:p>
    <w:p w:rsidR="009C0E61" w:rsidRPr="00DE7C44" w:rsidRDefault="009C0E61" w:rsidP="00DE7C44">
      <w:pPr>
        <w:pStyle w:val="a3"/>
        <w:numPr>
          <w:ilvl w:val="0"/>
          <w:numId w:val="19"/>
        </w:numPr>
        <w:tabs>
          <w:tab w:val="left" w:pos="993"/>
        </w:tabs>
        <w:spacing w:after="0" w:line="240" w:lineRule="auto"/>
        <w:ind w:left="0" w:firstLine="709"/>
        <w:jc w:val="both"/>
        <w:rPr>
          <w:rFonts w:ascii="Times New Roman" w:hAnsi="Times New Roman" w:cs="Times New Roman"/>
          <w:sz w:val="24"/>
          <w:szCs w:val="24"/>
          <w:lang w:val="kk-KZ"/>
        </w:rPr>
      </w:pPr>
      <w:r w:rsidRPr="00DE7C44">
        <w:rPr>
          <w:rFonts w:ascii="Times New Roman" w:hAnsi="Times New Roman" w:cs="Times New Roman"/>
          <w:sz w:val="24"/>
          <w:szCs w:val="24"/>
          <w:lang w:val="kk-KZ"/>
        </w:rPr>
        <w:t>Концепцияпроизводных финансовых инстурментов</w:t>
      </w:r>
    </w:p>
    <w:p w:rsidR="009C0E61" w:rsidRPr="00DE7C44" w:rsidRDefault="009C0E61" w:rsidP="00DE7C44">
      <w:pPr>
        <w:pStyle w:val="a3"/>
        <w:numPr>
          <w:ilvl w:val="0"/>
          <w:numId w:val="19"/>
        </w:numPr>
        <w:tabs>
          <w:tab w:val="left" w:pos="993"/>
        </w:tabs>
        <w:spacing w:after="0" w:line="240" w:lineRule="auto"/>
        <w:ind w:left="0" w:firstLine="709"/>
        <w:jc w:val="both"/>
        <w:rPr>
          <w:rFonts w:ascii="Times New Roman" w:hAnsi="Times New Roman" w:cs="Times New Roman"/>
          <w:sz w:val="24"/>
          <w:szCs w:val="24"/>
          <w:lang w:val="kk-KZ"/>
        </w:rPr>
      </w:pPr>
      <w:r w:rsidRPr="00DE7C44">
        <w:rPr>
          <w:rFonts w:ascii="Times New Roman" w:hAnsi="Times New Roman" w:cs="Times New Roman"/>
          <w:sz w:val="24"/>
          <w:szCs w:val="24"/>
          <w:lang w:val="kk-KZ"/>
        </w:rPr>
        <w:t>Что относится к видам финансовых инстурментов.</w:t>
      </w:r>
    </w:p>
    <w:p w:rsidR="007C4DB8" w:rsidRDefault="007C4DB8" w:rsidP="00DE7C44">
      <w:pPr>
        <w:pStyle w:val="a3"/>
        <w:spacing w:after="0" w:line="240" w:lineRule="auto"/>
        <w:ind w:left="0" w:firstLine="709"/>
        <w:jc w:val="both"/>
        <w:rPr>
          <w:rFonts w:ascii="Times New Roman" w:hAnsi="Times New Roman" w:cs="Times New Roman"/>
          <w:sz w:val="24"/>
          <w:szCs w:val="24"/>
          <w:lang w:val="kk-KZ"/>
        </w:rPr>
      </w:pPr>
    </w:p>
    <w:p w:rsidR="00DE7C44" w:rsidRPr="00DE7C44" w:rsidRDefault="00DE7C44" w:rsidP="00DE7C44">
      <w:pPr>
        <w:pStyle w:val="a3"/>
        <w:spacing w:after="0" w:line="240" w:lineRule="auto"/>
        <w:ind w:left="0" w:firstLine="709"/>
        <w:jc w:val="both"/>
        <w:rPr>
          <w:rFonts w:ascii="Times New Roman" w:hAnsi="Times New Roman" w:cs="Times New Roman"/>
          <w:sz w:val="24"/>
          <w:szCs w:val="24"/>
          <w:lang w:val="kk-KZ"/>
        </w:rPr>
      </w:pPr>
      <w:r w:rsidRPr="00DE7C44">
        <w:rPr>
          <w:rFonts w:ascii="Times New Roman" w:hAnsi="Times New Roman" w:cs="Times New Roman"/>
          <w:sz w:val="24"/>
          <w:szCs w:val="24"/>
          <w:lang w:val="kk-KZ"/>
        </w:rPr>
        <w:t>Список литературы:</w:t>
      </w:r>
    </w:p>
    <w:p w:rsidR="00DE7C44" w:rsidRPr="00DE7C44" w:rsidRDefault="00DE7C44" w:rsidP="00DE7C44">
      <w:pPr>
        <w:spacing w:after="0" w:line="240" w:lineRule="auto"/>
        <w:ind w:firstLine="709"/>
        <w:jc w:val="both"/>
        <w:rPr>
          <w:rFonts w:ascii="Times New Roman" w:hAnsi="Times New Roman" w:cs="Times New Roman"/>
          <w:sz w:val="24"/>
          <w:szCs w:val="24"/>
          <w:shd w:val="clear" w:color="auto" w:fill="F6F6F6"/>
          <w:lang w:val="kk-KZ"/>
        </w:rPr>
      </w:pPr>
      <w:r w:rsidRPr="00DE7084">
        <w:rPr>
          <w:rFonts w:ascii="Times New Roman" w:hAnsi="Times New Roman" w:cs="Times New Roman"/>
          <w:sz w:val="24"/>
          <w:szCs w:val="24"/>
          <w:lang w:val="kk-KZ"/>
        </w:rPr>
        <w:t xml:space="preserve">1. </w:t>
      </w:r>
      <w:r w:rsidRPr="00DE7084">
        <w:rPr>
          <w:rFonts w:ascii="Times New Roman" w:hAnsi="Times New Roman" w:cs="Times New Roman"/>
          <w:sz w:val="24"/>
          <w:szCs w:val="24"/>
        </w:rPr>
        <w:t xml:space="preserve">Коваленко О. Г. Производные ценные бумаги и финансовые инструменты: сущность и возможности применения. </w:t>
      </w:r>
      <w:r w:rsidRPr="00DE7084">
        <w:rPr>
          <w:rFonts w:ascii="Times New Roman" w:hAnsi="Times New Roman" w:cs="Times New Roman"/>
          <w:sz w:val="24"/>
          <w:szCs w:val="24"/>
          <w:lang w:val="kk-KZ"/>
        </w:rPr>
        <w:t>2013</w:t>
      </w:r>
      <w:r w:rsidRPr="00DE7C44">
        <w:rPr>
          <w:rFonts w:ascii="Times New Roman" w:hAnsi="Times New Roman" w:cs="Times New Roman"/>
          <w:sz w:val="24"/>
          <w:szCs w:val="24"/>
          <w:shd w:val="clear" w:color="auto" w:fill="F6F6F6"/>
          <w:lang w:val="kk-KZ"/>
        </w:rPr>
        <w:t xml:space="preserve">. </w:t>
      </w:r>
    </w:p>
    <w:p w:rsidR="00DE7C44" w:rsidRPr="00DE7C44" w:rsidRDefault="00DE7C44" w:rsidP="00DE7C44">
      <w:pPr>
        <w:spacing w:after="0" w:line="240" w:lineRule="auto"/>
        <w:ind w:firstLine="709"/>
        <w:jc w:val="both"/>
        <w:rPr>
          <w:rFonts w:ascii="Times New Roman" w:hAnsi="Times New Roman" w:cs="Times New Roman"/>
          <w:sz w:val="24"/>
          <w:szCs w:val="24"/>
          <w:shd w:val="clear" w:color="auto" w:fill="F6F6F6"/>
          <w:lang w:val="kk-KZ"/>
        </w:rPr>
      </w:pPr>
      <w:r w:rsidRPr="00DE7084">
        <w:rPr>
          <w:rFonts w:ascii="Times New Roman" w:hAnsi="Times New Roman" w:cs="Times New Roman"/>
          <w:sz w:val="24"/>
          <w:szCs w:val="24"/>
          <w:lang w:val="kk-KZ"/>
        </w:rPr>
        <w:t xml:space="preserve">2. </w:t>
      </w:r>
      <w:r w:rsidRPr="00DE7084">
        <w:rPr>
          <w:rFonts w:ascii="Times New Roman" w:hAnsi="Times New Roman" w:cs="Times New Roman"/>
          <w:sz w:val="24"/>
          <w:szCs w:val="24"/>
        </w:rPr>
        <w:t>Павлова Е. В. Сущность производных финансовых инструментов.</w:t>
      </w:r>
      <w:r w:rsidRPr="00DE7084">
        <w:rPr>
          <w:rFonts w:ascii="Times New Roman" w:hAnsi="Times New Roman" w:cs="Times New Roman"/>
          <w:sz w:val="24"/>
          <w:szCs w:val="24"/>
          <w:lang w:val="kk-KZ"/>
        </w:rPr>
        <w:t xml:space="preserve"> 2011.</w:t>
      </w:r>
    </w:p>
    <w:p w:rsidR="00DE7C44" w:rsidRPr="00DE7C44" w:rsidRDefault="00DE7C44" w:rsidP="00DE7C44">
      <w:pPr>
        <w:spacing w:after="0" w:line="240" w:lineRule="auto"/>
        <w:ind w:firstLine="709"/>
        <w:jc w:val="both"/>
        <w:rPr>
          <w:rFonts w:ascii="Times New Roman" w:hAnsi="Times New Roman" w:cs="Times New Roman"/>
          <w:sz w:val="24"/>
          <w:szCs w:val="24"/>
        </w:rPr>
      </w:pPr>
      <w:r w:rsidRPr="00DE7084">
        <w:rPr>
          <w:rFonts w:ascii="Times New Roman" w:hAnsi="Times New Roman" w:cs="Times New Roman"/>
          <w:sz w:val="24"/>
          <w:szCs w:val="24"/>
          <w:lang w:val="kk-KZ"/>
        </w:rPr>
        <w:t>3.</w:t>
      </w:r>
      <w:r w:rsidRPr="00DE7084">
        <w:rPr>
          <w:rFonts w:ascii="Times New Roman" w:hAnsi="Times New Roman" w:cs="Times New Roman"/>
          <w:sz w:val="24"/>
          <w:szCs w:val="24"/>
        </w:rPr>
        <w:t>Полтева Т. В., Мингалёв Н. В. Анализ финансовых инструментов инвестирования: соотношение риска и доходности.2013.</w:t>
      </w:r>
    </w:p>
    <w:p w:rsidR="00DE7C44" w:rsidRPr="00DE7C44" w:rsidRDefault="00DE7C44" w:rsidP="00DE7C44">
      <w:pPr>
        <w:spacing w:after="0" w:line="240" w:lineRule="auto"/>
        <w:ind w:firstLine="709"/>
        <w:jc w:val="both"/>
        <w:rPr>
          <w:rFonts w:ascii="Times New Roman" w:hAnsi="Times New Roman" w:cs="Times New Roman"/>
          <w:sz w:val="24"/>
          <w:szCs w:val="24"/>
          <w:shd w:val="clear" w:color="auto" w:fill="F6F6F6"/>
        </w:rPr>
      </w:pPr>
      <w:r w:rsidRPr="00DE7084">
        <w:rPr>
          <w:rFonts w:ascii="Times New Roman" w:hAnsi="Times New Roman" w:cs="Times New Roman"/>
          <w:sz w:val="24"/>
          <w:szCs w:val="24"/>
          <w:lang w:val="kk-KZ"/>
        </w:rPr>
        <w:t>4.</w:t>
      </w:r>
      <w:r w:rsidRPr="00DE7084">
        <w:rPr>
          <w:rFonts w:ascii="Times New Roman" w:hAnsi="Times New Roman" w:cs="Times New Roman"/>
          <w:sz w:val="24"/>
          <w:szCs w:val="24"/>
        </w:rPr>
        <w:t>Макшанова, А. В. Производные финансовые инструменты: понятие, виды и основные стратегии использования./ Молодой ученый.</w:t>
      </w:r>
      <w:r w:rsidRPr="00DE7084">
        <w:rPr>
          <w:rFonts w:ascii="Times New Roman" w:hAnsi="Times New Roman" w:cs="Times New Roman"/>
          <w:sz w:val="24"/>
          <w:szCs w:val="24"/>
          <w:lang w:val="kk-KZ"/>
        </w:rPr>
        <w:t>-2014. с</w:t>
      </w:r>
      <w:r w:rsidRPr="00DE7084">
        <w:rPr>
          <w:rFonts w:ascii="Times New Roman" w:hAnsi="Times New Roman" w:cs="Times New Roman"/>
          <w:sz w:val="24"/>
          <w:szCs w:val="24"/>
        </w:rPr>
        <w:t>.214-216.</w:t>
      </w:r>
    </w:p>
    <w:p w:rsidR="00DE7C44" w:rsidRDefault="00DE7C44" w:rsidP="00DE7C44">
      <w:pPr>
        <w:rPr>
          <w:rFonts w:ascii="Arial" w:hAnsi="Arial" w:cs="Arial"/>
          <w:color w:val="333333"/>
          <w:sz w:val="27"/>
          <w:szCs w:val="27"/>
          <w:shd w:val="clear" w:color="auto" w:fill="F6F6F6"/>
        </w:rPr>
      </w:pPr>
    </w:p>
    <w:p w:rsidR="00195399" w:rsidRPr="006A3FE1" w:rsidRDefault="00903379" w:rsidP="006A3FE1">
      <w:pPr>
        <w:spacing w:after="0" w:line="240" w:lineRule="auto"/>
        <w:rPr>
          <w:rFonts w:ascii="Times New Roman" w:hAnsi="Times New Roman" w:cs="Times New Roman"/>
          <w:b/>
          <w:sz w:val="24"/>
          <w:szCs w:val="24"/>
        </w:rPr>
      </w:pPr>
      <w:r>
        <w:rPr>
          <w:rFonts w:ascii="Times New Roman" w:hAnsi="Times New Roman" w:cs="Times New Roman"/>
          <w:b/>
          <w:sz w:val="24"/>
          <w:szCs w:val="24"/>
          <w:lang w:val="kk-KZ"/>
        </w:rPr>
        <w:lastRenderedPageBreak/>
        <w:t>Тема</w:t>
      </w:r>
      <w:r w:rsidR="00DE7C44" w:rsidRPr="006A3FE1">
        <w:rPr>
          <w:rFonts w:ascii="Times New Roman" w:hAnsi="Times New Roman" w:cs="Times New Roman"/>
          <w:b/>
          <w:sz w:val="24"/>
          <w:szCs w:val="24"/>
          <w:lang w:val="kk-KZ"/>
        </w:rPr>
        <w:t xml:space="preserve"> 2. Рынок ценных бумаг: возникновение и значение</w:t>
      </w:r>
      <w:r w:rsidR="00195399" w:rsidRPr="006A3FE1">
        <w:rPr>
          <w:rFonts w:ascii="Times New Roman" w:hAnsi="Times New Roman" w:cs="Times New Roman"/>
          <w:b/>
          <w:sz w:val="24"/>
          <w:szCs w:val="24"/>
        </w:rPr>
        <w:t>.</w:t>
      </w:r>
    </w:p>
    <w:p w:rsidR="00195399" w:rsidRPr="006A3FE1" w:rsidRDefault="00195399" w:rsidP="006A3FE1">
      <w:pPr>
        <w:spacing w:after="0" w:line="240" w:lineRule="auto"/>
        <w:rPr>
          <w:rFonts w:ascii="Times New Roman" w:hAnsi="Times New Roman" w:cs="Times New Roman"/>
          <w:sz w:val="24"/>
          <w:szCs w:val="24"/>
        </w:rPr>
      </w:pPr>
      <w:r w:rsidRPr="006A3FE1">
        <w:rPr>
          <w:rFonts w:ascii="Times New Roman" w:hAnsi="Times New Roman" w:cs="Times New Roman"/>
          <w:sz w:val="24"/>
          <w:szCs w:val="24"/>
        </w:rPr>
        <w:t>1. Структура рынка ценных бумаг.</w:t>
      </w:r>
    </w:p>
    <w:p w:rsidR="00195399" w:rsidRPr="006A3FE1" w:rsidRDefault="00195399" w:rsidP="006A3FE1">
      <w:pPr>
        <w:spacing w:after="0" w:line="240" w:lineRule="auto"/>
        <w:rPr>
          <w:rFonts w:ascii="Times New Roman" w:hAnsi="Times New Roman" w:cs="Times New Roman"/>
          <w:sz w:val="24"/>
          <w:szCs w:val="24"/>
        </w:rPr>
      </w:pPr>
      <w:r w:rsidRPr="006A3FE1">
        <w:rPr>
          <w:rFonts w:ascii="Times New Roman" w:hAnsi="Times New Roman" w:cs="Times New Roman"/>
          <w:sz w:val="24"/>
          <w:szCs w:val="24"/>
        </w:rPr>
        <w:t xml:space="preserve">2. Виды ценных бумаг. </w:t>
      </w:r>
    </w:p>
    <w:p w:rsidR="00195399" w:rsidRPr="006A3FE1" w:rsidRDefault="00195399" w:rsidP="006A3FE1">
      <w:pPr>
        <w:spacing w:after="0" w:line="240" w:lineRule="auto"/>
        <w:rPr>
          <w:rFonts w:ascii="Times New Roman" w:hAnsi="Times New Roman" w:cs="Times New Roman"/>
          <w:sz w:val="24"/>
          <w:szCs w:val="24"/>
        </w:rPr>
      </w:pPr>
      <w:r w:rsidRPr="006A3FE1">
        <w:rPr>
          <w:rFonts w:ascii="Times New Roman" w:hAnsi="Times New Roman" w:cs="Times New Roman"/>
          <w:sz w:val="24"/>
          <w:szCs w:val="24"/>
        </w:rPr>
        <w:t>3. Участники рынка ценных бумаг.</w:t>
      </w:r>
    </w:p>
    <w:p w:rsidR="00195399" w:rsidRPr="006A3FE1" w:rsidRDefault="00195399" w:rsidP="006A3FE1">
      <w:pPr>
        <w:spacing w:after="0" w:line="240" w:lineRule="auto"/>
        <w:ind w:firstLine="709"/>
        <w:rPr>
          <w:rFonts w:ascii="Times New Roman" w:hAnsi="Times New Roman" w:cs="Times New Roman"/>
          <w:sz w:val="24"/>
          <w:szCs w:val="24"/>
        </w:rPr>
      </w:pPr>
    </w:p>
    <w:p w:rsidR="00195399" w:rsidRPr="006A3FE1" w:rsidRDefault="00195399" w:rsidP="006A3FE1">
      <w:pPr>
        <w:spacing w:after="0" w:line="240" w:lineRule="auto"/>
        <w:ind w:firstLine="709"/>
        <w:rPr>
          <w:rFonts w:ascii="Times New Roman" w:hAnsi="Times New Roman" w:cs="Times New Roman"/>
          <w:b/>
          <w:sz w:val="24"/>
          <w:szCs w:val="24"/>
        </w:rPr>
      </w:pPr>
      <w:r w:rsidRPr="006A3FE1">
        <w:rPr>
          <w:rFonts w:ascii="Times New Roman" w:hAnsi="Times New Roman" w:cs="Times New Roman"/>
          <w:b/>
          <w:sz w:val="24"/>
          <w:szCs w:val="24"/>
        </w:rPr>
        <w:t>1. Структура рынка ценных бумаг.</w:t>
      </w:r>
    </w:p>
    <w:p w:rsidR="005E68A9" w:rsidRPr="006A3FE1" w:rsidRDefault="005E68A9" w:rsidP="006A3FE1">
      <w:pPr>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bCs/>
          <w:sz w:val="24"/>
          <w:szCs w:val="24"/>
        </w:rPr>
        <w:t>Рынок ценных бумаг</w:t>
      </w:r>
      <w:r w:rsidRPr="006A3FE1">
        <w:rPr>
          <w:rFonts w:ascii="Times New Roman" w:eastAsia="Times New Roman" w:hAnsi="Times New Roman" w:cs="Times New Roman"/>
          <w:sz w:val="24"/>
          <w:szCs w:val="24"/>
        </w:rPr>
        <w:t> </w:t>
      </w:r>
      <w:r w:rsidR="006A3FE1">
        <w:rPr>
          <w:rFonts w:ascii="Times New Roman" w:eastAsia="Times New Roman" w:hAnsi="Times New Roman" w:cs="Times New Roman"/>
          <w:sz w:val="24"/>
          <w:szCs w:val="24"/>
        </w:rPr>
        <w:t>-</w:t>
      </w:r>
      <w:r w:rsidRPr="006A3FE1">
        <w:rPr>
          <w:rFonts w:ascii="Times New Roman" w:eastAsia="Times New Roman" w:hAnsi="Times New Roman" w:cs="Times New Roman"/>
          <w:sz w:val="24"/>
          <w:szCs w:val="24"/>
        </w:rPr>
        <w:t xml:space="preserve"> это экономические отношения между участниками рынка по поводу выпуска и обращения </w:t>
      </w:r>
      <w:hyperlink r:id="rId28" w:tooltip="Ценные бумаги" w:history="1">
        <w:r w:rsidRPr="00DE7084">
          <w:rPr>
            <w:rFonts w:ascii="Times New Roman" w:eastAsia="Times New Roman" w:hAnsi="Times New Roman" w:cs="Times New Roman"/>
            <w:sz w:val="24"/>
            <w:szCs w:val="24"/>
          </w:rPr>
          <w:t>ценных бумаг</w:t>
        </w:r>
      </w:hyperlink>
      <w:r w:rsidRPr="00DE7084">
        <w:rPr>
          <w:rFonts w:ascii="Times New Roman" w:eastAsia="Times New Roman" w:hAnsi="Times New Roman" w:cs="Times New Roman"/>
          <w:sz w:val="24"/>
          <w:szCs w:val="24"/>
        </w:rPr>
        <w:t>.</w:t>
      </w:r>
    </w:p>
    <w:p w:rsidR="005E68A9" w:rsidRPr="006A3FE1" w:rsidRDefault="005E68A9" w:rsidP="006A3FE1">
      <w:pPr>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Рынок ценных бумаг представляет собой составную часть </w:t>
      </w:r>
      <w:hyperlink r:id="rId29" w:tooltip="Финансовый рынок" w:history="1">
        <w:r w:rsidRPr="00DE7084">
          <w:rPr>
            <w:rFonts w:ascii="Times New Roman" w:eastAsia="Times New Roman" w:hAnsi="Times New Roman" w:cs="Times New Roman"/>
            <w:sz w:val="24"/>
            <w:szCs w:val="24"/>
          </w:rPr>
          <w:t>финансового рынка</w:t>
        </w:r>
      </w:hyperlink>
      <w:r w:rsidRPr="00DE7084">
        <w:rPr>
          <w:rFonts w:ascii="Times New Roman" w:eastAsia="Times New Roman" w:hAnsi="Times New Roman" w:cs="Times New Roman"/>
          <w:sz w:val="24"/>
          <w:szCs w:val="24"/>
        </w:rPr>
        <w:t>,</w:t>
      </w:r>
      <w:r w:rsidRPr="006A3FE1">
        <w:rPr>
          <w:rFonts w:ascii="Times New Roman" w:eastAsia="Times New Roman" w:hAnsi="Times New Roman" w:cs="Times New Roman"/>
          <w:sz w:val="24"/>
          <w:szCs w:val="24"/>
        </w:rPr>
        <w:t xml:space="preserve"> на котором происходит перераспределение денежных средств с помощью таких финансовых инструментов, как ценные бумаги.</w:t>
      </w:r>
    </w:p>
    <w:p w:rsidR="005E68A9" w:rsidRPr="006A3FE1" w:rsidRDefault="005E68A9" w:rsidP="006A3FE1">
      <w:pPr>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Ценная бумага, согласно юридическому определению, имеющемуся в </w:t>
      </w:r>
      <w:hyperlink r:id="rId30" w:tooltip="Гражданский кодекс РФ" w:history="1">
        <w:r w:rsidRPr="00DE7084">
          <w:rPr>
            <w:rFonts w:ascii="Times New Roman" w:eastAsia="Times New Roman" w:hAnsi="Times New Roman" w:cs="Times New Roman"/>
            <w:sz w:val="24"/>
            <w:szCs w:val="24"/>
          </w:rPr>
          <w:t>Гражданском кодексе Р</w:t>
        </w:r>
        <w:r w:rsidR="006A3FE1" w:rsidRPr="00DE7084">
          <w:rPr>
            <w:rFonts w:ascii="Times New Roman" w:eastAsia="Times New Roman" w:hAnsi="Times New Roman" w:cs="Times New Roman"/>
            <w:sz w:val="24"/>
            <w:szCs w:val="24"/>
            <w:lang w:val="kk-KZ"/>
          </w:rPr>
          <w:t>еспублики Казахстан</w:t>
        </w:r>
      </w:hyperlink>
      <w:r w:rsidRPr="006A3FE1">
        <w:rPr>
          <w:rFonts w:ascii="Times New Roman" w:eastAsia="Times New Roman" w:hAnsi="Times New Roman" w:cs="Times New Roman"/>
          <w:sz w:val="24"/>
          <w:szCs w:val="24"/>
        </w:rPr>
        <w:t xml:space="preserve">, </w:t>
      </w:r>
      <w:r w:rsidR="006A3FE1">
        <w:rPr>
          <w:rFonts w:ascii="Times New Roman" w:eastAsia="Times New Roman" w:hAnsi="Times New Roman" w:cs="Times New Roman"/>
          <w:sz w:val="24"/>
          <w:szCs w:val="24"/>
          <w:lang w:val="kk-KZ"/>
        </w:rPr>
        <w:t>-</w:t>
      </w:r>
      <w:r w:rsidRPr="006A3FE1">
        <w:rPr>
          <w:rFonts w:ascii="Times New Roman" w:eastAsia="Times New Roman" w:hAnsi="Times New Roman" w:cs="Times New Roman"/>
          <w:sz w:val="24"/>
          <w:szCs w:val="24"/>
        </w:rPr>
        <w:t xml:space="preserve"> это документ установленной формы и реквизитов, удостоверяющий имущественные права, осуществление или передача которых возможна только при его предъявлении.</w:t>
      </w:r>
    </w:p>
    <w:p w:rsidR="005E68A9" w:rsidRPr="006A3FE1" w:rsidRDefault="005E68A9" w:rsidP="006A3FE1">
      <w:pPr>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bCs/>
          <w:sz w:val="24"/>
          <w:szCs w:val="24"/>
        </w:rPr>
        <w:t>Рынок ценных бумаг</w:t>
      </w:r>
      <w:r w:rsidRPr="006A3FE1">
        <w:rPr>
          <w:rFonts w:ascii="Times New Roman" w:eastAsia="Times New Roman" w:hAnsi="Times New Roman" w:cs="Times New Roman"/>
          <w:sz w:val="24"/>
          <w:szCs w:val="24"/>
        </w:rPr>
        <w:t> находится в постоянном развитии в соответствии с ростом </w:t>
      </w:r>
      <w:hyperlink r:id="rId31" w:tooltip="Мировая экономика" w:history="1">
        <w:r w:rsidRPr="00DE7084">
          <w:rPr>
            <w:rFonts w:ascii="Times New Roman" w:eastAsia="Times New Roman" w:hAnsi="Times New Roman" w:cs="Times New Roman"/>
            <w:sz w:val="24"/>
            <w:szCs w:val="24"/>
          </w:rPr>
          <w:t>мировой экономики</w:t>
        </w:r>
      </w:hyperlink>
      <w:r w:rsidRPr="00DE7084">
        <w:rPr>
          <w:rFonts w:ascii="Times New Roman" w:eastAsia="Times New Roman" w:hAnsi="Times New Roman" w:cs="Times New Roman"/>
          <w:sz w:val="24"/>
          <w:szCs w:val="24"/>
        </w:rPr>
        <w:t>.</w:t>
      </w:r>
      <w:r w:rsidRPr="006A3FE1">
        <w:rPr>
          <w:rFonts w:ascii="Times New Roman" w:eastAsia="Times New Roman" w:hAnsi="Times New Roman" w:cs="Times New Roman"/>
          <w:sz w:val="24"/>
          <w:szCs w:val="24"/>
        </w:rPr>
        <w:t xml:space="preserve"> Его появление было связано с потребностями товарного производства, ибо без привлечения частных капиталов и их объединения с помощью выпуска, прежде всего акций и облигаций, было бы невозможно создание и развитие новых предприятий и отраслей хозяйства. Поэтому развитие рынка ценных бумаг стало важным условием развития экономики всех наиболее развитых капиталистических стран мира.</w:t>
      </w:r>
    </w:p>
    <w:p w:rsidR="005E68A9" w:rsidRPr="006A3FE1" w:rsidRDefault="005E68A9" w:rsidP="006A3FE1">
      <w:pPr>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 xml:space="preserve">Рынок ценных бумаг </w:t>
      </w:r>
      <w:r w:rsidR="006A3FE1">
        <w:rPr>
          <w:rFonts w:ascii="Times New Roman" w:eastAsia="Times New Roman" w:hAnsi="Times New Roman" w:cs="Times New Roman"/>
          <w:sz w:val="24"/>
          <w:szCs w:val="24"/>
          <w:lang w:val="kk-KZ"/>
        </w:rPr>
        <w:t>-</w:t>
      </w:r>
      <w:r w:rsidRPr="006A3FE1">
        <w:rPr>
          <w:rFonts w:ascii="Times New Roman" w:eastAsia="Times New Roman" w:hAnsi="Times New Roman" w:cs="Times New Roman"/>
          <w:sz w:val="24"/>
          <w:szCs w:val="24"/>
        </w:rPr>
        <w:t xml:space="preserve"> это сложная структура, имеющая много характеристик и поэтому его нужно рассматривать с разных сторон.В зависимости от стадии обращения ценной бумаги различают </w:t>
      </w:r>
      <w:r w:rsidRPr="006A3FE1">
        <w:rPr>
          <w:rFonts w:ascii="Times New Roman" w:eastAsia="Times New Roman" w:hAnsi="Times New Roman" w:cs="Times New Roman"/>
          <w:bCs/>
          <w:sz w:val="24"/>
          <w:szCs w:val="24"/>
        </w:rPr>
        <w:t>первичный</w:t>
      </w:r>
      <w:r w:rsidRPr="006A3FE1">
        <w:rPr>
          <w:rFonts w:ascii="Times New Roman" w:eastAsia="Times New Roman" w:hAnsi="Times New Roman" w:cs="Times New Roman"/>
          <w:sz w:val="24"/>
          <w:szCs w:val="24"/>
        </w:rPr>
        <w:t> </w:t>
      </w:r>
      <w:r w:rsidRPr="006A3FE1">
        <w:rPr>
          <w:rFonts w:ascii="Times New Roman" w:eastAsia="Times New Roman" w:hAnsi="Times New Roman" w:cs="Times New Roman"/>
          <w:bCs/>
          <w:sz w:val="24"/>
          <w:szCs w:val="24"/>
        </w:rPr>
        <w:t>и вторичный</w:t>
      </w:r>
      <w:r w:rsidRPr="006A3FE1">
        <w:rPr>
          <w:rFonts w:ascii="Times New Roman" w:eastAsia="Times New Roman" w:hAnsi="Times New Roman" w:cs="Times New Roman"/>
          <w:sz w:val="24"/>
          <w:szCs w:val="24"/>
        </w:rPr>
        <w:t> рынки. </w:t>
      </w:r>
      <w:r w:rsidRPr="006A3FE1">
        <w:rPr>
          <w:rFonts w:ascii="Times New Roman" w:eastAsia="Times New Roman" w:hAnsi="Times New Roman" w:cs="Times New Roman"/>
          <w:bCs/>
          <w:sz w:val="24"/>
          <w:szCs w:val="24"/>
        </w:rPr>
        <w:t>Первичный</w:t>
      </w:r>
      <w:r w:rsidRPr="006A3FE1">
        <w:rPr>
          <w:rFonts w:ascii="Times New Roman" w:eastAsia="Times New Roman" w:hAnsi="Times New Roman" w:cs="Times New Roman"/>
          <w:sz w:val="24"/>
          <w:szCs w:val="24"/>
        </w:rPr>
        <w:t> </w:t>
      </w:r>
      <w:r w:rsidR="006A3FE1">
        <w:rPr>
          <w:rFonts w:ascii="Times New Roman" w:eastAsia="Times New Roman" w:hAnsi="Times New Roman" w:cs="Times New Roman"/>
          <w:sz w:val="24"/>
          <w:szCs w:val="24"/>
        </w:rPr>
        <w:t>-</w:t>
      </w:r>
      <w:r w:rsidRPr="006A3FE1">
        <w:rPr>
          <w:rFonts w:ascii="Times New Roman" w:eastAsia="Times New Roman" w:hAnsi="Times New Roman" w:cs="Times New Roman"/>
          <w:sz w:val="24"/>
          <w:szCs w:val="24"/>
        </w:rPr>
        <w:t xml:space="preserve"> это рынок, обеспечивающий выпуск ценной бумаги в обращение. Это ее первое появление на рынке. </w:t>
      </w:r>
      <w:r w:rsidRPr="006A3FE1">
        <w:rPr>
          <w:rFonts w:ascii="Times New Roman" w:eastAsia="Times New Roman" w:hAnsi="Times New Roman" w:cs="Times New Roman"/>
          <w:bCs/>
          <w:sz w:val="24"/>
          <w:szCs w:val="24"/>
        </w:rPr>
        <w:t>Вторичный</w:t>
      </w:r>
      <w:r w:rsidRPr="006A3FE1">
        <w:rPr>
          <w:rFonts w:ascii="Times New Roman" w:eastAsia="Times New Roman" w:hAnsi="Times New Roman" w:cs="Times New Roman"/>
          <w:sz w:val="24"/>
          <w:szCs w:val="24"/>
        </w:rPr>
        <w:t> </w:t>
      </w:r>
      <w:r w:rsidR="006A3FE1">
        <w:rPr>
          <w:rFonts w:ascii="Times New Roman" w:eastAsia="Times New Roman" w:hAnsi="Times New Roman" w:cs="Times New Roman"/>
          <w:sz w:val="24"/>
          <w:szCs w:val="24"/>
        </w:rPr>
        <w:t>-</w:t>
      </w:r>
      <w:r w:rsidRPr="006A3FE1">
        <w:rPr>
          <w:rFonts w:ascii="Times New Roman" w:eastAsia="Times New Roman" w:hAnsi="Times New Roman" w:cs="Times New Roman"/>
          <w:sz w:val="24"/>
          <w:szCs w:val="24"/>
        </w:rPr>
        <w:t xml:space="preserve"> это рынок, на котором обращаются ранее выпущенные ценные бумаги. Это совокупность любых операций с этими бумагами, в результате чего осуществляется постоянный переход права собственности на них.</w:t>
      </w:r>
    </w:p>
    <w:p w:rsidR="005E68A9" w:rsidRPr="005E68A9" w:rsidRDefault="005E68A9" w:rsidP="005E68A9">
      <w:pPr>
        <w:shd w:val="clear" w:color="auto" w:fill="FFFFFF"/>
        <w:spacing w:before="180" w:after="0" w:line="390" w:lineRule="atLeast"/>
        <w:ind w:left="150"/>
        <w:rPr>
          <w:rFonts w:ascii="Arial" w:eastAsia="Times New Roman" w:hAnsi="Arial" w:cs="Arial"/>
          <w:color w:val="4E4E3F"/>
          <w:sz w:val="24"/>
          <w:szCs w:val="24"/>
        </w:rPr>
      </w:pPr>
      <w:r w:rsidRPr="005E68A9">
        <w:rPr>
          <w:rFonts w:ascii="Arial" w:eastAsia="Times New Roman" w:hAnsi="Arial" w:cs="Arial"/>
          <w:noProof/>
          <w:color w:val="4E4E3F"/>
          <w:sz w:val="24"/>
          <w:szCs w:val="24"/>
        </w:rPr>
        <w:drawing>
          <wp:inline distT="0" distB="0" distL="0" distR="0">
            <wp:extent cx="4434840" cy="1676400"/>
            <wp:effectExtent l="0" t="0" r="0" b="0"/>
            <wp:docPr id="2" name="Рисунок 2" descr="https://www.grandars.ru/images/1/review/id/522/9386278e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grandars.ru/images/1/review/id/522/9386278e68.jpg"/>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34840" cy="1676400"/>
                    </a:xfrm>
                    <a:prstGeom prst="rect">
                      <a:avLst/>
                    </a:prstGeom>
                    <a:noFill/>
                    <a:ln>
                      <a:noFill/>
                    </a:ln>
                  </pic:spPr>
                </pic:pic>
              </a:graphicData>
            </a:graphic>
          </wp:inline>
        </w:drawing>
      </w:r>
    </w:p>
    <w:p w:rsidR="005E68A9" w:rsidRPr="006A3FE1" w:rsidRDefault="005E68A9" w:rsidP="006A3FE1">
      <w:pPr>
        <w:shd w:val="clear" w:color="auto" w:fill="FFFFFF"/>
        <w:spacing w:before="180" w:after="0" w:line="390" w:lineRule="atLeast"/>
        <w:ind w:left="150" w:firstLine="558"/>
        <w:rPr>
          <w:rFonts w:ascii="Times New Roman" w:eastAsia="Times New Roman" w:hAnsi="Times New Roman" w:cs="Times New Roman"/>
          <w:color w:val="4E4E3F"/>
          <w:sz w:val="24"/>
          <w:szCs w:val="24"/>
        </w:rPr>
      </w:pPr>
      <w:r w:rsidRPr="006A3FE1">
        <w:rPr>
          <w:rFonts w:ascii="Times New Roman" w:eastAsia="Times New Roman" w:hAnsi="Times New Roman" w:cs="Times New Roman"/>
          <w:color w:val="4E4E3F"/>
          <w:sz w:val="24"/>
          <w:szCs w:val="24"/>
        </w:rPr>
        <w:t xml:space="preserve">Рис. </w:t>
      </w:r>
      <w:r w:rsidRPr="006A3FE1">
        <w:rPr>
          <w:rFonts w:ascii="Times New Roman" w:eastAsia="Times New Roman" w:hAnsi="Times New Roman" w:cs="Times New Roman"/>
          <w:color w:val="4E4E3F"/>
          <w:sz w:val="24"/>
          <w:szCs w:val="24"/>
          <w:lang w:val="kk-KZ"/>
        </w:rPr>
        <w:t>1</w:t>
      </w:r>
      <w:r w:rsidRPr="006A3FE1">
        <w:rPr>
          <w:rFonts w:ascii="Times New Roman" w:eastAsia="Times New Roman" w:hAnsi="Times New Roman" w:cs="Times New Roman"/>
          <w:color w:val="4E4E3F"/>
          <w:sz w:val="24"/>
          <w:szCs w:val="24"/>
        </w:rPr>
        <w:t>. Структура рынка ценных бумаг</w:t>
      </w:r>
    </w:p>
    <w:p w:rsidR="005E68A9" w:rsidRPr="006A3FE1" w:rsidRDefault="005E68A9" w:rsidP="006A3FE1">
      <w:pPr>
        <w:shd w:val="clear" w:color="auto" w:fill="FFFFFF"/>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lastRenderedPageBreak/>
        <w:t>В зависимости от уровня регулируемости рынки ценных бумаг делятся на </w:t>
      </w:r>
      <w:r w:rsidRPr="006A3FE1">
        <w:rPr>
          <w:rFonts w:ascii="Times New Roman" w:eastAsia="Times New Roman" w:hAnsi="Times New Roman" w:cs="Times New Roman"/>
          <w:bCs/>
          <w:sz w:val="24"/>
          <w:szCs w:val="24"/>
        </w:rPr>
        <w:t>организованные</w:t>
      </w:r>
      <w:r w:rsidRPr="006A3FE1">
        <w:rPr>
          <w:rFonts w:ascii="Times New Roman" w:eastAsia="Times New Roman" w:hAnsi="Times New Roman" w:cs="Times New Roman"/>
          <w:sz w:val="24"/>
          <w:szCs w:val="24"/>
        </w:rPr>
        <w:t> и </w:t>
      </w:r>
      <w:r w:rsidRPr="006A3FE1">
        <w:rPr>
          <w:rFonts w:ascii="Times New Roman" w:eastAsia="Times New Roman" w:hAnsi="Times New Roman" w:cs="Times New Roman"/>
          <w:bCs/>
          <w:sz w:val="24"/>
          <w:szCs w:val="24"/>
        </w:rPr>
        <w:t>неорганизованные</w:t>
      </w:r>
      <w:r w:rsidRPr="006A3FE1">
        <w:rPr>
          <w:rFonts w:ascii="Times New Roman" w:eastAsia="Times New Roman" w:hAnsi="Times New Roman" w:cs="Times New Roman"/>
          <w:sz w:val="24"/>
          <w:szCs w:val="24"/>
        </w:rPr>
        <w:t xml:space="preserve">. На первых </w:t>
      </w:r>
      <w:r w:rsidR="006A3FE1">
        <w:rPr>
          <w:rFonts w:ascii="Times New Roman" w:eastAsia="Times New Roman" w:hAnsi="Times New Roman" w:cs="Times New Roman"/>
          <w:sz w:val="24"/>
          <w:szCs w:val="24"/>
        </w:rPr>
        <w:t>-</w:t>
      </w:r>
      <w:r w:rsidRPr="006A3FE1">
        <w:rPr>
          <w:rFonts w:ascii="Times New Roman" w:eastAsia="Times New Roman" w:hAnsi="Times New Roman" w:cs="Times New Roman"/>
          <w:sz w:val="24"/>
          <w:szCs w:val="24"/>
        </w:rPr>
        <w:t xml:space="preserve"> обращение ценных бумаг происходит по твердоустановленным правилам, на втором </w:t>
      </w:r>
      <w:r w:rsidR="006A3FE1">
        <w:rPr>
          <w:rFonts w:ascii="Times New Roman" w:eastAsia="Times New Roman" w:hAnsi="Times New Roman" w:cs="Times New Roman"/>
          <w:sz w:val="24"/>
          <w:szCs w:val="24"/>
        </w:rPr>
        <w:t>-</w:t>
      </w:r>
      <w:r w:rsidRPr="006A3FE1">
        <w:rPr>
          <w:rFonts w:ascii="Times New Roman" w:eastAsia="Times New Roman" w:hAnsi="Times New Roman" w:cs="Times New Roman"/>
          <w:sz w:val="24"/>
          <w:szCs w:val="24"/>
        </w:rPr>
        <w:t xml:space="preserve"> участники рынка договариваются практически по всем вопросам.</w:t>
      </w:r>
    </w:p>
    <w:p w:rsidR="005E68A9" w:rsidRPr="006A3FE1" w:rsidRDefault="006A3FE1" w:rsidP="006A3FE1">
      <w:pPr>
        <w:shd w:val="clear" w:color="auto" w:fill="FFFFFF"/>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Взависимости от места торговли</w:t>
      </w:r>
      <w:r w:rsidR="005E68A9" w:rsidRPr="006A3FE1">
        <w:rPr>
          <w:rFonts w:ascii="Times New Roman" w:eastAsia="Times New Roman" w:hAnsi="Times New Roman" w:cs="Times New Roman"/>
          <w:sz w:val="24"/>
          <w:szCs w:val="24"/>
        </w:rPr>
        <w:t>различают </w:t>
      </w:r>
      <w:r w:rsidR="005E68A9" w:rsidRPr="006A3FE1">
        <w:rPr>
          <w:rFonts w:ascii="Times New Roman" w:eastAsia="Times New Roman" w:hAnsi="Times New Roman" w:cs="Times New Roman"/>
          <w:bCs/>
          <w:sz w:val="24"/>
          <w:szCs w:val="24"/>
        </w:rPr>
        <w:t>биржевой</w:t>
      </w:r>
      <w:r w:rsidR="005E68A9" w:rsidRPr="006A3FE1">
        <w:rPr>
          <w:rFonts w:ascii="Times New Roman" w:eastAsia="Times New Roman" w:hAnsi="Times New Roman" w:cs="Times New Roman"/>
          <w:sz w:val="24"/>
          <w:szCs w:val="24"/>
        </w:rPr>
        <w:t> и </w:t>
      </w:r>
      <w:r w:rsidR="005E68A9" w:rsidRPr="006A3FE1">
        <w:rPr>
          <w:rFonts w:ascii="Times New Roman" w:eastAsia="Times New Roman" w:hAnsi="Times New Roman" w:cs="Times New Roman"/>
          <w:bCs/>
          <w:sz w:val="24"/>
          <w:szCs w:val="24"/>
        </w:rPr>
        <w:t>внебиржевой</w:t>
      </w:r>
      <w:r w:rsidR="005E68A9" w:rsidRPr="006A3FE1">
        <w:rPr>
          <w:rFonts w:ascii="Times New Roman" w:eastAsia="Times New Roman" w:hAnsi="Times New Roman" w:cs="Times New Roman"/>
          <w:sz w:val="24"/>
          <w:szCs w:val="24"/>
        </w:rPr>
        <w:t> рынок ценных бумаг.</w:t>
      </w:r>
    </w:p>
    <w:p w:rsidR="005E68A9" w:rsidRPr="006A3FE1" w:rsidRDefault="005E68A9" w:rsidP="006A3FE1">
      <w:pPr>
        <w:numPr>
          <w:ilvl w:val="0"/>
          <w:numId w:val="20"/>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bCs/>
          <w:sz w:val="24"/>
          <w:szCs w:val="24"/>
        </w:rPr>
        <w:t>Биржевой рынок</w:t>
      </w:r>
      <w:r w:rsidRPr="006A3FE1">
        <w:rPr>
          <w:rFonts w:ascii="Times New Roman" w:eastAsia="Times New Roman" w:hAnsi="Times New Roman" w:cs="Times New Roman"/>
          <w:sz w:val="24"/>
          <w:szCs w:val="24"/>
        </w:rPr>
        <w:t> </w:t>
      </w:r>
      <w:r w:rsidRPr="006A3FE1">
        <w:rPr>
          <w:rFonts w:ascii="Times New Roman" w:eastAsia="Times New Roman" w:hAnsi="Times New Roman" w:cs="Times New Roman"/>
          <w:bCs/>
          <w:sz w:val="24"/>
          <w:szCs w:val="24"/>
        </w:rPr>
        <w:t>-</w:t>
      </w:r>
      <w:r w:rsidRPr="006A3FE1">
        <w:rPr>
          <w:rFonts w:ascii="Times New Roman" w:eastAsia="Times New Roman" w:hAnsi="Times New Roman" w:cs="Times New Roman"/>
          <w:sz w:val="24"/>
          <w:szCs w:val="24"/>
        </w:rPr>
        <w:t> это торговля ценными бумагами, организованная на фондовых биржах.</w:t>
      </w:r>
    </w:p>
    <w:p w:rsidR="005E68A9" w:rsidRPr="006A3FE1" w:rsidRDefault="005E68A9" w:rsidP="006A3FE1">
      <w:pPr>
        <w:numPr>
          <w:ilvl w:val="0"/>
          <w:numId w:val="20"/>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bCs/>
          <w:sz w:val="24"/>
          <w:szCs w:val="24"/>
        </w:rPr>
        <w:t>Небиржевой рынок</w:t>
      </w:r>
      <w:r w:rsidRPr="006A3FE1">
        <w:rPr>
          <w:rFonts w:ascii="Times New Roman" w:eastAsia="Times New Roman" w:hAnsi="Times New Roman" w:cs="Times New Roman"/>
          <w:sz w:val="24"/>
          <w:szCs w:val="24"/>
        </w:rPr>
        <w:t> </w:t>
      </w:r>
      <w:r w:rsidRPr="006A3FE1">
        <w:rPr>
          <w:rFonts w:ascii="Times New Roman" w:eastAsia="Times New Roman" w:hAnsi="Times New Roman" w:cs="Times New Roman"/>
          <w:bCs/>
          <w:sz w:val="24"/>
          <w:szCs w:val="24"/>
        </w:rPr>
        <w:t>-</w:t>
      </w:r>
      <w:r w:rsidRPr="006A3FE1">
        <w:rPr>
          <w:rFonts w:ascii="Times New Roman" w:eastAsia="Times New Roman" w:hAnsi="Times New Roman" w:cs="Times New Roman"/>
          <w:sz w:val="24"/>
          <w:szCs w:val="24"/>
        </w:rPr>
        <w:t> это торговля ценными бумагами без посредничества фондовых бирж.</w:t>
      </w:r>
    </w:p>
    <w:p w:rsidR="005E68A9" w:rsidRPr="006A3FE1" w:rsidRDefault="005E68A9" w:rsidP="006A3FE1">
      <w:pPr>
        <w:shd w:val="clear" w:color="auto" w:fill="FFFFFF"/>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Большинство видов ценных бумаг, кроме акций, обращается вне бирж. Если биржевой рынок по своей сути всегда есть организованный рынок, то внебиржевой рынок может быть как организованным, так и неорганизованным («уличным», «стихийным»). В настоящее время в странах с развитой рыночной экономикой имеется только организованный рынок ценных бумаг, который представлен либо фондовыми биржами, либо внебиржевыми системами электронной торговли.</w:t>
      </w:r>
    </w:p>
    <w:p w:rsidR="005E68A9" w:rsidRPr="006A3FE1" w:rsidRDefault="005E68A9" w:rsidP="006A3FE1">
      <w:pPr>
        <w:shd w:val="clear" w:color="auto" w:fill="FFFFFF"/>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В зависимости от типа торговли рынок ценных бумаг существует в двух основных формах: публичный и компьютеризированный.</w:t>
      </w:r>
    </w:p>
    <w:p w:rsidR="005E68A9" w:rsidRPr="006A3FE1" w:rsidRDefault="005E68A9" w:rsidP="006A3FE1">
      <w:pPr>
        <w:shd w:val="clear" w:color="auto" w:fill="FFFFFF"/>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bCs/>
          <w:sz w:val="24"/>
          <w:szCs w:val="24"/>
        </w:rPr>
        <w:t>Публичный (голосовой) рынок</w:t>
      </w:r>
      <w:r w:rsidRPr="006A3FE1">
        <w:rPr>
          <w:rFonts w:ascii="Times New Roman" w:eastAsia="Times New Roman" w:hAnsi="Times New Roman" w:cs="Times New Roman"/>
          <w:sz w:val="24"/>
          <w:szCs w:val="24"/>
        </w:rPr>
        <w:t> </w:t>
      </w:r>
      <w:r w:rsidR="006A3FE1">
        <w:rPr>
          <w:rFonts w:ascii="Times New Roman" w:eastAsia="Times New Roman" w:hAnsi="Times New Roman" w:cs="Times New Roman"/>
          <w:sz w:val="24"/>
          <w:szCs w:val="24"/>
        </w:rPr>
        <w:t>-</w:t>
      </w:r>
      <w:r w:rsidRPr="006A3FE1">
        <w:rPr>
          <w:rFonts w:ascii="Times New Roman" w:eastAsia="Times New Roman" w:hAnsi="Times New Roman" w:cs="Times New Roman"/>
          <w:sz w:val="24"/>
          <w:szCs w:val="24"/>
        </w:rPr>
        <w:t xml:space="preserve"> это традиционная форма торговли ценными бумагами, при которой продавцы и покупатели ценных бумаг (обычно в лице фондовых посредников) непосредственно встречаются в определенном месте, где происходит публичный, гласный торг (как в случае биржевой торговли), или ведутся закрытые торги, переговоры, которые по каким-либо причинам не подлежат широкой огласке.</w:t>
      </w:r>
    </w:p>
    <w:p w:rsidR="005E68A9" w:rsidRPr="006A3FE1" w:rsidRDefault="005E68A9" w:rsidP="006A3FE1">
      <w:pPr>
        <w:shd w:val="clear" w:color="auto" w:fill="FFFFFF"/>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bCs/>
          <w:sz w:val="24"/>
          <w:szCs w:val="24"/>
        </w:rPr>
        <w:t>Компьютеризированный рынок</w:t>
      </w:r>
      <w:r w:rsidRPr="006A3FE1">
        <w:rPr>
          <w:rFonts w:ascii="Times New Roman" w:eastAsia="Times New Roman" w:hAnsi="Times New Roman" w:cs="Times New Roman"/>
          <w:sz w:val="24"/>
          <w:szCs w:val="24"/>
        </w:rPr>
        <w:t> </w:t>
      </w:r>
      <w:r w:rsidR="006A3FE1">
        <w:rPr>
          <w:rFonts w:ascii="Times New Roman" w:eastAsia="Times New Roman" w:hAnsi="Times New Roman" w:cs="Times New Roman"/>
          <w:sz w:val="24"/>
          <w:szCs w:val="24"/>
        </w:rPr>
        <w:t>-</w:t>
      </w:r>
      <w:r w:rsidRPr="006A3FE1">
        <w:rPr>
          <w:rFonts w:ascii="Times New Roman" w:eastAsia="Times New Roman" w:hAnsi="Times New Roman" w:cs="Times New Roman"/>
          <w:sz w:val="24"/>
          <w:szCs w:val="24"/>
        </w:rPr>
        <w:t xml:space="preserve"> это разнообразные формы торговли ценными бумагами на основе использования компьютерных сетей и современных средств связи. Для него характерны:</w:t>
      </w:r>
    </w:p>
    <w:p w:rsidR="005E68A9" w:rsidRPr="006A3FE1" w:rsidRDefault="005E68A9" w:rsidP="006A3FE1">
      <w:pPr>
        <w:numPr>
          <w:ilvl w:val="0"/>
          <w:numId w:val="21"/>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отсутствие физического места встречи продавцов и покупателей; компьютеризированные торговые места располагаются непосредственно в офисах фирм, торгующих ценными бумагами, или непосредственно у их продавцов и покупателей;</w:t>
      </w:r>
    </w:p>
    <w:p w:rsidR="005E68A9" w:rsidRPr="006A3FE1" w:rsidRDefault="005E68A9" w:rsidP="006A3FE1">
      <w:pPr>
        <w:numPr>
          <w:ilvl w:val="0"/>
          <w:numId w:val="21"/>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отсутствие публичного характера процесса ценообразования, автоматизация процесса торговли ценными бумагами;</w:t>
      </w:r>
    </w:p>
    <w:p w:rsidR="005E68A9" w:rsidRPr="006A3FE1" w:rsidRDefault="005E68A9" w:rsidP="006A3FE1">
      <w:pPr>
        <w:numPr>
          <w:ilvl w:val="0"/>
          <w:numId w:val="21"/>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непрерывность во времени и пространстве процесса торговли ценными бумагами.</w:t>
      </w:r>
    </w:p>
    <w:p w:rsidR="005E68A9" w:rsidRPr="006A3FE1" w:rsidRDefault="005E68A9" w:rsidP="006A3FE1">
      <w:pPr>
        <w:shd w:val="clear" w:color="auto" w:fill="FFFFFF"/>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В зависимости от сроков, на которые заключаются сделки с ценными бумагами, рынок ценных бумаг подразделяется на кассовый и срочный.</w:t>
      </w:r>
    </w:p>
    <w:p w:rsidR="005E68A9" w:rsidRPr="006A3FE1" w:rsidRDefault="005E68A9" w:rsidP="006A3FE1">
      <w:pPr>
        <w:shd w:val="clear" w:color="auto" w:fill="FFFFFF"/>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bCs/>
          <w:sz w:val="24"/>
          <w:szCs w:val="24"/>
        </w:rPr>
        <w:t>Кассовый рынок</w:t>
      </w:r>
      <w:r w:rsidRPr="006A3FE1">
        <w:rPr>
          <w:rFonts w:ascii="Times New Roman" w:eastAsia="Times New Roman" w:hAnsi="Times New Roman" w:cs="Times New Roman"/>
          <w:sz w:val="24"/>
          <w:szCs w:val="24"/>
        </w:rPr>
        <w:t xml:space="preserve"> (рынок «спот», рынок «кэш») </w:t>
      </w:r>
      <w:r w:rsidR="006A3FE1">
        <w:rPr>
          <w:rFonts w:ascii="Times New Roman" w:eastAsia="Times New Roman" w:hAnsi="Times New Roman" w:cs="Times New Roman"/>
          <w:sz w:val="24"/>
          <w:szCs w:val="24"/>
        </w:rPr>
        <w:t>-</w:t>
      </w:r>
      <w:r w:rsidRPr="006A3FE1">
        <w:rPr>
          <w:rFonts w:ascii="Times New Roman" w:eastAsia="Times New Roman" w:hAnsi="Times New Roman" w:cs="Times New Roman"/>
          <w:sz w:val="24"/>
          <w:szCs w:val="24"/>
        </w:rPr>
        <w:t xml:space="preserve"> это рынок немедленного исполнения заключенных сделок. При этом чисто технически это исполнение может растягиваться на срок до одного-трех дней, если требуется поставка самой ценной бумаги в физическом виде.</w:t>
      </w:r>
    </w:p>
    <w:p w:rsidR="005E68A9" w:rsidRPr="006A3FE1" w:rsidRDefault="005E68A9" w:rsidP="006A3FE1">
      <w:pPr>
        <w:shd w:val="clear" w:color="auto" w:fill="FFFFFF"/>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bCs/>
          <w:sz w:val="24"/>
          <w:szCs w:val="24"/>
        </w:rPr>
        <w:lastRenderedPageBreak/>
        <w:t>Срочный рынок</w:t>
      </w:r>
      <w:r w:rsidRPr="006A3FE1">
        <w:rPr>
          <w:rFonts w:ascii="Times New Roman" w:eastAsia="Times New Roman" w:hAnsi="Times New Roman" w:cs="Times New Roman"/>
          <w:sz w:val="24"/>
          <w:szCs w:val="24"/>
        </w:rPr>
        <w:t xml:space="preserve"> ценных бумаг </w:t>
      </w:r>
      <w:r w:rsidR="006A3FE1">
        <w:rPr>
          <w:rFonts w:ascii="Times New Roman" w:eastAsia="Times New Roman" w:hAnsi="Times New Roman" w:cs="Times New Roman"/>
          <w:sz w:val="24"/>
          <w:szCs w:val="24"/>
        </w:rPr>
        <w:t>-</w:t>
      </w:r>
      <w:r w:rsidRPr="006A3FE1">
        <w:rPr>
          <w:rFonts w:ascii="Times New Roman" w:eastAsia="Times New Roman" w:hAnsi="Times New Roman" w:cs="Times New Roman"/>
          <w:sz w:val="24"/>
          <w:szCs w:val="24"/>
        </w:rPr>
        <w:t xml:space="preserve"> это рынок с отсроченным, обычно на несколько недель или месяцев, исполнением сделки.</w:t>
      </w:r>
    </w:p>
    <w:p w:rsidR="005E68A9" w:rsidRPr="006A3FE1" w:rsidRDefault="005E68A9" w:rsidP="006A3FE1">
      <w:pPr>
        <w:shd w:val="clear" w:color="auto" w:fill="FFFFFF"/>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Наибольших размеров достигает кассовый рынок ценных бумаг. Срочные контракты на ценные бумаги в основном заключаются на рынке производных инструментов.</w:t>
      </w:r>
    </w:p>
    <w:p w:rsidR="005E68A9" w:rsidRPr="006A3FE1" w:rsidRDefault="005E68A9" w:rsidP="006A3FE1">
      <w:pPr>
        <w:pStyle w:val="220"/>
        <w:shd w:val="clear" w:color="auto" w:fill="auto"/>
        <w:spacing w:before="0" w:line="240" w:lineRule="auto"/>
        <w:ind w:firstLine="709"/>
        <w:rPr>
          <w:sz w:val="24"/>
          <w:szCs w:val="24"/>
        </w:rPr>
      </w:pPr>
    </w:p>
    <w:p w:rsidR="005E68A9" w:rsidRPr="006A3FE1" w:rsidRDefault="005E68A9" w:rsidP="006A3FE1">
      <w:pPr>
        <w:spacing w:after="0" w:line="240" w:lineRule="auto"/>
        <w:ind w:firstLine="709"/>
        <w:jc w:val="both"/>
        <w:rPr>
          <w:rFonts w:ascii="Times New Roman" w:hAnsi="Times New Roman" w:cs="Times New Roman"/>
          <w:b/>
          <w:sz w:val="24"/>
          <w:szCs w:val="24"/>
        </w:rPr>
      </w:pPr>
      <w:r w:rsidRPr="006A3FE1">
        <w:rPr>
          <w:rFonts w:ascii="Times New Roman" w:hAnsi="Times New Roman" w:cs="Times New Roman"/>
          <w:b/>
          <w:sz w:val="24"/>
          <w:szCs w:val="24"/>
        </w:rPr>
        <w:t xml:space="preserve">2. Виды ценных бумаг. </w:t>
      </w:r>
    </w:p>
    <w:p w:rsidR="005E68A9" w:rsidRPr="006A3FE1" w:rsidRDefault="005E68A9" w:rsidP="006A3FE1">
      <w:pPr>
        <w:pStyle w:val="af1"/>
        <w:shd w:val="clear" w:color="auto" w:fill="FFFFFF"/>
        <w:spacing w:before="0" w:beforeAutospacing="0" w:after="0" w:afterAutospacing="0"/>
        <w:ind w:firstLine="709"/>
        <w:jc w:val="both"/>
      </w:pPr>
      <w:r w:rsidRPr="006A3FE1">
        <w:t>При развитии любого дела, науки, производства время от времени требуется пополнять бизнес деньгами. Получить средства, помимо собственной прибыли, можно несколькими способами: привлечь средства учредителей или взять в долг.</w:t>
      </w:r>
    </w:p>
    <w:p w:rsidR="005E68A9" w:rsidRPr="006A3FE1" w:rsidRDefault="005E68A9" w:rsidP="006A3FE1">
      <w:pPr>
        <w:pStyle w:val="af1"/>
        <w:shd w:val="clear" w:color="auto" w:fill="FFFFFF"/>
        <w:spacing w:before="0" w:beforeAutospacing="0" w:after="0" w:afterAutospacing="0"/>
        <w:ind w:firstLine="709"/>
        <w:jc w:val="both"/>
      </w:pPr>
      <w:r w:rsidRPr="006A3FE1">
        <w:rPr>
          <w:rStyle w:val="af3"/>
          <w:b w:val="0"/>
          <w:bCs w:val="0"/>
        </w:rPr>
        <w:t>Долевые ценные бумаги</w:t>
      </w:r>
      <w:r w:rsidRPr="006A3FE1">
        <w:t> </w:t>
      </w:r>
      <w:r w:rsidR="006A3FE1">
        <w:t>-</w:t>
      </w:r>
      <w:r w:rsidRPr="006A3FE1">
        <w:t xml:space="preserve"> дают владельцу право на долю в уставном капитале компании. К категории долевых ценных бумаг относятся акции (как обыкновенные, так и привилегированные). Владельцы обыкновенных акций имеют право голоса на собрании акционеров.</w:t>
      </w:r>
    </w:p>
    <w:p w:rsidR="005E68A9" w:rsidRPr="006A3FE1" w:rsidRDefault="005E68A9" w:rsidP="006A3FE1">
      <w:pPr>
        <w:pStyle w:val="af1"/>
        <w:shd w:val="clear" w:color="auto" w:fill="FFFFFF"/>
        <w:spacing w:before="0" w:beforeAutospacing="0" w:after="0" w:afterAutospacing="0"/>
        <w:ind w:firstLine="709"/>
        <w:jc w:val="both"/>
      </w:pPr>
      <w:r w:rsidRPr="006A3FE1">
        <w:rPr>
          <w:rStyle w:val="af3"/>
          <w:b w:val="0"/>
          <w:bCs w:val="0"/>
        </w:rPr>
        <w:t>Долговые ценные бумаги</w:t>
      </w:r>
      <w:r w:rsidRPr="006A3FE1">
        <w:t> </w:t>
      </w:r>
      <w:r w:rsidR="006A3FE1">
        <w:t>-</w:t>
      </w:r>
      <w:r w:rsidRPr="006A3FE1">
        <w:t xml:space="preserve"> удостоверяют, что эмитент должен держателю некую сумму (или передать держателю некое имущество). По сути, долговая расписка.</w:t>
      </w:r>
    </w:p>
    <w:p w:rsidR="005E68A9" w:rsidRPr="006A3FE1" w:rsidRDefault="005E68A9" w:rsidP="006A3FE1">
      <w:pPr>
        <w:pStyle w:val="af1"/>
        <w:shd w:val="clear" w:color="auto" w:fill="FFFFFF"/>
        <w:spacing w:before="0" w:beforeAutospacing="0" w:after="0" w:afterAutospacing="0"/>
        <w:ind w:firstLine="709"/>
        <w:jc w:val="both"/>
      </w:pPr>
      <w:r w:rsidRPr="006A3FE1">
        <w:t xml:space="preserve">В этой категории выпускают облигации, векселя, депозитные и сберегательные сертификаты банков и другие разновидности долговых ценных бумаг. Но не всегда расписка </w:t>
      </w:r>
      <w:r w:rsidR="006A3FE1">
        <w:t>-</w:t>
      </w:r>
      <w:r w:rsidRPr="006A3FE1">
        <w:t xml:space="preserve"> ценная бумага.</w:t>
      </w:r>
    </w:p>
    <w:p w:rsidR="005E68A9" w:rsidRPr="006A3FE1" w:rsidRDefault="005E68A9" w:rsidP="006A3FE1">
      <w:pPr>
        <w:pStyle w:val="af1"/>
        <w:shd w:val="clear" w:color="auto" w:fill="FFFFFF"/>
        <w:spacing w:before="0" w:beforeAutospacing="0" w:after="0" w:afterAutospacing="0"/>
        <w:ind w:firstLine="709"/>
        <w:jc w:val="both"/>
      </w:pPr>
      <w:r w:rsidRPr="006A3FE1">
        <w:t>Например, коносаменты использовались во внешней торговле для подтверждения наличия договора о транспортировке товара.</w:t>
      </w:r>
    </w:p>
    <w:p w:rsidR="005E68A9" w:rsidRPr="006A3FE1" w:rsidRDefault="005E68A9" w:rsidP="006A3FE1">
      <w:pPr>
        <w:pStyle w:val="af1"/>
        <w:shd w:val="clear" w:color="auto" w:fill="FFFFFF"/>
        <w:spacing w:before="0" w:beforeAutospacing="0" w:after="0" w:afterAutospacing="0"/>
        <w:ind w:firstLine="709"/>
        <w:jc w:val="both"/>
      </w:pPr>
      <w:r w:rsidRPr="006A3FE1">
        <w:rPr>
          <w:rStyle w:val="af3"/>
          <w:b w:val="0"/>
          <w:bCs w:val="0"/>
        </w:rPr>
        <w:t>Производные ценные бумаги</w:t>
      </w:r>
      <w:r w:rsidRPr="006A3FE1">
        <w:t> – инструменты инвестирования, которые дают право (или обязывают) купить (или продать) базовый актив на оговорённых условиях.</w:t>
      </w:r>
    </w:p>
    <w:p w:rsidR="005E68A9" w:rsidRPr="006A3FE1" w:rsidRDefault="005E68A9" w:rsidP="006A3FE1">
      <w:pPr>
        <w:pStyle w:val="af1"/>
        <w:shd w:val="clear" w:color="auto" w:fill="FFFFFF"/>
        <w:spacing w:before="0" w:beforeAutospacing="0" w:after="0" w:afterAutospacing="0"/>
        <w:ind w:firstLine="709"/>
        <w:jc w:val="both"/>
      </w:pPr>
      <w:r w:rsidRPr="006A3FE1">
        <w:t>Базовым биржевым активом может быть ценная бумага (например, биржевой лот акций какой-либо компании), иностранная валюта или товар (например, баррель нефти определённого сорта).</w:t>
      </w:r>
    </w:p>
    <w:p w:rsidR="005E68A9" w:rsidRPr="006A3FE1" w:rsidRDefault="005E68A9" w:rsidP="006A3FE1">
      <w:pPr>
        <w:pStyle w:val="af1"/>
        <w:shd w:val="clear" w:color="auto" w:fill="FFFFFF"/>
        <w:spacing w:before="0" w:beforeAutospacing="0" w:after="0" w:afterAutospacing="0"/>
        <w:ind w:firstLine="709"/>
        <w:jc w:val="both"/>
      </w:pPr>
      <w:r w:rsidRPr="006A3FE1">
        <w:t>В этот класс входят фьючерсы, форварды, опционы эмитента и т. д.</w:t>
      </w:r>
    </w:p>
    <w:p w:rsidR="005E68A9" w:rsidRPr="006A3FE1" w:rsidRDefault="005E68A9" w:rsidP="006A3FE1">
      <w:pPr>
        <w:pStyle w:val="3"/>
        <w:shd w:val="clear" w:color="auto" w:fill="FFFFFF"/>
        <w:spacing w:before="0" w:line="240" w:lineRule="auto"/>
        <w:ind w:firstLine="709"/>
        <w:jc w:val="both"/>
        <w:rPr>
          <w:rFonts w:ascii="Times New Roman" w:hAnsi="Times New Roman" w:cs="Times New Roman"/>
          <w:color w:val="auto"/>
        </w:rPr>
      </w:pPr>
      <w:r w:rsidRPr="006A3FE1">
        <w:rPr>
          <w:rFonts w:ascii="Times New Roman" w:hAnsi="Times New Roman" w:cs="Times New Roman"/>
          <w:bCs/>
          <w:color w:val="auto"/>
        </w:rPr>
        <w:t>Среди видов ценных бумаг выделяют наиболее популярные</w:t>
      </w:r>
    </w:p>
    <w:p w:rsidR="005E68A9" w:rsidRPr="006A3FE1" w:rsidRDefault="005E68A9" w:rsidP="006A3FE1">
      <w:pPr>
        <w:pStyle w:val="af1"/>
        <w:shd w:val="clear" w:color="auto" w:fill="FFFFFF"/>
        <w:spacing w:before="0" w:beforeAutospacing="0" w:after="0" w:afterAutospacing="0"/>
        <w:ind w:firstLine="709"/>
        <w:jc w:val="both"/>
      </w:pPr>
      <w:r w:rsidRPr="006A3FE1">
        <w:rPr>
          <w:rStyle w:val="af3"/>
          <w:b w:val="0"/>
          <w:bCs w:val="0"/>
        </w:rPr>
        <w:t>Акции</w:t>
      </w:r>
      <w:r w:rsidRPr="006A3FE1">
        <w:t> </w:t>
      </w:r>
      <w:r w:rsidR="006A3FE1">
        <w:t>-</w:t>
      </w:r>
      <w:r w:rsidRPr="006A3FE1">
        <w:t xml:space="preserve"> именные ценные бумаги, на предъявителя и других типов, выпускаются акционерными обществами. Обеспечивают право выплаты дивидендов, участия в административном управлении работы компании, получении определённой доли имущества, если акционерное общество ликвидируется. Бывают обыкновенными или привилегированными. Все акции в современной России именные.</w:t>
      </w:r>
    </w:p>
    <w:p w:rsidR="005E68A9" w:rsidRPr="006A3FE1" w:rsidRDefault="005E68A9" w:rsidP="006A3FE1">
      <w:pPr>
        <w:pStyle w:val="af1"/>
        <w:shd w:val="clear" w:color="auto" w:fill="FFFFFF"/>
        <w:spacing w:before="0" w:beforeAutospacing="0" w:after="0" w:afterAutospacing="0"/>
        <w:ind w:firstLine="709"/>
        <w:jc w:val="both"/>
      </w:pPr>
      <w:r w:rsidRPr="006A3FE1">
        <w:rPr>
          <w:rStyle w:val="af3"/>
          <w:b w:val="0"/>
          <w:bCs w:val="0"/>
        </w:rPr>
        <w:t>Облигации</w:t>
      </w:r>
      <w:r w:rsidRPr="006A3FE1">
        <w:t> подтверждают обязательство возврата вложенной суммы через определённый срок с процентными выплатами или без и являются долговым обязательством.</w:t>
      </w:r>
    </w:p>
    <w:p w:rsidR="005E68A9" w:rsidRPr="006A3FE1" w:rsidRDefault="005E68A9" w:rsidP="006A3FE1">
      <w:pPr>
        <w:pStyle w:val="af1"/>
        <w:shd w:val="clear" w:color="auto" w:fill="FFFFFF"/>
        <w:spacing w:before="0" w:beforeAutospacing="0" w:after="0" w:afterAutospacing="0"/>
        <w:ind w:firstLine="709"/>
        <w:jc w:val="both"/>
      </w:pPr>
      <w:r w:rsidRPr="006A3FE1">
        <w:t xml:space="preserve">Облигации делятся на срочные и бессрочные. Если срок не установлен </w:t>
      </w:r>
      <w:r w:rsidR="006A3FE1">
        <w:t>-</w:t>
      </w:r>
      <w:r w:rsidRPr="006A3FE1">
        <w:t xml:space="preserve"> это бессрочная облигация. Если по облигации не выплачивают проценты, то их размещают дешевле номинальной стоимости.</w:t>
      </w:r>
    </w:p>
    <w:p w:rsidR="005E68A9" w:rsidRPr="006A3FE1" w:rsidRDefault="005E68A9" w:rsidP="006A3FE1">
      <w:pPr>
        <w:pStyle w:val="af1"/>
        <w:shd w:val="clear" w:color="auto" w:fill="FFFFFF"/>
        <w:spacing w:before="0" w:beforeAutospacing="0" w:after="0" w:afterAutospacing="0"/>
        <w:ind w:firstLine="709"/>
        <w:jc w:val="both"/>
      </w:pPr>
      <w:r w:rsidRPr="006A3FE1">
        <w:lastRenderedPageBreak/>
        <w:t>Доход в этом случае образуется при погашении по номиналу.</w:t>
      </w:r>
    </w:p>
    <w:p w:rsidR="005E68A9" w:rsidRPr="006A3FE1" w:rsidRDefault="005E68A9" w:rsidP="006A3FE1">
      <w:pPr>
        <w:pStyle w:val="af1"/>
        <w:shd w:val="clear" w:color="auto" w:fill="FFFFFF"/>
        <w:spacing w:before="0" w:beforeAutospacing="0" w:after="0" w:afterAutospacing="0"/>
        <w:ind w:firstLine="709"/>
        <w:jc w:val="both"/>
      </w:pPr>
      <w:r w:rsidRPr="006A3FE1">
        <w:t>Если облигация выпускается государством, называется государственной (облигацией федерального займа).</w:t>
      </w:r>
    </w:p>
    <w:p w:rsidR="005E68A9" w:rsidRPr="006A3FE1" w:rsidRDefault="005E68A9" w:rsidP="006A3FE1">
      <w:pPr>
        <w:pStyle w:val="af1"/>
        <w:shd w:val="clear" w:color="auto" w:fill="FFFFFF"/>
        <w:spacing w:before="0" w:beforeAutospacing="0" w:after="0" w:afterAutospacing="0"/>
        <w:ind w:firstLine="709"/>
        <w:jc w:val="both"/>
      </w:pPr>
      <w:r w:rsidRPr="006A3FE1">
        <w:rPr>
          <w:rStyle w:val="af3"/>
          <w:b w:val="0"/>
          <w:bCs w:val="0"/>
        </w:rPr>
        <w:t>Вексель</w:t>
      </w:r>
      <w:r w:rsidRPr="006A3FE1">
        <w:t> </w:t>
      </w:r>
      <w:r w:rsidR="006A3FE1">
        <w:t>-</w:t>
      </w:r>
      <w:r w:rsidRPr="006A3FE1">
        <w:t xml:space="preserve"> неэмиссионная ценная бумага, подтверждает денежные долговые обязательства. Они удостоверяют обязанность выплатить указанную сумму в установленные сроки. Экономический смысл облигации и векселя сходен.</w:t>
      </w:r>
    </w:p>
    <w:p w:rsidR="005E68A9" w:rsidRPr="006A3FE1" w:rsidRDefault="005E68A9" w:rsidP="006A3FE1">
      <w:pPr>
        <w:pStyle w:val="af1"/>
        <w:shd w:val="clear" w:color="auto" w:fill="FFFFFF"/>
        <w:spacing w:before="0" w:beforeAutospacing="0" w:after="0" w:afterAutospacing="0"/>
        <w:ind w:firstLine="709"/>
        <w:jc w:val="both"/>
      </w:pPr>
      <w:r w:rsidRPr="006A3FE1">
        <w:t xml:space="preserve">Отличие векселя от облигации заключается в том, что первый может быть нестандартным, его проще выписать </w:t>
      </w:r>
      <w:r w:rsidR="006A3FE1">
        <w:t>-</w:t>
      </w:r>
      <w:r w:rsidRPr="006A3FE1">
        <w:t xml:space="preserve"> вексель содержит обещание уплаты суммы, срок, место выплаты, наименование получателя, подпись и дату.</w:t>
      </w:r>
    </w:p>
    <w:p w:rsidR="005E68A9" w:rsidRPr="006A3FE1" w:rsidRDefault="005E68A9" w:rsidP="006A3FE1">
      <w:pPr>
        <w:pStyle w:val="af1"/>
        <w:shd w:val="clear" w:color="auto" w:fill="FFFFFF"/>
        <w:spacing w:before="0" w:beforeAutospacing="0" w:after="0" w:afterAutospacing="0"/>
        <w:ind w:firstLine="709"/>
        <w:jc w:val="both"/>
      </w:pPr>
      <w:r w:rsidRPr="006A3FE1">
        <w:t>Облигации считаются более надёжными ценными бумагами, чем векселя того же эмитента.</w:t>
      </w:r>
    </w:p>
    <w:p w:rsidR="005E68A9" w:rsidRPr="006A3FE1" w:rsidRDefault="005E68A9" w:rsidP="006A3FE1">
      <w:pPr>
        <w:pStyle w:val="af1"/>
        <w:shd w:val="clear" w:color="auto" w:fill="FFFFFF"/>
        <w:spacing w:before="0" w:beforeAutospacing="0" w:after="0" w:afterAutospacing="0"/>
        <w:ind w:firstLine="709"/>
        <w:jc w:val="both"/>
      </w:pPr>
      <w:r w:rsidRPr="006A3FE1">
        <w:rPr>
          <w:rStyle w:val="af3"/>
          <w:b w:val="0"/>
          <w:bCs w:val="0"/>
        </w:rPr>
        <w:t>Банковские сертификаты</w:t>
      </w:r>
      <w:r w:rsidRPr="006A3FE1">
        <w:t> подтверждают внесение денег в банк с условием обязательного возврата вложенной суммы и процентов через определённый срок. По экономическому смыслу похожи на банковский сберегательный вклад в тот же банк, но в отличие от денежных вкладов сертификат нельзя пополнить, пролонгировать или погасить частично. Процентные риски одинаковы.</w:t>
      </w:r>
    </w:p>
    <w:p w:rsidR="005E68A9" w:rsidRPr="006A3FE1" w:rsidRDefault="005E68A9" w:rsidP="006A3FE1">
      <w:pPr>
        <w:pStyle w:val="af1"/>
        <w:shd w:val="clear" w:color="auto" w:fill="FFFFFF"/>
        <w:spacing w:before="0" w:beforeAutospacing="0" w:after="0" w:afterAutospacing="0"/>
        <w:ind w:firstLine="709"/>
        <w:jc w:val="both"/>
      </w:pPr>
      <w:r w:rsidRPr="006A3FE1">
        <w:rPr>
          <w:rStyle w:val="af3"/>
          <w:b w:val="0"/>
          <w:bCs w:val="0"/>
        </w:rPr>
        <w:t>Чеки</w:t>
      </w:r>
      <w:r w:rsidRPr="006A3FE1">
        <w:t> </w:t>
      </w:r>
      <w:r w:rsidR="006A3FE1">
        <w:t>-</w:t>
      </w:r>
      <w:r w:rsidRPr="006A3FE1">
        <w:t xml:space="preserve"> разновидность банковских ордерных ценных бумаг, являются поручением банку выплатить указанную в них сумму.</w:t>
      </w:r>
    </w:p>
    <w:p w:rsidR="005E68A9" w:rsidRPr="006A3FE1" w:rsidRDefault="005E68A9" w:rsidP="006A3FE1">
      <w:pPr>
        <w:pStyle w:val="af1"/>
        <w:shd w:val="clear" w:color="auto" w:fill="FFFFFF"/>
        <w:spacing w:before="0" w:beforeAutospacing="0" w:after="0" w:afterAutospacing="0"/>
        <w:ind w:firstLine="709"/>
        <w:jc w:val="both"/>
      </w:pPr>
      <w:r w:rsidRPr="006A3FE1">
        <w:t xml:space="preserve">Выдать чек может физическое или юридическое лицо, имеющее открытый банковский счёт и право распоряжаться денежными средствами. Держателю чека при предъявлении выплачивается или </w:t>
      </w:r>
    </w:p>
    <w:p w:rsidR="005E68A9" w:rsidRPr="006A3FE1" w:rsidRDefault="005E68A9" w:rsidP="006A3FE1">
      <w:pPr>
        <w:pStyle w:val="af1"/>
        <w:shd w:val="clear" w:color="auto" w:fill="FFFFFF"/>
        <w:spacing w:before="0" w:beforeAutospacing="0" w:after="0" w:afterAutospacing="0"/>
        <w:ind w:firstLine="709"/>
        <w:jc w:val="both"/>
      </w:pPr>
      <w:r w:rsidRPr="006A3FE1">
        <w:rPr>
          <w:rStyle w:val="af3"/>
          <w:b w:val="0"/>
          <w:bCs w:val="0"/>
        </w:rPr>
        <w:t>Фьючерсы</w:t>
      </w:r>
      <w:r w:rsidRPr="006A3FE1">
        <w:t> </w:t>
      </w:r>
      <w:r w:rsidR="006A3FE1">
        <w:t>-</w:t>
      </w:r>
      <w:r w:rsidRPr="006A3FE1">
        <w:t xml:space="preserve"> производные инструменты, подтверждают обязательство приобрести (и продать) товар в будущем по цене, которая зафиксирована сегодня. При заключении срочного контракта ничего не продаётся и не покупается.</w:t>
      </w:r>
    </w:p>
    <w:p w:rsidR="006A3FE1" w:rsidRDefault="006A3FE1" w:rsidP="006A3FE1">
      <w:pPr>
        <w:spacing w:after="0" w:line="240" w:lineRule="auto"/>
        <w:ind w:firstLine="709"/>
        <w:jc w:val="both"/>
        <w:rPr>
          <w:rFonts w:ascii="Times New Roman" w:hAnsi="Times New Roman" w:cs="Times New Roman"/>
          <w:sz w:val="24"/>
          <w:szCs w:val="24"/>
        </w:rPr>
      </w:pPr>
    </w:p>
    <w:p w:rsidR="005E68A9" w:rsidRPr="006A3FE1" w:rsidRDefault="005E68A9" w:rsidP="006A3FE1">
      <w:pPr>
        <w:spacing w:after="0" w:line="240" w:lineRule="auto"/>
        <w:ind w:firstLine="709"/>
        <w:jc w:val="both"/>
        <w:rPr>
          <w:rFonts w:ascii="Times New Roman" w:hAnsi="Times New Roman" w:cs="Times New Roman"/>
          <w:b/>
          <w:sz w:val="24"/>
          <w:szCs w:val="24"/>
        </w:rPr>
      </w:pPr>
      <w:r w:rsidRPr="006A3FE1">
        <w:rPr>
          <w:rFonts w:ascii="Times New Roman" w:hAnsi="Times New Roman" w:cs="Times New Roman"/>
          <w:b/>
          <w:sz w:val="24"/>
          <w:szCs w:val="24"/>
        </w:rPr>
        <w:t>3. Участники рынка ценных бумаг.</w:t>
      </w:r>
    </w:p>
    <w:p w:rsidR="005E68A9" w:rsidRPr="006A3FE1" w:rsidRDefault="005E68A9" w:rsidP="006A3FE1">
      <w:pPr>
        <w:shd w:val="clear" w:color="auto" w:fill="FFFFFF"/>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Участниками рынка, которые имеют право продавать или покупать ценные бумаги, могут быть представители следующих категорий:</w:t>
      </w:r>
    </w:p>
    <w:p w:rsidR="005E68A9" w:rsidRPr="006A3FE1" w:rsidRDefault="005E68A9" w:rsidP="006A3FE1">
      <w:pPr>
        <w:numPr>
          <w:ilvl w:val="0"/>
          <w:numId w:val="25"/>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органы власти;</w:t>
      </w:r>
    </w:p>
    <w:p w:rsidR="005E68A9" w:rsidRPr="006A3FE1" w:rsidRDefault="005E68A9" w:rsidP="006A3FE1">
      <w:pPr>
        <w:numPr>
          <w:ilvl w:val="0"/>
          <w:numId w:val="25"/>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Министерство финансов;</w:t>
      </w:r>
    </w:p>
    <w:p w:rsidR="005E68A9" w:rsidRPr="006A3FE1" w:rsidRDefault="005E68A9" w:rsidP="006A3FE1">
      <w:pPr>
        <w:numPr>
          <w:ilvl w:val="0"/>
          <w:numId w:val="25"/>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коммерческие организации;</w:t>
      </w:r>
    </w:p>
    <w:p w:rsidR="005E68A9" w:rsidRPr="006A3FE1" w:rsidRDefault="00810FB4" w:rsidP="006A3FE1">
      <w:pPr>
        <w:numPr>
          <w:ilvl w:val="0"/>
          <w:numId w:val="25"/>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rPr>
      </w:pPr>
      <w:hyperlink r:id="rId33" w:history="1">
        <w:r w:rsidR="005E68A9" w:rsidRPr="006A3FE1">
          <w:rPr>
            <w:rFonts w:ascii="Times New Roman" w:eastAsia="Times New Roman" w:hAnsi="Times New Roman" w:cs="Times New Roman"/>
            <w:sz w:val="24"/>
            <w:szCs w:val="24"/>
          </w:rPr>
          <w:t>кредитные учреждения</w:t>
        </w:r>
      </w:hyperlink>
      <w:r w:rsidR="005E68A9" w:rsidRPr="006A3FE1">
        <w:rPr>
          <w:rFonts w:ascii="Times New Roman" w:eastAsia="Times New Roman" w:hAnsi="Times New Roman" w:cs="Times New Roman"/>
          <w:sz w:val="24"/>
          <w:szCs w:val="24"/>
        </w:rPr>
        <w:t>;</w:t>
      </w:r>
    </w:p>
    <w:p w:rsidR="005E68A9" w:rsidRPr="006A3FE1" w:rsidRDefault="005E68A9" w:rsidP="006A3FE1">
      <w:pPr>
        <w:numPr>
          <w:ilvl w:val="0"/>
          <w:numId w:val="25"/>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частные лица и др.</w:t>
      </w:r>
    </w:p>
    <w:p w:rsidR="005E68A9" w:rsidRPr="006A3FE1" w:rsidRDefault="005E68A9" w:rsidP="006A3FE1">
      <w:pPr>
        <w:shd w:val="clear" w:color="auto" w:fill="FFFFFF"/>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Современные условия торговых площадок дают возможность всем желающим, начиная от частных лиц и заканчивая крупными корпорациями, совершать подобные сделки. Доступ к движению и распоряжению ценными бумагами предоставляется всем, кто прошел специальную подготовку. В законодательствах всех стран предусмотрена ответственность участников, к числу которых относятся:</w:t>
      </w:r>
    </w:p>
    <w:p w:rsidR="005E68A9" w:rsidRPr="006A3FE1" w:rsidRDefault="005E68A9" w:rsidP="006A3FE1">
      <w:pPr>
        <w:numPr>
          <w:ilvl w:val="0"/>
          <w:numId w:val="26"/>
        </w:numPr>
        <w:shd w:val="clear" w:color="auto" w:fill="FFFFFF"/>
        <w:tabs>
          <w:tab w:val="left" w:pos="1134"/>
        </w:tabs>
        <w:spacing w:after="0" w:line="240" w:lineRule="auto"/>
        <w:ind w:left="0"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lastRenderedPageBreak/>
        <w:t>Эмитенты. Это юридические лица или организации, которые занимаются выпуском ценных бумаг в обращение. Их главной задачей является привлечение инвестиций.</w:t>
      </w:r>
    </w:p>
    <w:p w:rsidR="005E68A9" w:rsidRPr="006A3FE1" w:rsidRDefault="005E68A9" w:rsidP="006A3FE1">
      <w:pPr>
        <w:numPr>
          <w:ilvl w:val="0"/>
          <w:numId w:val="26"/>
        </w:numPr>
        <w:shd w:val="clear" w:color="auto" w:fill="FFFFFF"/>
        <w:tabs>
          <w:tab w:val="left" w:pos="1134"/>
        </w:tabs>
        <w:spacing w:after="0" w:line="240" w:lineRule="auto"/>
        <w:ind w:left="0"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Депозитарий. Эти участники отвечают за хранение </w:t>
      </w:r>
      <w:hyperlink r:id="rId34" w:history="1">
        <w:r w:rsidRPr="006A3FE1">
          <w:rPr>
            <w:rFonts w:ascii="Times New Roman" w:eastAsia="Times New Roman" w:hAnsi="Times New Roman" w:cs="Times New Roman"/>
            <w:sz w:val="24"/>
            <w:szCs w:val="24"/>
          </w:rPr>
          <w:t>ценных бумаг</w:t>
        </w:r>
      </w:hyperlink>
      <w:r w:rsidRPr="006A3FE1">
        <w:rPr>
          <w:rFonts w:ascii="Times New Roman" w:eastAsia="Times New Roman" w:hAnsi="Times New Roman" w:cs="Times New Roman"/>
          <w:sz w:val="24"/>
          <w:szCs w:val="24"/>
        </w:rPr>
        <w:t> и их учет. Между задействованными сторонами оформляется договор, в котором прописываются права и обязанности, а также ответственность и предмет сделки.</w:t>
      </w:r>
    </w:p>
    <w:p w:rsidR="005E68A9" w:rsidRPr="006A3FE1" w:rsidRDefault="005E68A9" w:rsidP="006A3FE1">
      <w:pPr>
        <w:numPr>
          <w:ilvl w:val="0"/>
          <w:numId w:val="26"/>
        </w:numPr>
        <w:shd w:val="clear" w:color="auto" w:fill="FFFFFF"/>
        <w:tabs>
          <w:tab w:val="left" w:pos="1134"/>
        </w:tabs>
        <w:spacing w:after="0" w:line="240" w:lineRule="auto"/>
        <w:ind w:left="0"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Инвесторы. Это главная составляющая финансового рынка в любом государстве. Без данной группы участников сложно представить целесообразность существования рынка ЦБ и их дальнейшее движение. Инвесторы осуществляют приобретение и продажу документов, обеспечивая им непрерывный оборот на рынке. Это могут быть частные лица, компании, государство, предприятия.</w:t>
      </w:r>
    </w:p>
    <w:p w:rsidR="005E68A9" w:rsidRPr="006A3FE1" w:rsidRDefault="005E68A9" w:rsidP="006A3FE1">
      <w:pPr>
        <w:numPr>
          <w:ilvl w:val="0"/>
          <w:numId w:val="26"/>
        </w:numPr>
        <w:shd w:val="clear" w:color="auto" w:fill="FFFFFF"/>
        <w:tabs>
          <w:tab w:val="left" w:pos="1134"/>
        </w:tabs>
        <w:spacing w:after="0" w:line="240" w:lineRule="auto"/>
        <w:ind w:left="0"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Дилеры. Это своего рода посредники, которые могут проводить операции купли-продажи от своего имени и за свой счет.</w:t>
      </w:r>
    </w:p>
    <w:p w:rsidR="005E68A9" w:rsidRPr="006A3FE1" w:rsidRDefault="005E68A9" w:rsidP="006A3FE1">
      <w:pPr>
        <w:numPr>
          <w:ilvl w:val="0"/>
          <w:numId w:val="26"/>
        </w:numPr>
        <w:shd w:val="clear" w:color="auto" w:fill="FFFFFF"/>
        <w:tabs>
          <w:tab w:val="left" w:pos="1134"/>
        </w:tabs>
        <w:spacing w:after="0" w:line="240" w:lineRule="auto"/>
        <w:ind w:left="0"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 xml:space="preserve">Управляющие. Данную группу составляют участники, имеющие лицензию Национального банка и осуществляющие управление денежными потоками от своего имени в интересах третьих лиц. Их выгода </w:t>
      </w:r>
      <w:r w:rsidR="006A3FE1">
        <w:rPr>
          <w:rFonts w:ascii="Times New Roman" w:eastAsia="Times New Roman" w:hAnsi="Times New Roman" w:cs="Times New Roman"/>
          <w:sz w:val="24"/>
          <w:szCs w:val="24"/>
        </w:rPr>
        <w:t>-</w:t>
      </w:r>
      <w:r w:rsidRPr="006A3FE1">
        <w:rPr>
          <w:rFonts w:ascii="Times New Roman" w:eastAsia="Times New Roman" w:hAnsi="Times New Roman" w:cs="Times New Roman"/>
          <w:sz w:val="24"/>
          <w:szCs w:val="24"/>
        </w:rPr>
        <w:t xml:space="preserve"> получение комиссии.</w:t>
      </w:r>
    </w:p>
    <w:p w:rsidR="005E68A9" w:rsidRPr="006A3FE1" w:rsidRDefault="005E68A9" w:rsidP="006A3FE1">
      <w:pPr>
        <w:numPr>
          <w:ilvl w:val="0"/>
          <w:numId w:val="26"/>
        </w:numPr>
        <w:shd w:val="clear" w:color="auto" w:fill="FFFFFF"/>
        <w:tabs>
          <w:tab w:val="left" w:pos="1134"/>
        </w:tabs>
        <w:spacing w:after="0" w:line="240" w:lineRule="auto"/>
        <w:ind w:left="0"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Организации инфраструктуры рынка. Сюда входят расчетно-клиринговые компании, обеспечивающие расчетное обслуживание сделок.</w:t>
      </w:r>
    </w:p>
    <w:p w:rsidR="005E68A9" w:rsidRPr="006A3FE1" w:rsidRDefault="005E68A9" w:rsidP="006A3FE1">
      <w:pPr>
        <w:shd w:val="clear" w:color="auto" w:fill="FFFFFF"/>
        <w:tabs>
          <w:tab w:val="left" w:pos="1134"/>
        </w:tabs>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Участники рынка могут осуществлять деятельность, которая разрешена законодательством страны и не выходит за рамки установленных отношений внутри государства и за его пределами. Они могут заниматься брокерством, управлением инвестиционным портфелем, депозитами, дилерской деятельностью и инвестиционным консультированием.</w:t>
      </w:r>
    </w:p>
    <w:p w:rsidR="005E68A9" w:rsidRPr="006A3FE1" w:rsidRDefault="005E68A9" w:rsidP="006A3FE1">
      <w:pPr>
        <w:shd w:val="clear" w:color="auto" w:fill="FFFFFF"/>
        <w:spacing w:after="0" w:line="240" w:lineRule="auto"/>
        <w:ind w:firstLine="709"/>
        <w:jc w:val="both"/>
        <w:rPr>
          <w:rFonts w:ascii="Times New Roman" w:eastAsia="Times New Roman" w:hAnsi="Times New Roman" w:cs="Times New Roman"/>
          <w:sz w:val="24"/>
          <w:szCs w:val="24"/>
        </w:rPr>
      </w:pPr>
      <w:r w:rsidRPr="006A3FE1">
        <w:rPr>
          <w:rFonts w:ascii="Times New Roman" w:eastAsia="Times New Roman" w:hAnsi="Times New Roman" w:cs="Times New Roman"/>
          <w:sz w:val="24"/>
          <w:szCs w:val="24"/>
        </w:rPr>
        <w:t>Выполнение сразу нескольких видов деятельности также регламентируется законодательством страны. Любое предприятие может выступать одновременно в качестве дилера и брокера. Все инициативы, которые взяло на себя учреждение, управляются и находятся под пристальным вниманием главного банка страны. В соответствии с действующими законами банки и </w:t>
      </w:r>
      <w:hyperlink r:id="rId35" w:history="1">
        <w:r w:rsidRPr="006A3FE1">
          <w:rPr>
            <w:rFonts w:ascii="Times New Roman" w:eastAsia="Times New Roman" w:hAnsi="Times New Roman" w:cs="Times New Roman"/>
            <w:sz w:val="24"/>
            <w:szCs w:val="24"/>
          </w:rPr>
          <w:t>кредитные организации</w:t>
        </w:r>
      </w:hyperlink>
      <w:r w:rsidRPr="006A3FE1">
        <w:rPr>
          <w:rFonts w:ascii="Times New Roman" w:eastAsia="Times New Roman" w:hAnsi="Times New Roman" w:cs="Times New Roman"/>
          <w:sz w:val="24"/>
          <w:szCs w:val="24"/>
        </w:rPr>
        <w:t> также имеют право принимать участие на рынке ЦБ. Также они вправе вносить собственные средства в фондовые активы для получения значительных объемов дохода.</w:t>
      </w:r>
    </w:p>
    <w:p w:rsidR="007C4DB8" w:rsidRDefault="007C4DB8" w:rsidP="0004246D">
      <w:pPr>
        <w:spacing w:after="0" w:line="240" w:lineRule="auto"/>
        <w:ind w:firstLine="709"/>
        <w:jc w:val="both"/>
        <w:rPr>
          <w:rFonts w:ascii="Times New Roman" w:hAnsi="Times New Roman" w:cs="Times New Roman"/>
          <w:sz w:val="24"/>
          <w:szCs w:val="24"/>
          <w:lang w:val="kk-KZ"/>
        </w:rPr>
      </w:pPr>
    </w:p>
    <w:p w:rsidR="0004246D" w:rsidRPr="0004246D" w:rsidRDefault="0004246D" w:rsidP="0004246D">
      <w:pPr>
        <w:spacing w:after="0" w:line="240" w:lineRule="auto"/>
        <w:ind w:firstLine="709"/>
        <w:jc w:val="both"/>
        <w:rPr>
          <w:rFonts w:ascii="Times New Roman" w:hAnsi="Times New Roman" w:cs="Times New Roman"/>
          <w:sz w:val="24"/>
          <w:szCs w:val="24"/>
          <w:lang w:val="kk-KZ"/>
        </w:rPr>
      </w:pPr>
      <w:r w:rsidRPr="0004246D">
        <w:rPr>
          <w:rFonts w:ascii="Times New Roman" w:hAnsi="Times New Roman" w:cs="Times New Roman"/>
          <w:sz w:val="24"/>
          <w:szCs w:val="24"/>
          <w:lang w:val="kk-KZ"/>
        </w:rPr>
        <w:t>Вопросы для самоконтроля:</w:t>
      </w:r>
    </w:p>
    <w:p w:rsidR="006A3FE1" w:rsidRPr="0004246D" w:rsidRDefault="006A3FE1" w:rsidP="0004246D">
      <w:pPr>
        <w:shd w:val="clear" w:color="auto" w:fill="FFFFFF"/>
        <w:spacing w:after="0" w:line="240" w:lineRule="auto"/>
        <w:rPr>
          <w:rFonts w:ascii="Times New Roman" w:eastAsia="Times New Roman" w:hAnsi="Times New Roman" w:cs="Times New Roman"/>
          <w:noProof/>
          <w:sz w:val="24"/>
          <w:szCs w:val="24"/>
          <w:lang w:val="kk-KZ"/>
        </w:rPr>
      </w:pPr>
      <w:r w:rsidRPr="0004246D">
        <w:rPr>
          <w:rFonts w:ascii="Times New Roman" w:eastAsia="Times New Roman" w:hAnsi="Times New Roman" w:cs="Times New Roman"/>
          <w:noProof/>
          <w:sz w:val="24"/>
          <w:szCs w:val="24"/>
          <w:lang w:val="kk-KZ"/>
        </w:rPr>
        <w:t>1. Объекты и субъекты рынка ценных бумаг.</w:t>
      </w:r>
    </w:p>
    <w:p w:rsidR="006A3FE1" w:rsidRPr="0004246D" w:rsidRDefault="006A3FE1" w:rsidP="0004246D">
      <w:pPr>
        <w:shd w:val="clear" w:color="auto" w:fill="FFFFFF"/>
        <w:spacing w:after="0" w:line="240" w:lineRule="auto"/>
        <w:rPr>
          <w:rFonts w:ascii="Times New Roman" w:eastAsia="Times New Roman" w:hAnsi="Times New Roman" w:cs="Times New Roman"/>
          <w:noProof/>
          <w:sz w:val="24"/>
          <w:szCs w:val="24"/>
          <w:lang w:val="kk-KZ"/>
        </w:rPr>
      </w:pPr>
      <w:r w:rsidRPr="0004246D">
        <w:rPr>
          <w:rFonts w:ascii="Times New Roman" w:eastAsia="Times New Roman" w:hAnsi="Times New Roman" w:cs="Times New Roman"/>
          <w:noProof/>
          <w:sz w:val="24"/>
          <w:szCs w:val="24"/>
          <w:lang w:val="kk-KZ"/>
        </w:rPr>
        <w:t>2. Функции рынка ценных бумаг.</w:t>
      </w:r>
    </w:p>
    <w:p w:rsidR="006A3FE1" w:rsidRPr="0004246D" w:rsidRDefault="006A3FE1" w:rsidP="0004246D">
      <w:pPr>
        <w:shd w:val="clear" w:color="auto" w:fill="FFFFFF"/>
        <w:spacing w:after="0" w:line="240" w:lineRule="auto"/>
        <w:rPr>
          <w:rFonts w:ascii="Times New Roman" w:eastAsia="Times New Roman" w:hAnsi="Times New Roman" w:cs="Times New Roman"/>
          <w:sz w:val="24"/>
          <w:szCs w:val="24"/>
          <w:lang w:val="kk-KZ"/>
        </w:rPr>
      </w:pPr>
      <w:r w:rsidRPr="0004246D">
        <w:rPr>
          <w:rFonts w:ascii="Times New Roman" w:eastAsia="Times New Roman" w:hAnsi="Times New Roman" w:cs="Times New Roman"/>
          <w:sz w:val="24"/>
          <w:szCs w:val="24"/>
          <w:lang w:val="kk-KZ"/>
        </w:rPr>
        <w:t>3. Фондовый рынок РК.</w:t>
      </w:r>
    </w:p>
    <w:p w:rsidR="007C4DB8" w:rsidRDefault="007C4DB8" w:rsidP="0004246D">
      <w:pPr>
        <w:pStyle w:val="220"/>
        <w:shd w:val="clear" w:color="auto" w:fill="auto"/>
        <w:spacing w:before="0" w:line="240" w:lineRule="auto"/>
        <w:ind w:firstLine="708"/>
        <w:rPr>
          <w:sz w:val="24"/>
          <w:szCs w:val="24"/>
          <w:lang w:val="kk-KZ"/>
        </w:rPr>
      </w:pPr>
    </w:p>
    <w:p w:rsidR="006A3FE1" w:rsidRPr="0004246D" w:rsidRDefault="006A3FE1" w:rsidP="0004246D">
      <w:pPr>
        <w:pStyle w:val="220"/>
        <w:shd w:val="clear" w:color="auto" w:fill="auto"/>
        <w:spacing w:before="0" w:line="240" w:lineRule="auto"/>
        <w:ind w:firstLine="708"/>
        <w:rPr>
          <w:sz w:val="24"/>
          <w:szCs w:val="24"/>
          <w:lang w:val="kk-KZ"/>
        </w:rPr>
      </w:pPr>
      <w:r w:rsidRPr="0004246D">
        <w:rPr>
          <w:sz w:val="24"/>
          <w:szCs w:val="24"/>
          <w:lang w:val="kk-KZ"/>
        </w:rPr>
        <w:t>Список литературы:</w:t>
      </w:r>
    </w:p>
    <w:p w:rsidR="0004246D" w:rsidRPr="0004246D" w:rsidRDefault="006A3FE1" w:rsidP="007C4DB8">
      <w:pPr>
        <w:spacing w:after="0" w:line="240" w:lineRule="auto"/>
        <w:ind w:firstLine="708"/>
        <w:jc w:val="both"/>
        <w:rPr>
          <w:rFonts w:ascii="Times New Roman" w:eastAsia="Times New Roman" w:hAnsi="Times New Roman" w:cs="Times New Roman"/>
          <w:sz w:val="24"/>
          <w:szCs w:val="24"/>
        </w:rPr>
      </w:pPr>
      <w:r w:rsidRPr="0004246D">
        <w:rPr>
          <w:rFonts w:ascii="Times New Roman" w:eastAsia="Times New Roman" w:hAnsi="Times New Roman" w:cs="Times New Roman"/>
          <w:sz w:val="24"/>
          <w:szCs w:val="24"/>
          <w:lang w:val="kk-KZ"/>
        </w:rPr>
        <w:t xml:space="preserve">1. </w:t>
      </w:r>
      <w:r w:rsidRPr="0004246D">
        <w:rPr>
          <w:rFonts w:ascii="Times New Roman" w:eastAsia="Times New Roman" w:hAnsi="Times New Roman" w:cs="Times New Roman"/>
          <w:sz w:val="24"/>
          <w:szCs w:val="24"/>
        </w:rPr>
        <w:t>Бексултанова А.Ж. Рынок ценных бумаг Казахстана, Алматы: Атамура, 20</w:t>
      </w:r>
      <w:r w:rsidR="0004246D" w:rsidRPr="0004246D">
        <w:rPr>
          <w:rFonts w:ascii="Times New Roman" w:eastAsia="Times New Roman" w:hAnsi="Times New Roman" w:cs="Times New Roman"/>
          <w:sz w:val="24"/>
          <w:szCs w:val="24"/>
          <w:lang w:val="kk-KZ"/>
        </w:rPr>
        <w:t>12</w:t>
      </w:r>
      <w:r w:rsidRPr="0004246D">
        <w:rPr>
          <w:rFonts w:ascii="Times New Roman" w:eastAsia="Times New Roman" w:hAnsi="Times New Roman" w:cs="Times New Roman"/>
          <w:sz w:val="24"/>
          <w:szCs w:val="24"/>
        </w:rPr>
        <w:t>.</w:t>
      </w:r>
    </w:p>
    <w:p w:rsidR="0004246D" w:rsidRPr="0004246D" w:rsidRDefault="0004246D" w:rsidP="0004246D">
      <w:pPr>
        <w:spacing w:after="0" w:line="240" w:lineRule="auto"/>
        <w:ind w:firstLine="708"/>
        <w:rPr>
          <w:rFonts w:ascii="Times New Roman" w:eastAsia="Times New Roman" w:hAnsi="Times New Roman" w:cs="Times New Roman"/>
          <w:sz w:val="24"/>
          <w:szCs w:val="24"/>
        </w:rPr>
      </w:pPr>
      <w:r w:rsidRPr="0004246D">
        <w:rPr>
          <w:rFonts w:ascii="Times New Roman" w:eastAsia="Times New Roman" w:hAnsi="Times New Roman" w:cs="Times New Roman"/>
          <w:sz w:val="24"/>
          <w:szCs w:val="24"/>
          <w:lang w:val="kk-KZ"/>
        </w:rPr>
        <w:lastRenderedPageBreak/>
        <w:t xml:space="preserve">2. </w:t>
      </w:r>
      <w:r w:rsidR="006A3FE1" w:rsidRPr="0004246D">
        <w:rPr>
          <w:rFonts w:ascii="Times New Roman" w:eastAsia="Times New Roman" w:hAnsi="Times New Roman" w:cs="Times New Roman"/>
          <w:sz w:val="24"/>
          <w:szCs w:val="24"/>
        </w:rPr>
        <w:t xml:space="preserve">Берзон Н.И., Булкова Е.А., Кожевников Н.А., Чаленко А.В. Фондовый рынок. М., Вита-пресс. </w:t>
      </w:r>
      <w:r w:rsidRPr="0004246D">
        <w:rPr>
          <w:rFonts w:ascii="Times New Roman" w:eastAsia="Times New Roman" w:hAnsi="Times New Roman" w:cs="Times New Roman"/>
          <w:sz w:val="24"/>
          <w:szCs w:val="24"/>
          <w:lang w:val="kk-KZ"/>
        </w:rPr>
        <w:t>2011</w:t>
      </w:r>
      <w:r w:rsidRPr="0004246D">
        <w:rPr>
          <w:rFonts w:ascii="Times New Roman" w:eastAsia="Times New Roman" w:hAnsi="Times New Roman" w:cs="Times New Roman"/>
          <w:sz w:val="24"/>
          <w:szCs w:val="24"/>
        </w:rPr>
        <w:t>.</w:t>
      </w:r>
    </w:p>
    <w:p w:rsidR="006A3FE1" w:rsidRPr="0004246D" w:rsidRDefault="0004246D" w:rsidP="0004246D">
      <w:pPr>
        <w:spacing w:after="0" w:line="240" w:lineRule="auto"/>
        <w:ind w:firstLine="708"/>
        <w:rPr>
          <w:rFonts w:ascii="Times New Roman" w:eastAsia="Times New Roman" w:hAnsi="Times New Roman" w:cs="Times New Roman"/>
          <w:sz w:val="24"/>
          <w:szCs w:val="24"/>
        </w:rPr>
      </w:pPr>
      <w:r w:rsidRPr="0004246D">
        <w:rPr>
          <w:rFonts w:ascii="Times New Roman" w:eastAsia="Times New Roman" w:hAnsi="Times New Roman" w:cs="Times New Roman"/>
          <w:sz w:val="24"/>
          <w:szCs w:val="24"/>
          <w:lang w:val="kk-KZ"/>
        </w:rPr>
        <w:t xml:space="preserve">3. </w:t>
      </w:r>
      <w:r w:rsidR="006A3FE1" w:rsidRPr="0004246D">
        <w:rPr>
          <w:rFonts w:ascii="Times New Roman" w:eastAsia="Times New Roman" w:hAnsi="Times New Roman" w:cs="Times New Roman"/>
          <w:sz w:val="24"/>
          <w:szCs w:val="24"/>
        </w:rPr>
        <w:t>Государственные ценные бумаги. Итоги 20</w:t>
      </w:r>
      <w:r w:rsidRPr="0004246D">
        <w:rPr>
          <w:rFonts w:ascii="Times New Roman" w:eastAsia="Times New Roman" w:hAnsi="Times New Roman" w:cs="Times New Roman"/>
          <w:sz w:val="24"/>
          <w:szCs w:val="24"/>
          <w:lang w:val="kk-KZ"/>
        </w:rPr>
        <w:t xml:space="preserve">21 </w:t>
      </w:r>
      <w:r w:rsidR="006A3FE1" w:rsidRPr="0004246D">
        <w:rPr>
          <w:rFonts w:ascii="Times New Roman" w:eastAsia="Times New Roman" w:hAnsi="Times New Roman" w:cs="Times New Roman"/>
          <w:sz w:val="24"/>
          <w:szCs w:val="24"/>
        </w:rPr>
        <w:t>года. «Рынок ценных бумаг Казахстана». 20</w:t>
      </w:r>
      <w:r w:rsidRPr="0004246D">
        <w:rPr>
          <w:rFonts w:ascii="Times New Roman" w:eastAsia="Times New Roman" w:hAnsi="Times New Roman" w:cs="Times New Roman"/>
          <w:sz w:val="24"/>
          <w:szCs w:val="24"/>
          <w:lang w:val="kk-KZ"/>
        </w:rPr>
        <w:t>2</w:t>
      </w:r>
      <w:r w:rsidR="006A3FE1" w:rsidRPr="0004246D">
        <w:rPr>
          <w:rFonts w:ascii="Times New Roman" w:eastAsia="Times New Roman" w:hAnsi="Times New Roman" w:cs="Times New Roman"/>
          <w:sz w:val="24"/>
          <w:szCs w:val="24"/>
        </w:rPr>
        <w:t>1. №2. С. 22-27.</w:t>
      </w:r>
    </w:p>
    <w:p w:rsidR="0004246D" w:rsidRDefault="0004246D" w:rsidP="006A3FE1">
      <w:pPr>
        <w:pStyle w:val="220"/>
        <w:shd w:val="clear" w:color="auto" w:fill="auto"/>
        <w:spacing w:before="0" w:line="240" w:lineRule="auto"/>
        <w:rPr>
          <w:sz w:val="28"/>
          <w:szCs w:val="28"/>
          <w:lang w:val="kk-KZ"/>
        </w:rPr>
      </w:pPr>
    </w:p>
    <w:p w:rsidR="0004246D" w:rsidRPr="00B54D20" w:rsidRDefault="00903379" w:rsidP="00B54D20">
      <w:pPr>
        <w:tabs>
          <w:tab w:val="left" w:pos="5664"/>
        </w:tabs>
        <w:spacing w:after="0" w:line="240" w:lineRule="auto"/>
        <w:rPr>
          <w:rFonts w:ascii="Times New Roman" w:hAnsi="Times New Roman" w:cs="Times New Roman"/>
          <w:b/>
          <w:sz w:val="24"/>
          <w:szCs w:val="24"/>
        </w:rPr>
      </w:pPr>
      <w:r>
        <w:rPr>
          <w:rFonts w:ascii="Times New Roman" w:hAnsi="Times New Roman" w:cs="Times New Roman"/>
          <w:b/>
          <w:sz w:val="24"/>
          <w:szCs w:val="24"/>
          <w:lang w:val="kk-KZ"/>
        </w:rPr>
        <w:t>Тема</w:t>
      </w:r>
      <w:r w:rsidR="00B54D20" w:rsidRPr="00B54D20">
        <w:rPr>
          <w:rFonts w:ascii="Times New Roman" w:hAnsi="Times New Roman" w:cs="Times New Roman"/>
          <w:b/>
          <w:sz w:val="24"/>
          <w:szCs w:val="24"/>
          <w:lang w:val="kk-KZ"/>
        </w:rPr>
        <w:t xml:space="preserve"> 3. </w:t>
      </w:r>
      <w:r w:rsidR="0004246D" w:rsidRPr="00B54D20">
        <w:rPr>
          <w:rFonts w:ascii="Times New Roman" w:hAnsi="Times New Roman" w:cs="Times New Roman"/>
          <w:b/>
          <w:sz w:val="24"/>
          <w:szCs w:val="24"/>
        </w:rPr>
        <w:t>Расчет доход</w:t>
      </w:r>
      <w:r w:rsidR="00E353EC">
        <w:rPr>
          <w:rFonts w:ascii="Times New Roman" w:hAnsi="Times New Roman" w:cs="Times New Roman"/>
          <w:b/>
          <w:sz w:val="24"/>
          <w:szCs w:val="24"/>
          <w:lang w:val="kk-KZ"/>
        </w:rPr>
        <w:t>а от и</w:t>
      </w:r>
      <w:r w:rsidR="0004246D" w:rsidRPr="00B54D20">
        <w:rPr>
          <w:rFonts w:ascii="Times New Roman" w:hAnsi="Times New Roman" w:cs="Times New Roman"/>
          <w:b/>
          <w:sz w:val="24"/>
          <w:szCs w:val="24"/>
        </w:rPr>
        <w:t>нвестиций.</w:t>
      </w:r>
      <w:r w:rsidR="00B54D20" w:rsidRPr="00B54D20">
        <w:rPr>
          <w:rFonts w:ascii="Times New Roman" w:hAnsi="Times New Roman" w:cs="Times New Roman"/>
          <w:b/>
          <w:sz w:val="24"/>
          <w:szCs w:val="24"/>
        </w:rPr>
        <w:tab/>
      </w:r>
    </w:p>
    <w:p w:rsidR="0004246D" w:rsidRPr="00B54D20" w:rsidRDefault="0004246D" w:rsidP="00B54D20">
      <w:pPr>
        <w:spacing w:after="0" w:line="240" w:lineRule="auto"/>
        <w:rPr>
          <w:rFonts w:ascii="Times New Roman" w:hAnsi="Times New Roman" w:cs="Times New Roman"/>
          <w:sz w:val="24"/>
          <w:szCs w:val="24"/>
        </w:rPr>
      </w:pPr>
      <w:r w:rsidRPr="00B54D20">
        <w:rPr>
          <w:rFonts w:ascii="Times New Roman" w:hAnsi="Times New Roman" w:cs="Times New Roman"/>
          <w:sz w:val="24"/>
          <w:szCs w:val="24"/>
        </w:rPr>
        <w:t>1. Норма доходности за отдельно взятый период.</w:t>
      </w:r>
    </w:p>
    <w:p w:rsidR="0004246D" w:rsidRPr="00B54D20" w:rsidRDefault="0004246D" w:rsidP="00B54D20">
      <w:pPr>
        <w:spacing w:after="0" w:line="240" w:lineRule="auto"/>
        <w:rPr>
          <w:rFonts w:ascii="Times New Roman" w:hAnsi="Times New Roman" w:cs="Times New Roman"/>
          <w:sz w:val="24"/>
          <w:szCs w:val="24"/>
        </w:rPr>
      </w:pPr>
      <w:r w:rsidRPr="00B54D20">
        <w:rPr>
          <w:rFonts w:ascii="Times New Roman" w:hAnsi="Times New Roman" w:cs="Times New Roman"/>
          <w:sz w:val="24"/>
          <w:szCs w:val="24"/>
        </w:rPr>
        <w:t>2. Эффективность инвестиций.</w:t>
      </w:r>
    </w:p>
    <w:p w:rsidR="0004246D" w:rsidRPr="00B54D20" w:rsidRDefault="0004246D" w:rsidP="00B54D20">
      <w:pPr>
        <w:spacing w:after="0" w:line="240" w:lineRule="auto"/>
        <w:rPr>
          <w:rFonts w:ascii="Times New Roman" w:hAnsi="Times New Roman" w:cs="Times New Roman"/>
          <w:sz w:val="24"/>
          <w:szCs w:val="24"/>
        </w:rPr>
      </w:pPr>
      <w:r w:rsidRPr="00B54D20">
        <w:rPr>
          <w:rFonts w:ascii="Times New Roman" w:hAnsi="Times New Roman" w:cs="Times New Roman"/>
          <w:sz w:val="24"/>
          <w:szCs w:val="24"/>
        </w:rPr>
        <w:t>3. Эффективн</w:t>
      </w:r>
      <w:r w:rsidR="00B54D20" w:rsidRPr="00B54D20">
        <w:rPr>
          <w:rFonts w:ascii="Times New Roman" w:hAnsi="Times New Roman" w:cs="Times New Roman"/>
          <w:sz w:val="24"/>
          <w:szCs w:val="24"/>
        </w:rPr>
        <w:t>ость инвестиционных менеджеров.</w:t>
      </w:r>
    </w:p>
    <w:p w:rsidR="0004246D" w:rsidRPr="00B54D20" w:rsidRDefault="0004246D" w:rsidP="00B54D20">
      <w:pPr>
        <w:spacing w:after="0" w:line="240" w:lineRule="auto"/>
        <w:ind w:firstLine="709"/>
        <w:rPr>
          <w:rFonts w:ascii="Times New Roman" w:hAnsi="Times New Roman" w:cs="Times New Roman"/>
          <w:sz w:val="24"/>
          <w:szCs w:val="24"/>
        </w:rPr>
      </w:pPr>
    </w:p>
    <w:p w:rsidR="0004246D" w:rsidRPr="00B54D20" w:rsidRDefault="0004246D" w:rsidP="00B54D20">
      <w:pPr>
        <w:spacing w:after="0" w:line="240" w:lineRule="auto"/>
        <w:ind w:firstLine="709"/>
        <w:rPr>
          <w:rFonts w:ascii="Times New Roman" w:hAnsi="Times New Roman" w:cs="Times New Roman"/>
          <w:b/>
          <w:sz w:val="24"/>
          <w:szCs w:val="24"/>
        </w:rPr>
      </w:pPr>
      <w:r w:rsidRPr="00B54D20">
        <w:rPr>
          <w:rFonts w:ascii="Times New Roman" w:hAnsi="Times New Roman" w:cs="Times New Roman"/>
          <w:b/>
          <w:sz w:val="24"/>
          <w:szCs w:val="24"/>
        </w:rPr>
        <w:t>1. Норма доходности за отдельно взятый период.</w:t>
      </w:r>
    </w:p>
    <w:p w:rsidR="0004246D" w:rsidRPr="00B54D20" w:rsidRDefault="0004246D" w:rsidP="00B54D20">
      <w:pPr>
        <w:pStyle w:val="24"/>
        <w:shd w:val="clear" w:color="auto" w:fill="auto"/>
        <w:spacing w:before="0" w:after="0" w:line="240" w:lineRule="auto"/>
        <w:ind w:firstLine="709"/>
        <w:jc w:val="both"/>
        <w:rPr>
          <w:sz w:val="24"/>
          <w:szCs w:val="24"/>
        </w:rPr>
      </w:pPr>
      <w:r w:rsidRPr="00B54D20">
        <w:rPr>
          <w:sz w:val="24"/>
          <w:szCs w:val="24"/>
        </w:rPr>
        <w:t>Для чего нужно рассчитывать показатели доходности, если для оценки эффектив</w:t>
      </w:r>
      <w:r w:rsidRPr="00B54D20">
        <w:rPr>
          <w:sz w:val="24"/>
          <w:szCs w:val="24"/>
        </w:rPr>
        <w:softHyphen/>
        <w:t>ности инвестиций мы можем просто взять заработанную за определенный пери</w:t>
      </w:r>
      <w:r w:rsidRPr="00B54D20">
        <w:rPr>
          <w:sz w:val="24"/>
          <w:szCs w:val="24"/>
        </w:rPr>
        <w:softHyphen/>
        <w:t>од сумму денег? В конце концов, нет лучшего доказательства эффективности, чем деньги в банке! Существует несколько причин, по которым доходность является предпочтительным показателем эффективности инвестиций.</w:t>
      </w:r>
    </w:p>
    <w:p w:rsidR="0004246D" w:rsidRPr="00B54D20" w:rsidRDefault="0004246D" w:rsidP="00B54D20">
      <w:pPr>
        <w:pStyle w:val="24"/>
        <w:numPr>
          <w:ilvl w:val="0"/>
          <w:numId w:val="2"/>
        </w:numPr>
        <w:shd w:val="clear" w:color="auto" w:fill="auto"/>
        <w:tabs>
          <w:tab w:val="left" w:pos="206"/>
          <w:tab w:val="left" w:pos="851"/>
          <w:tab w:val="left" w:pos="993"/>
        </w:tabs>
        <w:spacing w:before="0" w:after="0" w:line="240" w:lineRule="auto"/>
        <w:ind w:firstLine="709"/>
        <w:jc w:val="both"/>
        <w:rPr>
          <w:sz w:val="24"/>
          <w:szCs w:val="24"/>
        </w:rPr>
      </w:pPr>
      <w:r w:rsidRPr="00B54D20">
        <w:rPr>
          <w:sz w:val="24"/>
          <w:szCs w:val="24"/>
        </w:rPr>
        <w:t xml:space="preserve">Норма доходности заключает в себе массу ценной информации. Изменение рыночных цен, заработанная прибыль, размеры вкладов и изъятий денежных средств, сделки по всем инструментам в портфеле </w:t>
      </w:r>
      <w:r w:rsidR="00432F26">
        <w:rPr>
          <w:sz w:val="24"/>
          <w:szCs w:val="24"/>
        </w:rPr>
        <w:t>-</w:t>
      </w:r>
      <w:r w:rsidRPr="00B54D20">
        <w:rPr>
          <w:sz w:val="24"/>
          <w:szCs w:val="24"/>
        </w:rPr>
        <w:t xml:space="preserve"> все эти данные сконцен</w:t>
      </w:r>
      <w:r w:rsidRPr="00B54D20">
        <w:rPr>
          <w:sz w:val="24"/>
          <w:szCs w:val="24"/>
        </w:rPr>
        <w:softHyphen/>
        <w:t>трированы в одной-единственной цифре этого показателя.</w:t>
      </w:r>
    </w:p>
    <w:p w:rsidR="0004246D" w:rsidRPr="00B54D20" w:rsidRDefault="0004246D" w:rsidP="00B54D20">
      <w:pPr>
        <w:pStyle w:val="24"/>
        <w:numPr>
          <w:ilvl w:val="0"/>
          <w:numId w:val="2"/>
        </w:numPr>
        <w:shd w:val="clear" w:color="auto" w:fill="auto"/>
        <w:tabs>
          <w:tab w:val="left" w:pos="206"/>
          <w:tab w:val="left" w:pos="851"/>
          <w:tab w:val="left" w:pos="993"/>
        </w:tabs>
        <w:spacing w:before="0" w:after="0" w:line="240" w:lineRule="auto"/>
        <w:ind w:firstLine="709"/>
        <w:jc w:val="both"/>
        <w:rPr>
          <w:sz w:val="24"/>
          <w:szCs w:val="24"/>
        </w:rPr>
      </w:pPr>
      <w:r w:rsidRPr="00B54D20">
        <w:rPr>
          <w:sz w:val="24"/>
          <w:szCs w:val="24"/>
        </w:rPr>
        <w:t xml:space="preserve">Эта единственная цифра </w:t>
      </w:r>
      <w:r w:rsidR="00432F26">
        <w:rPr>
          <w:sz w:val="24"/>
          <w:szCs w:val="24"/>
        </w:rPr>
        <w:t>-</w:t>
      </w:r>
      <w:r w:rsidRPr="00B54D20">
        <w:rPr>
          <w:sz w:val="24"/>
          <w:szCs w:val="24"/>
        </w:rPr>
        <w:t xml:space="preserve"> доходность </w:t>
      </w:r>
      <w:r w:rsidR="00432F26">
        <w:rPr>
          <w:sz w:val="24"/>
          <w:szCs w:val="24"/>
        </w:rPr>
        <w:t>-</w:t>
      </w:r>
      <w:r w:rsidRPr="00B54D20">
        <w:rPr>
          <w:sz w:val="24"/>
          <w:szCs w:val="24"/>
        </w:rPr>
        <w:t xml:space="preserve"> является отношением. Инвестору лег</w:t>
      </w:r>
      <w:r w:rsidRPr="00B54D20">
        <w:rPr>
          <w:sz w:val="24"/>
          <w:szCs w:val="24"/>
        </w:rPr>
        <w:softHyphen/>
        <w:t>че анализировать относительные, чем абсолютные, показатели. Например, если инвестору говорят, что у него норма доходности 8%, он сразу же может оценить, насколько хорош для него этот результат, и ему не нужно для этого проводить тщательный анализ транзакций и сделок.</w:t>
      </w:r>
    </w:p>
    <w:p w:rsidR="0004246D" w:rsidRPr="00B54D20" w:rsidRDefault="0004246D" w:rsidP="00B54D20">
      <w:pPr>
        <w:pStyle w:val="24"/>
        <w:numPr>
          <w:ilvl w:val="0"/>
          <w:numId w:val="2"/>
        </w:numPr>
        <w:shd w:val="clear" w:color="auto" w:fill="auto"/>
        <w:tabs>
          <w:tab w:val="left" w:pos="206"/>
          <w:tab w:val="left" w:pos="851"/>
          <w:tab w:val="left" w:pos="993"/>
        </w:tabs>
        <w:spacing w:before="0" w:after="0" w:line="240" w:lineRule="auto"/>
        <w:ind w:firstLine="709"/>
        <w:jc w:val="both"/>
        <w:rPr>
          <w:sz w:val="24"/>
          <w:szCs w:val="24"/>
        </w:rPr>
      </w:pPr>
      <w:r w:rsidRPr="00B54D20">
        <w:rPr>
          <w:sz w:val="24"/>
          <w:szCs w:val="24"/>
        </w:rPr>
        <w:t>Относительные показатели можно сопоставлять, даже если лежащие в их осно</w:t>
      </w:r>
      <w:r w:rsidRPr="00B54D20">
        <w:rPr>
          <w:sz w:val="24"/>
          <w:szCs w:val="24"/>
        </w:rPr>
        <w:softHyphen/>
        <w:t>ве цифры несопоставимы. Инвестор может сравнивать показатели доходности, даже если соответствующие им инвестиционные портфели имеют различный размер и выражены в разных базовых валютах. Например, если инвестор вкла</w:t>
      </w:r>
      <w:r w:rsidRPr="00B54D20">
        <w:rPr>
          <w:sz w:val="24"/>
          <w:szCs w:val="24"/>
        </w:rPr>
        <w:softHyphen/>
        <w:t>дывает $100 и зарабатывает $10, то он получает такой же доход, как и инвестор, вложивший $1 млн и получивший на выходе $1,1 млн. Показатели доходности за различные периоды также можно сравнивать. Например, инвестор может сопо</w:t>
      </w:r>
      <w:r w:rsidRPr="00B54D20">
        <w:rPr>
          <w:sz w:val="24"/>
          <w:szCs w:val="24"/>
        </w:rPr>
        <w:softHyphen/>
        <w:t>ставить доходности за текущий и за прошлый годы. Интерпретация нормы до</w:t>
      </w:r>
      <w:r w:rsidRPr="00B54D20">
        <w:rPr>
          <w:sz w:val="24"/>
          <w:szCs w:val="24"/>
        </w:rPr>
        <w:softHyphen/>
        <w:t xml:space="preserve">ходности интуитивно понятна. Доходность </w:t>
      </w:r>
      <w:r w:rsidR="00432F26">
        <w:rPr>
          <w:sz w:val="24"/>
          <w:szCs w:val="24"/>
        </w:rPr>
        <w:t>-</w:t>
      </w:r>
      <w:r w:rsidRPr="00B54D20">
        <w:rPr>
          <w:sz w:val="24"/>
          <w:szCs w:val="24"/>
        </w:rPr>
        <w:t xml:space="preserve"> это величина, показывающая от</w:t>
      </w:r>
      <w:r w:rsidRPr="00B54D20">
        <w:rPr>
          <w:sz w:val="24"/>
          <w:szCs w:val="24"/>
        </w:rPr>
        <w:softHyphen/>
        <w:t xml:space="preserve">ношение стоимости инвестиций на начало оцениваемого периода к стоимости инвестиций на конец этого периода. </w:t>
      </w:r>
    </w:p>
    <w:p w:rsidR="0004246D" w:rsidRPr="00B54D20" w:rsidRDefault="0004246D" w:rsidP="00B54D20">
      <w:pPr>
        <w:pStyle w:val="24"/>
        <w:shd w:val="clear" w:color="auto" w:fill="auto"/>
        <w:tabs>
          <w:tab w:val="left" w:pos="206"/>
        </w:tabs>
        <w:spacing w:before="0" w:after="0" w:line="240" w:lineRule="auto"/>
        <w:ind w:firstLine="709"/>
        <w:jc w:val="both"/>
        <w:rPr>
          <w:sz w:val="24"/>
          <w:szCs w:val="24"/>
        </w:rPr>
      </w:pPr>
      <w:r w:rsidRPr="00B54D20">
        <w:rPr>
          <w:sz w:val="24"/>
          <w:szCs w:val="24"/>
        </w:rPr>
        <w:t xml:space="preserve">В калькуляции доходности никак не учитываются доходы, </w:t>
      </w:r>
      <w:r w:rsidRPr="00B54D20">
        <w:rPr>
          <w:rStyle w:val="21"/>
          <w:i w:val="0"/>
          <w:sz w:val="24"/>
          <w:szCs w:val="24"/>
        </w:rPr>
        <w:t>полученные</w:t>
      </w:r>
      <w:r w:rsidRPr="00B54D20">
        <w:rPr>
          <w:sz w:val="24"/>
          <w:szCs w:val="24"/>
        </w:rPr>
        <w:t xml:space="preserve"> от про</w:t>
      </w:r>
      <w:r w:rsidRPr="00B54D20">
        <w:rPr>
          <w:sz w:val="24"/>
          <w:szCs w:val="24"/>
        </w:rPr>
        <w:softHyphen/>
        <w:t>дажи ценных бумаг за период. Фактически начальная и конечная стоимости порт</w:t>
      </w:r>
      <w:r w:rsidRPr="00B54D20">
        <w:rPr>
          <w:sz w:val="24"/>
          <w:szCs w:val="24"/>
        </w:rPr>
        <w:softHyphen/>
        <w:t xml:space="preserve">феля включают </w:t>
      </w:r>
      <w:r w:rsidRPr="00B54D20">
        <w:rPr>
          <w:rStyle w:val="21"/>
          <w:i w:val="0"/>
          <w:sz w:val="24"/>
          <w:szCs w:val="24"/>
        </w:rPr>
        <w:t>нереализованный</w:t>
      </w:r>
      <w:r w:rsidRPr="00B54D20">
        <w:rPr>
          <w:sz w:val="24"/>
          <w:szCs w:val="24"/>
        </w:rPr>
        <w:t xml:space="preserve"> и </w:t>
      </w:r>
      <w:r w:rsidRPr="00B54D20">
        <w:rPr>
          <w:rStyle w:val="21"/>
          <w:i w:val="0"/>
          <w:sz w:val="24"/>
          <w:szCs w:val="24"/>
        </w:rPr>
        <w:t>реализованный прирост капитала</w:t>
      </w:r>
      <w:r w:rsidRPr="00B54D20">
        <w:rPr>
          <w:sz w:val="24"/>
          <w:szCs w:val="24"/>
        </w:rPr>
        <w:t xml:space="preserve"> от торговых сделок с активами портфеля за период.</w:t>
      </w:r>
    </w:p>
    <w:p w:rsidR="0004246D" w:rsidRPr="00B54D20" w:rsidRDefault="0004246D" w:rsidP="00B54D20">
      <w:pPr>
        <w:pStyle w:val="24"/>
        <w:shd w:val="clear" w:color="auto" w:fill="auto"/>
        <w:spacing w:before="0" w:after="0" w:line="240" w:lineRule="auto"/>
        <w:ind w:firstLine="709"/>
        <w:jc w:val="both"/>
        <w:rPr>
          <w:sz w:val="24"/>
          <w:szCs w:val="24"/>
        </w:rPr>
      </w:pPr>
      <w:r w:rsidRPr="00B54D20">
        <w:rPr>
          <w:sz w:val="24"/>
          <w:szCs w:val="24"/>
        </w:rPr>
        <w:t>Операции внутри портфеля за этот период не влияют на калькуляцию сово</w:t>
      </w:r>
      <w:r w:rsidRPr="00B54D20">
        <w:rPr>
          <w:sz w:val="24"/>
          <w:szCs w:val="24"/>
        </w:rPr>
        <w:softHyphen/>
        <w:t xml:space="preserve">купной доходности по фонду, поскольку в целом они оказывают нулевой </w:t>
      </w:r>
      <w:r w:rsidRPr="00B54D20">
        <w:rPr>
          <w:sz w:val="24"/>
          <w:szCs w:val="24"/>
        </w:rPr>
        <w:lastRenderedPageBreak/>
        <w:t xml:space="preserve">эффект на эффективность инвестиций </w:t>
      </w:r>
      <w:r w:rsidR="00432F26">
        <w:rPr>
          <w:sz w:val="24"/>
          <w:szCs w:val="24"/>
        </w:rPr>
        <w:t>-</w:t>
      </w:r>
      <w:r w:rsidRPr="00B54D20">
        <w:rPr>
          <w:sz w:val="24"/>
          <w:szCs w:val="24"/>
        </w:rPr>
        <w:t xml:space="preserve"> покупка одной ценной бумаги означает продажу другой. То же самое относится к доходу, полученному в течение периода. Доход, полученный по ценной бумаге, трактуется и как расход по этой ценной бумаге, но и одновременно как приток наличных средств. Для расчета эффективности ин</w:t>
      </w:r>
      <w:r w:rsidRPr="00B54D20">
        <w:rPr>
          <w:sz w:val="24"/>
          <w:szCs w:val="24"/>
        </w:rPr>
        <w:softHyphen/>
        <w:t>вестиций портфеля, по которому не было никаких дополнительных взносов или изъятий, мы просто определяем рыночную стоимость всех ценных бумаг в фонде и остатки денежных средств на начало и конец периода.</w:t>
      </w:r>
    </w:p>
    <w:p w:rsidR="0004246D" w:rsidRPr="00B54D20" w:rsidRDefault="0004246D" w:rsidP="00B54D20">
      <w:pPr>
        <w:spacing w:after="0" w:line="240" w:lineRule="auto"/>
        <w:ind w:firstLine="709"/>
        <w:rPr>
          <w:rFonts w:ascii="Times New Roman" w:hAnsi="Times New Roman" w:cs="Times New Roman"/>
          <w:b/>
          <w:sz w:val="24"/>
          <w:szCs w:val="24"/>
        </w:rPr>
      </w:pPr>
    </w:p>
    <w:p w:rsidR="0004246D" w:rsidRPr="00B54D20" w:rsidRDefault="0004246D" w:rsidP="00B54D20">
      <w:pPr>
        <w:spacing w:after="0" w:line="240" w:lineRule="auto"/>
        <w:ind w:firstLine="709"/>
        <w:rPr>
          <w:rFonts w:ascii="Times New Roman" w:hAnsi="Times New Roman" w:cs="Times New Roman"/>
          <w:b/>
          <w:sz w:val="24"/>
          <w:szCs w:val="24"/>
        </w:rPr>
      </w:pPr>
      <w:r w:rsidRPr="00B54D20">
        <w:rPr>
          <w:rFonts w:ascii="Times New Roman" w:hAnsi="Times New Roman" w:cs="Times New Roman"/>
          <w:b/>
          <w:sz w:val="24"/>
          <w:szCs w:val="24"/>
        </w:rPr>
        <w:t>2. Эффективность инвестиций.</w:t>
      </w:r>
    </w:p>
    <w:p w:rsidR="0004246D" w:rsidRPr="00B54D20" w:rsidRDefault="0004246D" w:rsidP="00B54D20">
      <w:pPr>
        <w:pStyle w:val="24"/>
        <w:shd w:val="clear" w:color="auto" w:fill="auto"/>
        <w:spacing w:before="0" w:after="0" w:line="240" w:lineRule="auto"/>
        <w:ind w:firstLine="709"/>
        <w:jc w:val="both"/>
        <w:rPr>
          <w:sz w:val="24"/>
          <w:szCs w:val="24"/>
        </w:rPr>
      </w:pPr>
      <w:r w:rsidRPr="00B54D20">
        <w:rPr>
          <w:sz w:val="24"/>
          <w:szCs w:val="24"/>
        </w:rPr>
        <w:t xml:space="preserve">Кроме временного аспекта стоимости денег, реализованный доход зависит также от </w:t>
      </w:r>
      <w:r w:rsidRPr="00B54D20">
        <w:rPr>
          <w:rStyle w:val="21"/>
          <w:i w:val="0"/>
          <w:sz w:val="24"/>
          <w:szCs w:val="24"/>
        </w:rPr>
        <w:t>выбора инвестором момента осуществления</w:t>
      </w:r>
      <w:r w:rsidRPr="00B54D20">
        <w:rPr>
          <w:sz w:val="24"/>
          <w:szCs w:val="24"/>
        </w:rPr>
        <w:t xml:space="preserve"> вкладов или изъятий. Рынки капи</w:t>
      </w:r>
      <w:r w:rsidRPr="00B54D20">
        <w:rPr>
          <w:sz w:val="24"/>
          <w:szCs w:val="24"/>
        </w:rPr>
        <w:softHyphen/>
        <w:t>талов в долгосрочном периоде дают нам устойчивые положительные доходы, од</w:t>
      </w:r>
      <w:r w:rsidRPr="00B54D20">
        <w:rPr>
          <w:sz w:val="24"/>
          <w:szCs w:val="24"/>
        </w:rPr>
        <w:softHyphen/>
        <w:t xml:space="preserve">нако в краткосрочной перспективе эти доходы характеризуются волатильностью. Выбор момента сделки </w:t>
      </w:r>
      <w:r w:rsidR="00432F26">
        <w:rPr>
          <w:sz w:val="24"/>
          <w:szCs w:val="24"/>
        </w:rPr>
        <w:t>-</w:t>
      </w:r>
      <w:r w:rsidRPr="00B54D20">
        <w:rPr>
          <w:sz w:val="24"/>
          <w:szCs w:val="24"/>
        </w:rPr>
        <w:t xml:space="preserve"> это термин, увязывающий момент вложения средств ин</w:t>
      </w:r>
      <w:r w:rsidRPr="00B54D20">
        <w:rPr>
          <w:sz w:val="24"/>
          <w:szCs w:val="24"/>
        </w:rPr>
        <w:softHyphen/>
        <w:t>вестором с рыночным циклом. Он отражает, насколько инвестор дешево покупает и дорого продает.</w:t>
      </w:r>
    </w:p>
    <w:p w:rsidR="0004246D" w:rsidRPr="00B54D20" w:rsidRDefault="0004246D" w:rsidP="00B54D20">
      <w:pPr>
        <w:spacing w:after="0" w:line="240" w:lineRule="auto"/>
        <w:ind w:firstLine="709"/>
        <w:jc w:val="both"/>
        <w:rPr>
          <w:rFonts w:ascii="Times New Roman" w:hAnsi="Times New Roman" w:cs="Times New Roman"/>
          <w:sz w:val="24"/>
          <w:szCs w:val="24"/>
        </w:rPr>
      </w:pPr>
      <w:r w:rsidRPr="00B54D20">
        <w:rPr>
          <w:rFonts w:ascii="Times New Roman" w:hAnsi="Times New Roman" w:cs="Times New Roman"/>
          <w:sz w:val="24"/>
          <w:szCs w:val="24"/>
        </w:rPr>
        <w:t>Например, предположим, что мы инвестируем во взаимный фонд и в течение месяца чистая стоимость активов фонда на ак</w:t>
      </w:r>
      <w:r w:rsidRPr="00B54D20">
        <w:rPr>
          <w:rFonts w:ascii="Times New Roman" w:hAnsi="Times New Roman" w:cs="Times New Roman"/>
          <w:sz w:val="24"/>
          <w:szCs w:val="24"/>
        </w:rPr>
        <w:softHyphen/>
        <w:t xml:space="preserve">цию </w:t>
      </w:r>
      <w:r w:rsidRPr="00B54D20">
        <w:rPr>
          <w:rFonts w:ascii="Times New Roman" w:hAnsi="Times New Roman" w:cs="Times New Roman"/>
          <w:sz w:val="24"/>
          <w:szCs w:val="24"/>
          <w:lang w:eastAsia="en-US" w:bidi="en-US"/>
        </w:rPr>
        <w:t>(</w:t>
      </w:r>
      <w:r w:rsidRPr="00B54D20">
        <w:rPr>
          <w:rFonts w:ascii="Times New Roman" w:hAnsi="Times New Roman" w:cs="Times New Roman"/>
          <w:sz w:val="24"/>
          <w:szCs w:val="24"/>
          <w:lang w:val="en-US" w:eastAsia="en-US" w:bidi="en-US"/>
        </w:rPr>
        <w:t>NAV</w:t>
      </w:r>
      <w:r w:rsidRPr="00B54D20">
        <w:rPr>
          <w:rFonts w:ascii="Times New Roman" w:hAnsi="Times New Roman" w:cs="Times New Roman"/>
          <w:sz w:val="24"/>
          <w:szCs w:val="24"/>
          <w:lang w:eastAsia="en-US" w:bidi="en-US"/>
        </w:rPr>
        <w:t xml:space="preserve">) </w:t>
      </w:r>
      <w:r w:rsidRPr="00B54D20">
        <w:rPr>
          <w:rFonts w:ascii="Times New Roman" w:hAnsi="Times New Roman" w:cs="Times New Roman"/>
          <w:sz w:val="24"/>
          <w:szCs w:val="24"/>
        </w:rPr>
        <w:t xml:space="preserve">колеблется между $10,00 и $12,00, при этом не производится никаких распределений. </w:t>
      </w:r>
    </w:p>
    <w:p w:rsidR="0004246D" w:rsidRPr="00B54D20" w:rsidRDefault="0004246D" w:rsidP="00B54D20">
      <w:pPr>
        <w:pStyle w:val="24"/>
        <w:shd w:val="clear" w:color="auto" w:fill="auto"/>
        <w:spacing w:before="0" w:after="0" w:line="240" w:lineRule="auto"/>
        <w:ind w:firstLine="709"/>
        <w:jc w:val="both"/>
        <w:rPr>
          <w:sz w:val="24"/>
          <w:szCs w:val="24"/>
        </w:rPr>
      </w:pPr>
      <w:r w:rsidRPr="00B54D20">
        <w:rPr>
          <w:sz w:val="24"/>
          <w:szCs w:val="24"/>
        </w:rPr>
        <w:t>Инвестор с хорошей интуицией или инвестор, которому повезло, вложил сред</w:t>
      </w:r>
      <w:r w:rsidRPr="00B54D20">
        <w:rPr>
          <w:sz w:val="24"/>
          <w:szCs w:val="24"/>
        </w:rPr>
        <w:softHyphen/>
        <w:t>ства по 5/31 и изъял их по 6/10, заработав при этом 20% дохода. Неудачливый инвестор, купивший бумаги по 6/10 и продавший по 6/20, получает доход 16,67%. Полученный спрэд 36,67% представляет собой разность в доходности, образующу</w:t>
      </w:r>
      <w:r w:rsidRPr="00B54D20">
        <w:rPr>
          <w:sz w:val="24"/>
          <w:szCs w:val="24"/>
        </w:rPr>
        <w:softHyphen/>
        <w:t>юся в результате влияния временного фактора денежных потоков. При оценке эф</w:t>
      </w:r>
      <w:r w:rsidRPr="00B54D20">
        <w:rPr>
          <w:sz w:val="24"/>
          <w:szCs w:val="24"/>
        </w:rPr>
        <w:softHyphen/>
        <w:t xml:space="preserve">фективности инвестиций важно понимать, что в данном случае решение по этим денежным потокам принималось </w:t>
      </w:r>
      <w:r w:rsidRPr="00B54D20">
        <w:rPr>
          <w:rStyle w:val="21"/>
          <w:i w:val="0"/>
          <w:sz w:val="24"/>
          <w:szCs w:val="24"/>
        </w:rPr>
        <w:t>инвестором,</w:t>
      </w:r>
      <w:r w:rsidRPr="00B54D20">
        <w:rPr>
          <w:sz w:val="24"/>
          <w:szCs w:val="24"/>
        </w:rPr>
        <w:t xml:space="preserve"> а не менеджером. Действия менед</w:t>
      </w:r>
      <w:r w:rsidRPr="00B54D20">
        <w:rPr>
          <w:sz w:val="24"/>
          <w:szCs w:val="24"/>
        </w:rPr>
        <w:softHyphen/>
        <w:t>жера никак не влияют на эту дифференциальную доходность; менеджер просто заставляет деньги работать согласно своему обязательству.</w:t>
      </w:r>
    </w:p>
    <w:p w:rsidR="0004246D" w:rsidRPr="00B54D20" w:rsidRDefault="0004246D" w:rsidP="00B54D20">
      <w:pPr>
        <w:pStyle w:val="24"/>
        <w:shd w:val="clear" w:color="auto" w:fill="auto"/>
        <w:spacing w:before="0" w:after="0" w:line="240" w:lineRule="auto"/>
        <w:ind w:firstLine="709"/>
        <w:jc w:val="both"/>
        <w:rPr>
          <w:sz w:val="24"/>
          <w:szCs w:val="24"/>
        </w:rPr>
      </w:pPr>
      <w:r w:rsidRPr="00B54D20">
        <w:rPr>
          <w:sz w:val="24"/>
          <w:szCs w:val="24"/>
        </w:rPr>
        <w:t>Смешанные фонды имеют множество инвесторов. Некоторые из них при</w:t>
      </w:r>
      <w:r w:rsidRPr="00B54D20">
        <w:rPr>
          <w:sz w:val="24"/>
          <w:szCs w:val="24"/>
        </w:rPr>
        <w:softHyphen/>
        <w:t>держиваются стратегии покупки и удержания, другие проводят сделки внутри и вне фонда, а некоторые реализуют регулярную программу покупки и продажи новых акций. В периоды, когда рынок то растет, то падает, то снова растет, дохо</w:t>
      </w:r>
      <w:r w:rsidRPr="00B54D20">
        <w:rPr>
          <w:sz w:val="24"/>
          <w:szCs w:val="24"/>
        </w:rPr>
        <w:softHyphen/>
        <w:t>ды различных инвесторов могут сильно отличаться в зависимости от денежных потоков и волатильности доходов. Правда, в приведенном примере колебания доходности носят искусственный характер. Основная же суть в том, что факти</w:t>
      </w:r>
      <w:r w:rsidRPr="00B54D20">
        <w:rPr>
          <w:sz w:val="24"/>
          <w:szCs w:val="24"/>
        </w:rPr>
        <w:softHyphen/>
        <w:t>ческие доходы инвестора сильно зависят от времени принимаемых им инвести</w:t>
      </w:r>
      <w:r w:rsidRPr="00B54D20">
        <w:rPr>
          <w:sz w:val="24"/>
          <w:szCs w:val="24"/>
        </w:rPr>
        <w:softHyphen/>
        <w:t>ционных решений.</w:t>
      </w:r>
    </w:p>
    <w:p w:rsidR="0004246D" w:rsidRPr="00B54D20" w:rsidRDefault="0004246D" w:rsidP="00B54D20">
      <w:pPr>
        <w:spacing w:after="0" w:line="240" w:lineRule="auto"/>
        <w:ind w:firstLine="709"/>
        <w:rPr>
          <w:rFonts w:ascii="Times New Roman" w:hAnsi="Times New Roman" w:cs="Times New Roman"/>
          <w:b/>
          <w:sz w:val="24"/>
          <w:szCs w:val="24"/>
        </w:rPr>
      </w:pPr>
    </w:p>
    <w:p w:rsidR="0004246D" w:rsidRPr="00B54D20" w:rsidRDefault="0004246D" w:rsidP="00B54D20">
      <w:pPr>
        <w:spacing w:after="0" w:line="240" w:lineRule="auto"/>
        <w:ind w:firstLine="709"/>
        <w:rPr>
          <w:rFonts w:ascii="Times New Roman" w:hAnsi="Times New Roman" w:cs="Times New Roman"/>
          <w:b/>
          <w:sz w:val="24"/>
          <w:szCs w:val="24"/>
        </w:rPr>
      </w:pPr>
      <w:r w:rsidRPr="00B54D20">
        <w:rPr>
          <w:rFonts w:ascii="Times New Roman" w:hAnsi="Times New Roman" w:cs="Times New Roman"/>
          <w:b/>
          <w:sz w:val="24"/>
          <w:szCs w:val="24"/>
        </w:rPr>
        <w:t>3. Эффективность инвестиционных менеджеров.</w:t>
      </w:r>
    </w:p>
    <w:p w:rsidR="0004246D" w:rsidRPr="00B54D20" w:rsidRDefault="0004246D" w:rsidP="00B54D20">
      <w:pPr>
        <w:pStyle w:val="24"/>
        <w:shd w:val="clear" w:color="auto" w:fill="auto"/>
        <w:spacing w:before="0" w:after="0" w:line="240" w:lineRule="auto"/>
        <w:ind w:firstLine="709"/>
        <w:jc w:val="both"/>
        <w:rPr>
          <w:sz w:val="24"/>
          <w:szCs w:val="24"/>
        </w:rPr>
      </w:pPr>
      <w:r w:rsidRPr="00B54D20">
        <w:rPr>
          <w:sz w:val="24"/>
          <w:szCs w:val="24"/>
        </w:rPr>
        <w:t xml:space="preserve">Норма доходности </w:t>
      </w:r>
      <w:r w:rsidR="00B54D20">
        <w:rPr>
          <w:sz w:val="24"/>
          <w:szCs w:val="24"/>
          <w:lang w:val="kk-KZ"/>
        </w:rPr>
        <w:t>-</w:t>
      </w:r>
      <w:r w:rsidRPr="00B54D20">
        <w:rPr>
          <w:sz w:val="24"/>
          <w:szCs w:val="24"/>
        </w:rPr>
        <w:t xml:space="preserve"> это процентное изменение стоимости актива за определен</w:t>
      </w:r>
      <w:r w:rsidRPr="00B54D20">
        <w:rPr>
          <w:sz w:val="24"/>
          <w:szCs w:val="24"/>
        </w:rPr>
        <w:softHyphen/>
        <w:t xml:space="preserve">ный период времени. Совокупная доходность рассчитывается </w:t>
      </w:r>
      <w:r w:rsidRPr="00B54D20">
        <w:rPr>
          <w:sz w:val="24"/>
          <w:szCs w:val="24"/>
        </w:rPr>
        <w:lastRenderedPageBreak/>
        <w:t>делением прибыли/ убытка от капитала и текущего заработанного дохода на стоимость инвестиций в начале периода. Как мы уже говорили ранее в этой главе, при инвестировании в один и тот же фонд инвесторы получают разную доходность в зависимости от времени возникновения и объемов денежных потоков по вкладам в портфель и изъятиям из него. Доходность используется при оценке эффективности инвести</w:t>
      </w:r>
      <w:r w:rsidRPr="00B54D20">
        <w:rPr>
          <w:sz w:val="24"/>
          <w:szCs w:val="24"/>
        </w:rPr>
        <w:softHyphen/>
        <w:t>ционного менеджера, однако менеджер, как правило, никак не может повлиять на время возникновения и суммы денежных потоков инвесторов. Поэтому нам нужен такой показатель эффективности, который игнорирует эффект этих денежных по</w:t>
      </w:r>
      <w:r w:rsidRPr="00B54D20">
        <w:rPr>
          <w:sz w:val="24"/>
          <w:szCs w:val="24"/>
        </w:rPr>
        <w:softHyphen/>
        <w:t>токов. Показатель, характеризующий качество работы менеджера, должен отра</w:t>
      </w:r>
      <w:r w:rsidRPr="00B54D20">
        <w:rPr>
          <w:sz w:val="24"/>
          <w:szCs w:val="24"/>
        </w:rPr>
        <w:softHyphen/>
        <w:t>жать доходность вложенных денег за весь период и исключать влияние денежных потоков клиентов.</w:t>
      </w:r>
    </w:p>
    <w:p w:rsidR="0004246D" w:rsidRPr="00B54D20" w:rsidRDefault="0004246D" w:rsidP="00B54D20">
      <w:pPr>
        <w:pStyle w:val="24"/>
        <w:shd w:val="clear" w:color="auto" w:fill="auto"/>
        <w:spacing w:before="0" w:after="0" w:line="240" w:lineRule="auto"/>
        <w:ind w:firstLine="709"/>
        <w:jc w:val="both"/>
        <w:rPr>
          <w:sz w:val="24"/>
          <w:szCs w:val="24"/>
        </w:rPr>
      </w:pPr>
      <w:r w:rsidRPr="00B54D20">
        <w:rPr>
          <w:rStyle w:val="21"/>
          <w:i w:val="0"/>
          <w:sz w:val="24"/>
          <w:szCs w:val="24"/>
        </w:rPr>
        <w:t>Взвешенная по времени доходность</w:t>
      </w:r>
      <w:r w:rsidRPr="00B54D20">
        <w:rPr>
          <w:sz w:val="24"/>
          <w:szCs w:val="24"/>
          <w:lang w:eastAsia="en-US" w:bidi="en-US"/>
        </w:rPr>
        <w:t>(</w:t>
      </w:r>
      <w:r w:rsidRPr="00B54D20">
        <w:rPr>
          <w:sz w:val="24"/>
          <w:szCs w:val="24"/>
          <w:lang w:val="en-US" w:eastAsia="en-US" w:bidi="en-US"/>
        </w:rPr>
        <w:t>TWR</w:t>
      </w:r>
      <w:r w:rsidRPr="00B54D20">
        <w:rPr>
          <w:sz w:val="24"/>
          <w:szCs w:val="24"/>
          <w:lang w:eastAsia="en-US" w:bidi="en-US"/>
        </w:rPr>
        <w:t xml:space="preserve">) </w:t>
      </w:r>
      <w:r w:rsidR="00B54D20">
        <w:rPr>
          <w:sz w:val="24"/>
          <w:szCs w:val="24"/>
          <w:lang w:val="kk-KZ"/>
        </w:rPr>
        <w:t>-</w:t>
      </w:r>
      <w:r w:rsidRPr="00B54D20">
        <w:rPr>
          <w:sz w:val="24"/>
          <w:szCs w:val="24"/>
        </w:rPr>
        <w:t xml:space="preserve"> это форма совокупной доходности, показывающая эффективность от вложения каждого доллара в фонд за весь пе</w:t>
      </w:r>
      <w:r w:rsidRPr="00B54D20">
        <w:rPr>
          <w:sz w:val="24"/>
          <w:szCs w:val="24"/>
        </w:rPr>
        <w:softHyphen/>
        <w:t xml:space="preserve">риод оценки. </w:t>
      </w:r>
      <w:r w:rsidRPr="00B54D20">
        <w:rPr>
          <w:sz w:val="24"/>
          <w:szCs w:val="24"/>
          <w:lang w:val="en-US" w:eastAsia="en-US" w:bidi="en-US"/>
        </w:rPr>
        <w:t>TWR</w:t>
      </w:r>
      <w:r w:rsidRPr="00B54D20">
        <w:rPr>
          <w:sz w:val="24"/>
          <w:szCs w:val="24"/>
        </w:rPr>
        <w:t>игнорирует влияние временного фактора со стороны внешних денежных потоков по портфелю и учитывает только воздействие рынка и решений менеджера.</w:t>
      </w:r>
    </w:p>
    <w:p w:rsidR="0004246D" w:rsidRPr="00B54D20" w:rsidRDefault="0004246D" w:rsidP="00B54D20">
      <w:pPr>
        <w:pStyle w:val="24"/>
        <w:shd w:val="clear" w:color="auto" w:fill="auto"/>
        <w:spacing w:before="0" w:after="0" w:line="240" w:lineRule="auto"/>
        <w:ind w:firstLine="709"/>
        <w:jc w:val="both"/>
        <w:rPr>
          <w:sz w:val="24"/>
          <w:szCs w:val="24"/>
        </w:rPr>
      </w:pPr>
      <w:r w:rsidRPr="00B54D20">
        <w:rPr>
          <w:sz w:val="24"/>
          <w:szCs w:val="24"/>
        </w:rPr>
        <w:t>Для расчета взвешенной по времени доходности мы разбиваем периоды начис</w:t>
      </w:r>
      <w:r w:rsidRPr="00B54D20">
        <w:rPr>
          <w:sz w:val="24"/>
          <w:szCs w:val="24"/>
        </w:rPr>
        <w:softHyphen/>
        <w:t xml:space="preserve">ления процентов на субпериоды, вычисляем доходность по каждому субпериоду, а затем наращиваем полученные доходности этих субпериодов методом сложного процента и в результате получаем </w:t>
      </w:r>
      <w:r w:rsidRPr="00B54D20">
        <w:rPr>
          <w:sz w:val="24"/>
          <w:szCs w:val="24"/>
          <w:lang w:val="en-US" w:eastAsia="en-US" w:bidi="en-US"/>
        </w:rPr>
        <w:t>TWR</w:t>
      </w:r>
      <w:r w:rsidRPr="00B54D20">
        <w:rPr>
          <w:sz w:val="24"/>
          <w:szCs w:val="24"/>
        </w:rPr>
        <w:t>за весь период. Границами субпериода яв</w:t>
      </w:r>
      <w:r w:rsidRPr="00B54D20">
        <w:rPr>
          <w:sz w:val="24"/>
          <w:szCs w:val="24"/>
        </w:rPr>
        <w:softHyphen/>
        <w:t xml:space="preserve">ляются даты каждого денежного потока. Таким образом, вычисление </w:t>
      </w:r>
      <w:r w:rsidRPr="00B54D20">
        <w:rPr>
          <w:sz w:val="24"/>
          <w:szCs w:val="24"/>
          <w:lang w:val="en-US" w:eastAsia="en-US" w:bidi="en-US"/>
        </w:rPr>
        <w:t>TWR</w:t>
      </w:r>
      <w:r w:rsidRPr="00B54D20">
        <w:rPr>
          <w:sz w:val="24"/>
          <w:szCs w:val="24"/>
        </w:rPr>
        <w:t>состоит из следующих этапов.</w:t>
      </w:r>
    </w:p>
    <w:p w:rsidR="0004246D" w:rsidRPr="00B54D20" w:rsidRDefault="0004246D" w:rsidP="00B54D20">
      <w:pPr>
        <w:pStyle w:val="24"/>
        <w:numPr>
          <w:ilvl w:val="0"/>
          <w:numId w:val="3"/>
        </w:numPr>
        <w:shd w:val="clear" w:color="auto" w:fill="auto"/>
        <w:tabs>
          <w:tab w:val="left" w:pos="640"/>
          <w:tab w:val="left" w:pos="851"/>
          <w:tab w:val="left" w:pos="993"/>
        </w:tabs>
        <w:spacing w:before="0" w:after="0" w:line="240" w:lineRule="auto"/>
        <w:ind w:firstLine="709"/>
        <w:jc w:val="both"/>
        <w:rPr>
          <w:sz w:val="24"/>
          <w:szCs w:val="24"/>
        </w:rPr>
      </w:pPr>
      <w:r w:rsidRPr="00B54D20">
        <w:rPr>
          <w:sz w:val="24"/>
          <w:szCs w:val="24"/>
        </w:rPr>
        <w:t>Берем рыночную стоимость в начале периода.</w:t>
      </w:r>
    </w:p>
    <w:p w:rsidR="0004246D" w:rsidRPr="00B54D20" w:rsidRDefault="0004246D" w:rsidP="00B54D20">
      <w:pPr>
        <w:pStyle w:val="24"/>
        <w:numPr>
          <w:ilvl w:val="0"/>
          <w:numId w:val="3"/>
        </w:numPr>
        <w:shd w:val="clear" w:color="auto" w:fill="auto"/>
        <w:tabs>
          <w:tab w:val="left" w:pos="659"/>
          <w:tab w:val="left" w:pos="851"/>
          <w:tab w:val="left" w:pos="993"/>
        </w:tabs>
        <w:spacing w:before="0" w:after="0" w:line="240" w:lineRule="auto"/>
        <w:ind w:firstLine="709"/>
        <w:jc w:val="both"/>
        <w:rPr>
          <w:sz w:val="24"/>
          <w:szCs w:val="24"/>
        </w:rPr>
      </w:pPr>
      <w:r w:rsidRPr="00B54D20">
        <w:rPr>
          <w:sz w:val="24"/>
          <w:szCs w:val="24"/>
        </w:rPr>
        <w:t>Анализируем весь период, двигаясь по нему в направлении его окончания.</w:t>
      </w:r>
    </w:p>
    <w:p w:rsidR="0004246D" w:rsidRPr="00B54D20" w:rsidRDefault="0004246D" w:rsidP="00B54D20">
      <w:pPr>
        <w:pStyle w:val="24"/>
        <w:numPr>
          <w:ilvl w:val="0"/>
          <w:numId w:val="3"/>
        </w:numPr>
        <w:shd w:val="clear" w:color="auto" w:fill="auto"/>
        <w:tabs>
          <w:tab w:val="left" w:pos="625"/>
          <w:tab w:val="left" w:pos="851"/>
          <w:tab w:val="left" w:pos="993"/>
        </w:tabs>
        <w:spacing w:before="0" w:after="0" w:line="240" w:lineRule="auto"/>
        <w:ind w:firstLine="709"/>
        <w:jc w:val="both"/>
        <w:rPr>
          <w:sz w:val="24"/>
          <w:szCs w:val="24"/>
        </w:rPr>
      </w:pPr>
      <w:r w:rsidRPr="00B54D20">
        <w:rPr>
          <w:sz w:val="24"/>
          <w:szCs w:val="24"/>
        </w:rPr>
        <w:t>Выявляем факты возникновения денежных потоков и фиксируем стоимость портфеля непосредственно перед возникновением каждого из них.</w:t>
      </w:r>
    </w:p>
    <w:p w:rsidR="0004246D" w:rsidRPr="00B54D20" w:rsidRDefault="0004246D" w:rsidP="00B54D20">
      <w:pPr>
        <w:pStyle w:val="24"/>
        <w:numPr>
          <w:ilvl w:val="0"/>
          <w:numId w:val="3"/>
        </w:numPr>
        <w:shd w:val="clear" w:color="auto" w:fill="auto"/>
        <w:tabs>
          <w:tab w:val="left" w:pos="659"/>
          <w:tab w:val="left" w:pos="851"/>
          <w:tab w:val="left" w:pos="993"/>
        </w:tabs>
        <w:spacing w:before="0" w:after="0" w:line="240" w:lineRule="auto"/>
        <w:ind w:firstLine="709"/>
        <w:jc w:val="both"/>
        <w:rPr>
          <w:sz w:val="24"/>
          <w:szCs w:val="24"/>
        </w:rPr>
      </w:pPr>
      <w:r w:rsidRPr="00B54D20">
        <w:rPr>
          <w:sz w:val="24"/>
          <w:szCs w:val="24"/>
        </w:rPr>
        <w:t xml:space="preserve">Вычисляем </w:t>
      </w:r>
      <w:r w:rsidRPr="00B54D20">
        <w:rPr>
          <w:rStyle w:val="21"/>
          <w:i w:val="0"/>
          <w:sz w:val="24"/>
          <w:szCs w:val="24"/>
        </w:rPr>
        <w:t>доходность субпериода</w:t>
      </w:r>
      <w:r w:rsidRPr="00B54D20">
        <w:rPr>
          <w:sz w:val="24"/>
          <w:szCs w:val="24"/>
        </w:rPr>
        <w:t xml:space="preserve"> в диапазоне между датами оценки.</w:t>
      </w:r>
    </w:p>
    <w:p w:rsidR="0004246D" w:rsidRPr="00B54D20" w:rsidRDefault="0004246D" w:rsidP="00B54D20">
      <w:pPr>
        <w:pStyle w:val="24"/>
        <w:numPr>
          <w:ilvl w:val="0"/>
          <w:numId w:val="3"/>
        </w:numPr>
        <w:shd w:val="clear" w:color="auto" w:fill="auto"/>
        <w:tabs>
          <w:tab w:val="left" w:pos="659"/>
          <w:tab w:val="left" w:pos="851"/>
          <w:tab w:val="left" w:pos="993"/>
        </w:tabs>
        <w:spacing w:before="0" w:after="0" w:line="240" w:lineRule="auto"/>
        <w:ind w:firstLine="709"/>
        <w:jc w:val="both"/>
        <w:rPr>
          <w:sz w:val="24"/>
          <w:szCs w:val="24"/>
        </w:rPr>
      </w:pPr>
      <w:r w:rsidRPr="00B54D20">
        <w:rPr>
          <w:sz w:val="24"/>
          <w:szCs w:val="24"/>
        </w:rPr>
        <w:t>Повторяем этапы 3 и 4 для каждого выявленного денежного потока.</w:t>
      </w:r>
    </w:p>
    <w:p w:rsidR="0004246D" w:rsidRPr="00B54D20" w:rsidRDefault="0004246D" w:rsidP="00B54D20">
      <w:pPr>
        <w:pStyle w:val="24"/>
        <w:numPr>
          <w:ilvl w:val="0"/>
          <w:numId w:val="3"/>
        </w:numPr>
        <w:shd w:val="clear" w:color="auto" w:fill="auto"/>
        <w:tabs>
          <w:tab w:val="left" w:pos="625"/>
          <w:tab w:val="left" w:pos="851"/>
          <w:tab w:val="left" w:pos="993"/>
        </w:tabs>
        <w:spacing w:before="0" w:after="0" w:line="240" w:lineRule="auto"/>
        <w:ind w:firstLine="709"/>
        <w:jc w:val="both"/>
        <w:rPr>
          <w:sz w:val="24"/>
          <w:szCs w:val="24"/>
        </w:rPr>
      </w:pPr>
      <w:r w:rsidRPr="00B54D20">
        <w:rPr>
          <w:sz w:val="24"/>
          <w:szCs w:val="24"/>
        </w:rPr>
        <w:t>Если денежных потоков больше нет, вычисляем доходность субпериода для последнего периода, используя рыночную стоимость на конец периода.</w:t>
      </w:r>
    </w:p>
    <w:p w:rsidR="0004246D" w:rsidRPr="00B54D20" w:rsidRDefault="0004246D" w:rsidP="00B54D20">
      <w:pPr>
        <w:pStyle w:val="24"/>
        <w:numPr>
          <w:ilvl w:val="0"/>
          <w:numId w:val="3"/>
        </w:numPr>
        <w:shd w:val="clear" w:color="auto" w:fill="auto"/>
        <w:tabs>
          <w:tab w:val="left" w:pos="630"/>
          <w:tab w:val="left" w:pos="851"/>
          <w:tab w:val="left" w:pos="993"/>
        </w:tabs>
        <w:spacing w:before="0" w:after="0" w:line="240" w:lineRule="auto"/>
        <w:ind w:firstLine="709"/>
        <w:jc w:val="both"/>
        <w:rPr>
          <w:sz w:val="24"/>
          <w:szCs w:val="24"/>
        </w:rPr>
      </w:pPr>
      <w:r w:rsidRPr="00B54D20">
        <w:rPr>
          <w:sz w:val="24"/>
          <w:szCs w:val="24"/>
        </w:rPr>
        <w:t>Считаем наращенную доходность субпериодов как произведение выраже</w:t>
      </w:r>
      <w:r w:rsidRPr="00B54D20">
        <w:rPr>
          <w:sz w:val="24"/>
          <w:szCs w:val="24"/>
        </w:rPr>
        <w:softHyphen/>
        <w:t>ний (1 + доходность субпериодов).</w:t>
      </w:r>
    </w:p>
    <w:p w:rsidR="0004246D" w:rsidRPr="00B54D20" w:rsidRDefault="0004246D" w:rsidP="00B54D20">
      <w:pPr>
        <w:pStyle w:val="24"/>
        <w:shd w:val="clear" w:color="auto" w:fill="auto"/>
        <w:tabs>
          <w:tab w:val="left" w:pos="851"/>
          <w:tab w:val="left" w:pos="993"/>
        </w:tabs>
        <w:spacing w:before="0" w:after="0" w:line="240" w:lineRule="auto"/>
        <w:ind w:firstLine="709"/>
        <w:jc w:val="both"/>
        <w:rPr>
          <w:sz w:val="24"/>
          <w:szCs w:val="24"/>
        </w:rPr>
      </w:pPr>
      <w:r w:rsidRPr="00B54D20">
        <w:rPr>
          <w:sz w:val="24"/>
          <w:szCs w:val="24"/>
        </w:rPr>
        <w:t xml:space="preserve">Последний этап называется </w:t>
      </w:r>
      <w:r w:rsidRPr="00B54D20">
        <w:rPr>
          <w:rStyle w:val="21"/>
          <w:i w:val="0"/>
          <w:sz w:val="24"/>
          <w:szCs w:val="24"/>
        </w:rPr>
        <w:t>геометрическим</w:t>
      </w:r>
      <w:r w:rsidRPr="00B54D20">
        <w:rPr>
          <w:sz w:val="24"/>
          <w:szCs w:val="24"/>
        </w:rPr>
        <w:t xml:space="preserve"> или </w:t>
      </w:r>
      <w:r w:rsidRPr="00B54D20">
        <w:rPr>
          <w:rStyle w:val="21"/>
          <w:i w:val="0"/>
          <w:sz w:val="24"/>
          <w:szCs w:val="24"/>
        </w:rPr>
        <w:t>цепным связыванием</w:t>
      </w:r>
      <w:r w:rsidRPr="00B54D20">
        <w:rPr>
          <w:sz w:val="24"/>
          <w:szCs w:val="24"/>
        </w:rPr>
        <w:t xml:space="preserve"> доход</w:t>
      </w:r>
      <w:r w:rsidRPr="00B54D20">
        <w:rPr>
          <w:sz w:val="24"/>
          <w:szCs w:val="24"/>
        </w:rPr>
        <w:softHyphen/>
        <w:t>ности. Цепное связывание выполняет ту же функцию, что и сложный процент при расчете будущей стоимости.</w:t>
      </w:r>
    </w:p>
    <w:p w:rsidR="00B54D20" w:rsidRDefault="00B54D20" w:rsidP="00B54D20">
      <w:pPr>
        <w:pStyle w:val="24"/>
        <w:shd w:val="clear" w:color="auto" w:fill="auto"/>
        <w:spacing w:before="0" w:after="0" w:line="240" w:lineRule="auto"/>
        <w:ind w:firstLine="709"/>
        <w:jc w:val="both"/>
        <w:rPr>
          <w:sz w:val="24"/>
          <w:szCs w:val="24"/>
          <w:lang w:val="kk-KZ"/>
        </w:rPr>
      </w:pPr>
    </w:p>
    <w:p w:rsidR="00B54D20" w:rsidRPr="00B54D20" w:rsidRDefault="00B54D20" w:rsidP="00B54D20">
      <w:pPr>
        <w:pStyle w:val="24"/>
        <w:shd w:val="clear" w:color="auto" w:fill="auto"/>
        <w:spacing w:before="0" w:after="0" w:line="240" w:lineRule="auto"/>
        <w:ind w:firstLine="709"/>
        <w:jc w:val="both"/>
        <w:rPr>
          <w:sz w:val="24"/>
          <w:szCs w:val="24"/>
          <w:lang w:val="kk-KZ"/>
        </w:rPr>
      </w:pPr>
      <w:r w:rsidRPr="00B54D20">
        <w:rPr>
          <w:sz w:val="24"/>
          <w:szCs w:val="24"/>
          <w:lang w:val="kk-KZ"/>
        </w:rPr>
        <w:t>Вопросы для самоконтроля:</w:t>
      </w:r>
    </w:p>
    <w:p w:rsidR="00B54D20" w:rsidRPr="00B54D20" w:rsidRDefault="00B54D20" w:rsidP="00B54D20">
      <w:pPr>
        <w:spacing w:after="0" w:line="240" w:lineRule="auto"/>
        <w:ind w:firstLine="709"/>
        <w:jc w:val="both"/>
        <w:rPr>
          <w:rFonts w:ascii="Times New Roman" w:hAnsi="Times New Roman" w:cs="Times New Roman"/>
          <w:sz w:val="24"/>
          <w:szCs w:val="24"/>
        </w:rPr>
      </w:pPr>
      <w:r w:rsidRPr="00B54D20">
        <w:rPr>
          <w:rFonts w:ascii="Times New Roman" w:hAnsi="Times New Roman" w:cs="Times New Roman"/>
          <w:sz w:val="24"/>
          <w:szCs w:val="24"/>
        </w:rPr>
        <w:t xml:space="preserve">1. экономическая эффективность инвестиций. </w:t>
      </w:r>
    </w:p>
    <w:p w:rsidR="00B54D20" w:rsidRPr="00B54D20" w:rsidRDefault="00B54D20" w:rsidP="00B54D20">
      <w:pPr>
        <w:spacing w:after="0" w:line="240" w:lineRule="auto"/>
        <w:ind w:firstLine="709"/>
        <w:jc w:val="both"/>
        <w:rPr>
          <w:rFonts w:ascii="Times New Roman" w:hAnsi="Times New Roman" w:cs="Times New Roman"/>
          <w:sz w:val="24"/>
          <w:szCs w:val="24"/>
        </w:rPr>
      </w:pPr>
      <w:r w:rsidRPr="00B54D20">
        <w:rPr>
          <w:rFonts w:ascii="Times New Roman" w:hAnsi="Times New Roman" w:cs="Times New Roman"/>
          <w:sz w:val="24"/>
          <w:szCs w:val="24"/>
        </w:rPr>
        <w:t xml:space="preserve">2. методы оценки эффективности инвестиций. </w:t>
      </w:r>
    </w:p>
    <w:p w:rsidR="00B54D20" w:rsidRPr="00B54D20" w:rsidRDefault="00B54D20" w:rsidP="00B54D20">
      <w:pPr>
        <w:pStyle w:val="24"/>
        <w:shd w:val="clear" w:color="auto" w:fill="auto"/>
        <w:spacing w:before="0" w:after="0" w:line="240" w:lineRule="auto"/>
        <w:ind w:firstLine="709"/>
        <w:jc w:val="both"/>
        <w:rPr>
          <w:sz w:val="24"/>
          <w:szCs w:val="24"/>
        </w:rPr>
      </w:pPr>
      <w:r w:rsidRPr="00B54D20">
        <w:rPr>
          <w:sz w:val="24"/>
          <w:szCs w:val="24"/>
        </w:rPr>
        <w:lastRenderedPageBreak/>
        <w:t>3. критерии оценки эффективности инвестиций.</w:t>
      </w:r>
    </w:p>
    <w:p w:rsidR="00B54D20" w:rsidRPr="00B54D20" w:rsidRDefault="00B54D20" w:rsidP="00B54D20">
      <w:pPr>
        <w:pStyle w:val="24"/>
        <w:shd w:val="clear" w:color="auto" w:fill="auto"/>
        <w:spacing w:before="0" w:after="0" w:line="240" w:lineRule="auto"/>
        <w:ind w:firstLine="709"/>
        <w:jc w:val="both"/>
        <w:rPr>
          <w:sz w:val="24"/>
          <w:szCs w:val="24"/>
        </w:rPr>
      </w:pPr>
      <w:r w:rsidRPr="00B54D20">
        <w:rPr>
          <w:sz w:val="24"/>
          <w:szCs w:val="24"/>
          <w:lang w:val="kk-KZ"/>
        </w:rPr>
        <w:t xml:space="preserve">4. </w:t>
      </w:r>
      <w:r w:rsidRPr="00B54D20">
        <w:rPr>
          <w:sz w:val="24"/>
          <w:szCs w:val="24"/>
        </w:rPr>
        <w:t>Калькуляция доходности за несколько периодов.</w:t>
      </w:r>
    </w:p>
    <w:p w:rsidR="00B54D20" w:rsidRDefault="00B54D20" w:rsidP="00B54D20">
      <w:pPr>
        <w:pStyle w:val="a3"/>
        <w:spacing w:after="0" w:line="240" w:lineRule="auto"/>
        <w:ind w:left="0" w:firstLine="709"/>
        <w:jc w:val="both"/>
        <w:rPr>
          <w:rFonts w:ascii="Times New Roman" w:hAnsi="Times New Roman" w:cs="Times New Roman"/>
          <w:sz w:val="24"/>
          <w:szCs w:val="24"/>
          <w:lang w:val="kk-KZ"/>
        </w:rPr>
      </w:pPr>
    </w:p>
    <w:p w:rsidR="00B54D20" w:rsidRPr="00B54D20" w:rsidRDefault="00B54D20" w:rsidP="00B54D20">
      <w:pPr>
        <w:pStyle w:val="a3"/>
        <w:spacing w:after="0" w:line="240" w:lineRule="auto"/>
        <w:ind w:left="0" w:firstLine="709"/>
        <w:jc w:val="both"/>
        <w:rPr>
          <w:rFonts w:ascii="Times New Roman" w:hAnsi="Times New Roman" w:cs="Times New Roman"/>
          <w:sz w:val="24"/>
          <w:szCs w:val="24"/>
          <w:lang w:val="kk-KZ"/>
        </w:rPr>
      </w:pPr>
      <w:r w:rsidRPr="00B54D20">
        <w:rPr>
          <w:rFonts w:ascii="Times New Roman" w:hAnsi="Times New Roman" w:cs="Times New Roman"/>
          <w:sz w:val="24"/>
          <w:szCs w:val="24"/>
          <w:lang w:val="kk-KZ"/>
        </w:rPr>
        <w:t>Список литературы:</w:t>
      </w:r>
    </w:p>
    <w:p w:rsidR="00B54D20" w:rsidRPr="00B54D20" w:rsidRDefault="00B54D20" w:rsidP="00B54D20">
      <w:pPr>
        <w:spacing w:after="0" w:line="240" w:lineRule="auto"/>
        <w:ind w:firstLine="709"/>
        <w:jc w:val="both"/>
        <w:rPr>
          <w:rFonts w:ascii="Times New Roman" w:hAnsi="Times New Roman" w:cs="Times New Roman"/>
          <w:sz w:val="24"/>
          <w:szCs w:val="24"/>
          <w:shd w:val="clear" w:color="auto" w:fill="F6F6F6"/>
          <w:lang w:val="kk-KZ"/>
        </w:rPr>
      </w:pPr>
      <w:r w:rsidRPr="00DE7084">
        <w:rPr>
          <w:rFonts w:ascii="Times New Roman" w:hAnsi="Times New Roman" w:cs="Times New Roman"/>
          <w:sz w:val="24"/>
          <w:szCs w:val="24"/>
          <w:lang w:val="kk-KZ"/>
        </w:rPr>
        <w:t xml:space="preserve">1. </w:t>
      </w:r>
      <w:r w:rsidRPr="00DE7084">
        <w:rPr>
          <w:rFonts w:ascii="Times New Roman" w:hAnsi="Times New Roman" w:cs="Times New Roman"/>
          <w:sz w:val="24"/>
          <w:szCs w:val="24"/>
        </w:rPr>
        <w:t xml:space="preserve">Коваленко О. Г. Производные ценные бумаги и финансовые инструменты: сущность и возможности применения. </w:t>
      </w:r>
      <w:r w:rsidRPr="00DE7084">
        <w:rPr>
          <w:rFonts w:ascii="Times New Roman" w:hAnsi="Times New Roman" w:cs="Times New Roman"/>
          <w:sz w:val="24"/>
          <w:szCs w:val="24"/>
          <w:lang w:val="kk-KZ"/>
        </w:rPr>
        <w:t>2013.</w:t>
      </w:r>
    </w:p>
    <w:p w:rsidR="00B54D20" w:rsidRPr="00B54D20" w:rsidRDefault="00B54D20" w:rsidP="00B54D20">
      <w:pPr>
        <w:spacing w:after="0" w:line="240" w:lineRule="auto"/>
        <w:ind w:firstLine="709"/>
        <w:jc w:val="both"/>
        <w:rPr>
          <w:rFonts w:ascii="Times New Roman" w:hAnsi="Times New Roman" w:cs="Times New Roman"/>
          <w:sz w:val="24"/>
          <w:szCs w:val="24"/>
          <w:shd w:val="clear" w:color="auto" w:fill="F6F6F6"/>
          <w:lang w:val="kk-KZ"/>
        </w:rPr>
      </w:pPr>
      <w:r w:rsidRPr="00DE7084">
        <w:rPr>
          <w:rFonts w:ascii="Times New Roman" w:hAnsi="Times New Roman" w:cs="Times New Roman"/>
          <w:sz w:val="24"/>
          <w:szCs w:val="24"/>
          <w:lang w:val="kk-KZ"/>
        </w:rPr>
        <w:t xml:space="preserve">2. </w:t>
      </w:r>
      <w:r w:rsidRPr="00DE7084">
        <w:rPr>
          <w:rFonts w:ascii="Times New Roman" w:hAnsi="Times New Roman" w:cs="Times New Roman"/>
          <w:sz w:val="24"/>
          <w:szCs w:val="24"/>
        </w:rPr>
        <w:t>Павлова Е. В. Сущность производных финансовых инструментов.</w:t>
      </w:r>
      <w:r w:rsidRPr="00DE7084">
        <w:rPr>
          <w:rFonts w:ascii="Times New Roman" w:hAnsi="Times New Roman" w:cs="Times New Roman"/>
          <w:sz w:val="24"/>
          <w:szCs w:val="24"/>
          <w:lang w:val="kk-KZ"/>
        </w:rPr>
        <w:t xml:space="preserve"> 2011.</w:t>
      </w:r>
    </w:p>
    <w:p w:rsidR="00B54D20" w:rsidRPr="00B54D20" w:rsidRDefault="00B54D20" w:rsidP="00B54D20">
      <w:pPr>
        <w:spacing w:after="0" w:line="240" w:lineRule="auto"/>
        <w:ind w:firstLine="709"/>
        <w:jc w:val="both"/>
        <w:rPr>
          <w:rFonts w:ascii="Times New Roman" w:hAnsi="Times New Roman" w:cs="Times New Roman"/>
          <w:sz w:val="24"/>
          <w:szCs w:val="24"/>
        </w:rPr>
      </w:pPr>
      <w:r w:rsidRPr="00DE7084">
        <w:rPr>
          <w:rFonts w:ascii="Times New Roman" w:hAnsi="Times New Roman" w:cs="Times New Roman"/>
          <w:sz w:val="24"/>
          <w:szCs w:val="24"/>
          <w:lang w:val="kk-KZ"/>
        </w:rPr>
        <w:t>3.</w:t>
      </w:r>
      <w:r w:rsidRPr="00DE7084">
        <w:rPr>
          <w:rFonts w:ascii="Times New Roman" w:hAnsi="Times New Roman" w:cs="Times New Roman"/>
          <w:sz w:val="24"/>
          <w:szCs w:val="24"/>
        </w:rPr>
        <w:t>Полтева Т. В., Мингалёв Н. В. Анализ финансовых инструментов инвестирования: соотношение риска и доходности.2013.</w:t>
      </w:r>
    </w:p>
    <w:p w:rsidR="00B54D20" w:rsidRPr="00B54D20" w:rsidRDefault="00B54D20" w:rsidP="00B54D20">
      <w:pPr>
        <w:spacing w:after="0" w:line="240" w:lineRule="auto"/>
        <w:ind w:firstLine="709"/>
        <w:jc w:val="both"/>
        <w:rPr>
          <w:rFonts w:ascii="Times New Roman" w:hAnsi="Times New Roman" w:cs="Times New Roman"/>
          <w:sz w:val="24"/>
          <w:szCs w:val="24"/>
          <w:shd w:val="clear" w:color="auto" w:fill="F6F6F6"/>
        </w:rPr>
      </w:pPr>
      <w:r w:rsidRPr="00DE7084">
        <w:rPr>
          <w:rFonts w:ascii="Times New Roman" w:hAnsi="Times New Roman" w:cs="Times New Roman"/>
          <w:sz w:val="24"/>
          <w:szCs w:val="24"/>
          <w:lang w:val="kk-KZ"/>
        </w:rPr>
        <w:t>4.</w:t>
      </w:r>
      <w:r w:rsidRPr="00DE7084">
        <w:rPr>
          <w:rFonts w:ascii="Times New Roman" w:hAnsi="Times New Roman" w:cs="Times New Roman"/>
          <w:sz w:val="24"/>
          <w:szCs w:val="24"/>
        </w:rPr>
        <w:t>Макшанова, А. В. Производные финансовые инструменты: понятие, виды и основные стратегии использования./ Молодой ученый.</w:t>
      </w:r>
      <w:r w:rsidRPr="00DE7084">
        <w:rPr>
          <w:rFonts w:ascii="Times New Roman" w:hAnsi="Times New Roman" w:cs="Times New Roman"/>
          <w:sz w:val="24"/>
          <w:szCs w:val="24"/>
          <w:lang w:val="kk-KZ"/>
        </w:rPr>
        <w:t>-2014. с</w:t>
      </w:r>
      <w:r w:rsidRPr="00DE7084">
        <w:rPr>
          <w:rFonts w:ascii="Times New Roman" w:hAnsi="Times New Roman" w:cs="Times New Roman"/>
          <w:sz w:val="24"/>
          <w:szCs w:val="24"/>
        </w:rPr>
        <w:t>.214-216.</w:t>
      </w:r>
    </w:p>
    <w:p w:rsidR="00B54D20" w:rsidRPr="001D413F" w:rsidRDefault="00B54D20" w:rsidP="001D413F">
      <w:pPr>
        <w:spacing w:after="0" w:line="240" w:lineRule="auto"/>
        <w:ind w:firstLine="709"/>
        <w:rPr>
          <w:rFonts w:ascii="Times New Roman" w:hAnsi="Times New Roman" w:cs="Times New Roman"/>
          <w:color w:val="333333"/>
          <w:sz w:val="24"/>
          <w:szCs w:val="24"/>
          <w:shd w:val="clear" w:color="auto" w:fill="F6F6F6"/>
        </w:rPr>
      </w:pPr>
    </w:p>
    <w:p w:rsidR="00B54D20" w:rsidRPr="001D413F" w:rsidRDefault="00903379" w:rsidP="001D413F">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lang w:val="kk-KZ"/>
        </w:rPr>
        <w:t>Тема</w:t>
      </w:r>
      <w:r w:rsidR="00B54D20" w:rsidRPr="001D413F">
        <w:rPr>
          <w:rFonts w:ascii="Times New Roman" w:hAnsi="Times New Roman" w:cs="Times New Roman"/>
          <w:b/>
          <w:sz w:val="24"/>
          <w:szCs w:val="24"/>
          <w:lang w:val="kk-KZ"/>
        </w:rPr>
        <w:t xml:space="preserve"> 4. </w:t>
      </w:r>
      <w:r w:rsidR="00B54D20" w:rsidRPr="001D413F">
        <w:rPr>
          <w:rFonts w:ascii="Times New Roman" w:hAnsi="Times New Roman" w:cs="Times New Roman"/>
          <w:b/>
          <w:sz w:val="24"/>
          <w:szCs w:val="24"/>
        </w:rPr>
        <w:t>Источники</w:t>
      </w:r>
      <w:r w:rsidR="007C4DB8">
        <w:rPr>
          <w:rFonts w:ascii="Times New Roman" w:hAnsi="Times New Roman" w:cs="Times New Roman"/>
          <w:b/>
          <w:sz w:val="24"/>
          <w:szCs w:val="24"/>
        </w:rPr>
        <w:t xml:space="preserve"> информации для инвестирования </w:t>
      </w:r>
      <w:r w:rsidR="00B54D20" w:rsidRPr="001D413F">
        <w:rPr>
          <w:rFonts w:ascii="Times New Roman" w:hAnsi="Times New Roman" w:cs="Times New Roman"/>
          <w:b/>
          <w:sz w:val="24"/>
          <w:szCs w:val="24"/>
        </w:rPr>
        <w:t>в производные финансовые инструменты.</w:t>
      </w:r>
    </w:p>
    <w:p w:rsidR="00B54D20" w:rsidRPr="001D413F" w:rsidRDefault="00B54D20" w:rsidP="001D413F">
      <w:pPr>
        <w:spacing w:after="0" w:line="240" w:lineRule="auto"/>
        <w:ind w:firstLine="709"/>
        <w:rPr>
          <w:rFonts w:ascii="Times New Roman" w:hAnsi="Times New Roman" w:cs="Times New Roman"/>
          <w:sz w:val="24"/>
          <w:szCs w:val="24"/>
        </w:rPr>
      </w:pPr>
      <w:r w:rsidRPr="001D413F">
        <w:rPr>
          <w:rFonts w:ascii="Times New Roman" w:hAnsi="Times New Roman" w:cs="Times New Roman"/>
          <w:sz w:val="24"/>
          <w:szCs w:val="24"/>
        </w:rPr>
        <w:t>1. Источники финансовой информации.</w:t>
      </w:r>
    </w:p>
    <w:p w:rsidR="00B54D20" w:rsidRPr="001D413F" w:rsidRDefault="00B54D20" w:rsidP="001D413F">
      <w:pPr>
        <w:spacing w:after="0" w:line="240" w:lineRule="auto"/>
        <w:ind w:firstLine="709"/>
        <w:rPr>
          <w:rFonts w:ascii="Times New Roman" w:hAnsi="Times New Roman" w:cs="Times New Roman"/>
          <w:sz w:val="24"/>
          <w:szCs w:val="24"/>
        </w:rPr>
      </w:pPr>
      <w:r w:rsidRPr="001D413F">
        <w:rPr>
          <w:rFonts w:ascii="Times New Roman" w:hAnsi="Times New Roman" w:cs="Times New Roman"/>
          <w:sz w:val="24"/>
          <w:szCs w:val="24"/>
        </w:rPr>
        <w:t>2. Информация, подготавливаемая компанией.</w:t>
      </w:r>
    </w:p>
    <w:p w:rsidR="00B54D20" w:rsidRPr="001D413F" w:rsidRDefault="00B54D20" w:rsidP="001D413F">
      <w:pPr>
        <w:spacing w:after="0" w:line="240" w:lineRule="auto"/>
        <w:ind w:firstLine="709"/>
        <w:rPr>
          <w:rFonts w:ascii="Times New Roman" w:hAnsi="Times New Roman" w:cs="Times New Roman"/>
          <w:sz w:val="24"/>
          <w:szCs w:val="24"/>
        </w:rPr>
      </w:pPr>
      <w:r w:rsidRPr="001D413F">
        <w:rPr>
          <w:rFonts w:ascii="Times New Roman" w:hAnsi="Times New Roman" w:cs="Times New Roman"/>
          <w:sz w:val="24"/>
          <w:szCs w:val="24"/>
        </w:rPr>
        <w:t>3. Информация от государственных органов.</w:t>
      </w:r>
    </w:p>
    <w:p w:rsidR="001D413F" w:rsidRDefault="001D413F" w:rsidP="001D413F">
      <w:pPr>
        <w:spacing w:after="0" w:line="240" w:lineRule="auto"/>
        <w:ind w:firstLine="709"/>
        <w:rPr>
          <w:rFonts w:ascii="Times New Roman" w:hAnsi="Times New Roman" w:cs="Times New Roman"/>
          <w:b/>
          <w:sz w:val="24"/>
          <w:szCs w:val="24"/>
        </w:rPr>
      </w:pPr>
    </w:p>
    <w:p w:rsidR="00B54D20" w:rsidRPr="001D413F" w:rsidRDefault="00B54D20" w:rsidP="001D413F">
      <w:pPr>
        <w:spacing w:after="0" w:line="240" w:lineRule="auto"/>
        <w:ind w:firstLine="709"/>
        <w:rPr>
          <w:rFonts w:ascii="Times New Roman" w:hAnsi="Times New Roman" w:cs="Times New Roman"/>
          <w:b/>
          <w:sz w:val="24"/>
          <w:szCs w:val="24"/>
        </w:rPr>
      </w:pPr>
      <w:r w:rsidRPr="001D413F">
        <w:rPr>
          <w:rFonts w:ascii="Times New Roman" w:hAnsi="Times New Roman" w:cs="Times New Roman"/>
          <w:b/>
          <w:sz w:val="24"/>
          <w:szCs w:val="24"/>
        </w:rPr>
        <w:t>1. Источники финансовой информации.</w:t>
      </w:r>
    </w:p>
    <w:p w:rsidR="00B54D20" w:rsidRPr="001D413F" w:rsidRDefault="00B54D20" w:rsidP="001D413F">
      <w:pPr>
        <w:pStyle w:val="24"/>
        <w:shd w:val="clear" w:color="auto" w:fill="auto"/>
        <w:spacing w:before="0" w:after="0" w:line="240" w:lineRule="auto"/>
        <w:ind w:firstLine="709"/>
        <w:jc w:val="both"/>
        <w:rPr>
          <w:sz w:val="24"/>
          <w:szCs w:val="24"/>
        </w:rPr>
      </w:pPr>
      <w:r w:rsidRPr="001D413F">
        <w:rPr>
          <w:sz w:val="24"/>
          <w:szCs w:val="24"/>
        </w:rPr>
        <w:t>Существует множество доступных аналитикам источников информации. Одним из таких источников является сама компания, которая готовит документы для регу</w:t>
      </w:r>
      <w:r w:rsidRPr="001D413F">
        <w:rPr>
          <w:sz w:val="24"/>
          <w:szCs w:val="24"/>
        </w:rPr>
        <w:softHyphen/>
        <w:t>лирующих органов и акционеров. Другим источником является информация, под</w:t>
      </w:r>
      <w:r w:rsidRPr="001D413F">
        <w:rPr>
          <w:sz w:val="24"/>
          <w:szCs w:val="24"/>
        </w:rPr>
        <w:softHyphen/>
        <w:t>готовленная государственными органами, которые обобщают и публикуют дан</w:t>
      </w:r>
      <w:r w:rsidRPr="001D413F">
        <w:rPr>
          <w:sz w:val="24"/>
          <w:szCs w:val="24"/>
        </w:rPr>
        <w:softHyphen/>
        <w:t xml:space="preserve">ные об отраслях и по всей экономике. До сих пор существует еще один источник информации </w:t>
      </w:r>
      <w:r w:rsidR="00432F26">
        <w:rPr>
          <w:sz w:val="24"/>
          <w:szCs w:val="24"/>
        </w:rPr>
        <w:t>-</w:t>
      </w:r>
      <w:r w:rsidRPr="001D413F">
        <w:rPr>
          <w:sz w:val="24"/>
          <w:szCs w:val="24"/>
        </w:rPr>
        <w:t xml:space="preserve"> это фирмы, оказывающие финансовый сервис, которые собирают, анализируют и публикуют финансовую и прочую информацию по компаниям, от</w:t>
      </w:r>
      <w:r w:rsidRPr="001D413F">
        <w:rPr>
          <w:sz w:val="24"/>
          <w:szCs w:val="24"/>
        </w:rPr>
        <w:softHyphen/>
        <w:t>раслям и экономике.</w:t>
      </w:r>
    </w:p>
    <w:p w:rsidR="00B54D20" w:rsidRPr="001D413F" w:rsidRDefault="00B54D20" w:rsidP="001D413F">
      <w:pPr>
        <w:pStyle w:val="24"/>
        <w:shd w:val="clear" w:color="auto" w:fill="auto"/>
        <w:spacing w:before="0" w:after="0" w:line="240" w:lineRule="auto"/>
        <w:ind w:firstLine="709"/>
        <w:jc w:val="both"/>
        <w:rPr>
          <w:sz w:val="24"/>
          <w:szCs w:val="24"/>
        </w:rPr>
      </w:pPr>
      <w:r w:rsidRPr="001D413F">
        <w:rPr>
          <w:sz w:val="24"/>
          <w:szCs w:val="24"/>
        </w:rPr>
        <w:t>Основную информацию о компании можно получить из публикаций (как в печатных изданиях, так и в Интернете), годовых отчетов, а также из документов федерального правительства и провайдеров коммерческой финансовой информа</w:t>
      </w:r>
      <w:r w:rsidRPr="001D413F">
        <w:rPr>
          <w:sz w:val="24"/>
          <w:szCs w:val="24"/>
        </w:rPr>
        <w:softHyphen/>
        <w:t>ции. Основная информация о компании содержит следующие данные.</w:t>
      </w:r>
    </w:p>
    <w:p w:rsidR="00B54D20" w:rsidRPr="001D413F" w:rsidRDefault="00B54D20" w:rsidP="001D413F">
      <w:pPr>
        <w:pStyle w:val="24"/>
        <w:shd w:val="clear" w:color="auto" w:fill="auto"/>
        <w:spacing w:before="0" w:after="0" w:line="240" w:lineRule="auto"/>
        <w:ind w:firstLine="709"/>
        <w:jc w:val="both"/>
        <w:rPr>
          <w:sz w:val="24"/>
          <w:szCs w:val="24"/>
        </w:rPr>
      </w:pPr>
      <w:r w:rsidRPr="001D413F">
        <w:rPr>
          <w:sz w:val="24"/>
          <w:szCs w:val="24"/>
        </w:rPr>
        <w:t>Для проведения всестороннего финансового анализа компании требуется ис</w:t>
      </w:r>
      <w:r w:rsidRPr="001D413F">
        <w:rPr>
          <w:sz w:val="24"/>
          <w:szCs w:val="24"/>
        </w:rPr>
        <w:softHyphen/>
        <w:t>следовать события, помогающие обосновать текущее состояние компании и воз</w:t>
      </w:r>
      <w:r w:rsidRPr="001D413F">
        <w:rPr>
          <w:sz w:val="24"/>
          <w:szCs w:val="24"/>
        </w:rPr>
        <w:softHyphen/>
        <w:t>можные последствия в будущем. Например, есть ли в истории компании факты понесения чрезвычайных убытков? Разрабатывает ли фирма новый продукт, или она приобретает другую фирму? Текущие события являются источником полезной информации для финансового аналитика. Вначале следует проанализировать саму компанию и изучить публикуемую ею финансовую и прочую информацию.</w:t>
      </w:r>
    </w:p>
    <w:p w:rsidR="00B54D20" w:rsidRPr="001D413F" w:rsidRDefault="00B54D20" w:rsidP="001D413F">
      <w:pPr>
        <w:spacing w:after="0" w:line="240" w:lineRule="auto"/>
        <w:ind w:firstLine="709"/>
        <w:jc w:val="both"/>
        <w:rPr>
          <w:rFonts w:ascii="Times New Roman" w:hAnsi="Times New Roman" w:cs="Times New Roman"/>
          <w:sz w:val="24"/>
          <w:szCs w:val="24"/>
        </w:rPr>
      </w:pPr>
      <w:r w:rsidRPr="001D413F">
        <w:rPr>
          <w:rFonts w:ascii="Times New Roman" w:hAnsi="Times New Roman" w:cs="Times New Roman"/>
          <w:sz w:val="24"/>
          <w:szCs w:val="24"/>
        </w:rPr>
        <w:lastRenderedPageBreak/>
        <w:t>Большую часть информации, непосредственно относящуюся к компании, мож</w:t>
      </w:r>
      <w:r w:rsidRPr="001D413F">
        <w:rPr>
          <w:rFonts w:ascii="Times New Roman" w:hAnsi="Times New Roman" w:cs="Times New Roman"/>
          <w:sz w:val="24"/>
          <w:szCs w:val="24"/>
        </w:rPr>
        <w:softHyphen/>
        <w:t>но извлечь из годовых отчетов, пресс-релизов и других данных, предоставляемых компанией в целях информирования инвесторов и клиентов о своей деятельности.</w:t>
      </w:r>
    </w:p>
    <w:p w:rsidR="00B54D20" w:rsidRPr="001D413F" w:rsidRDefault="00B54D20" w:rsidP="001D413F">
      <w:pPr>
        <w:spacing w:after="0" w:line="240" w:lineRule="auto"/>
        <w:ind w:firstLine="709"/>
        <w:jc w:val="both"/>
        <w:rPr>
          <w:rFonts w:ascii="Times New Roman" w:hAnsi="Times New Roman" w:cs="Times New Roman"/>
          <w:sz w:val="24"/>
          <w:szCs w:val="24"/>
        </w:rPr>
      </w:pPr>
      <w:r w:rsidRPr="001D413F">
        <w:rPr>
          <w:rFonts w:ascii="Times New Roman" w:hAnsi="Times New Roman" w:cs="Times New Roman"/>
          <w:sz w:val="24"/>
          <w:szCs w:val="24"/>
        </w:rPr>
        <w:t>Информацию о конкурентах и рынках сбыта продукции компании можно полу</w:t>
      </w:r>
      <w:r w:rsidRPr="001D413F">
        <w:rPr>
          <w:rFonts w:ascii="Times New Roman" w:hAnsi="Times New Roman" w:cs="Times New Roman"/>
          <w:sz w:val="24"/>
          <w:szCs w:val="24"/>
        </w:rPr>
        <w:softHyphen/>
        <w:t>чить, ознакомившись с продукцией компании и с ее конкурентами. Информацию об экономической обстановке можно найти во множестве источников.</w:t>
      </w:r>
    </w:p>
    <w:p w:rsidR="00B54D20" w:rsidRPr="001D413F" w:rsidRDefault="00B54D20" w:rsidP="001D413F">
      <w:pPr>
        <w:spacing w:after="0" w:line="240" w:lineRule="auto"/>
        <w:ind w:firstLine="709"/>
        <w:jc w:val="both"/>
        <w:rPr>
          <w:rFonts w:ascii="Times New Roman" w:hAnsi="Times New Roman" w:cs="Times New Roman"/>
          <w:sz w:val="24"/>
          <w:szCs w:val="24"/>
        </w:rPr>
      </w:pPr>
    </w:p>
    <w:p w:rsidR="00B54D20" w:rsidRPr="001D413F" w:rsidRDefault="00B54D20" w:rsidP="001D413F">
      <w:pPr>
        <w:spacing w:after="0" w:line="240" w:lineRule="auto"/>
        <w:ind w:firstLine="709"/>
        <w:rPr>
          <w:rFonts w:ascii="Times New Roman" w:hAnsi="Times New Roman" w:cs="Times New Roman"/>
          <w:b/>
          <w:sz w:val="24"/>
          <w:szCs w:val="24"/>
        </w:rPr>
      </w:pPr>
      <w:r w:rsidRPr="001D413F">
        <w:rPr>
          <w:rFonts w:ascii="Times New Roman" w:hAnsi="Times New Roman" w:cs="Times New Roman"/>
          <w:b/>
          <w:sz w:val="24"/>
          <w:szCs w:val="24"/>
        </w:rPr>
        <w:t>2. Информация, подготавливаемая компанией.</w:t>
      </w:r>
    </w:p>
    <w:p w:rsidR="00B54D20" w:rsidRPr="001D413F" w:rsidRDefault="00B54D20" w:rsidP="001D413F">
      <w:pPr>
        <w:pStyle w:val="24"/>
        <w:shd w:val="clear" w:color="auto" w:fill="auto"/>
        <w:spacing w:before="0" w:after="0" w:line="240" w:lineRule="auto"/>
        <w:ind w:firstLine="709"/>
        <w:jc w:val="both"/>
        <w:rPr>
          <w:sz w:val="24"/>
          <w:szCs w:val="24"/>
        </w:rPr>
      </w:pPr>
      <w:r w:rsidRPr="001D413F">
        <w:rPr>
          <w:sz w:val="24"/>
          <w:szCs w:val="24"/>
        </w:rPr>
        <w:t>Документы, подготавливаемые компанией, можно разбить на две группы:</w:t>
      </w:r>
    </w:p>
    <w:p w:rsidR="00B54D20" w:rsidRPr="001D413F" w:rsidRDefault="001D413F" w:rsidP="001D413F">
      <w:pPr>
        <w:pStyle w:val="24"/>
        <w:shd w:val="clear" w:color="auto" w:fill="auto"/>
        <w:tabs>
          <w:tab w:val="left" w:pos="639"/>
        </w:tabs>
        <w:spacing w:before="0" w:after="0" w:line="240" w:lineRule="auto"/>
        <w:ind w:firstLine="709"/>
        <w:jc w:val="both"/>
        <w:rPr>
          <w:sz w:val="24"/>
          <w:szCs w:val="24"/>
        </w:rPr>
      </w:pPr>
      <w:r w:rsidRPr="001D413F">
        <w:rPr>
          <w:sz w:val="24"/>
          <w:szCs w:val="24"/>
          <w:lang w:val="kk-KZ"/>
        </w:rPr>
        <w:t xml:space="preserve">1. </w:t>
      </w:r>
      <w:r w:rsidR="00B54D20" w:rsidRPr="001D413F">
        <w:rPr>
          <w:sz w:val="24"/>
          <w:szCs w:val="24"/>
        </w:rPr>
        <w:t>сведения, обязательные для раскрытия согласно требованиям регулирую</w:t>
      </w:r>
      <w:r w:rsidR="00B54D20" w:rsidRPr="001D413F">
        <w:rPr>
          <w:sz w:val="24"/>
          <w:szCs w:val="24"/>
        </w:rPr>
        <w:softHyphen/>
        <w:t>щих органов, включая документы и отчетные формы, подготавливаемые корпора</w:t>
      </w:r>
      <w:r w:rsidR="00B54D20" w:rsidRPr="001D413F">
        <w:rPr>
          <w:sz w:val="24"/>
          <w:szCs w:val="24"/>
        </w:rPr>
        <w:softHyphen/>
        <w:t>цией для АФН РК;</w:t>
      </w:r>
    </w:p>
    <w:p w:rsidR="00B54D20" w:rsidRPr="001D413F" w:rsidRDefault="001D413F" w:rsidP="001D413F">
      <w:pPr>
        <w:pStyle w:val="24"/>
        <w:shd w:val="clear" w:color="auto" w:fill="auto"/>
        <w:tabs>
          <w:tab w:val="left" w:pos="639"/>
        </w:tabs>
        <w:spacing w:before="0" w:after="0" w:line="240" w:lineRule="auto"/>
        <w:ind w:firstLine="709"/>
        <w:jc w:val="both"/>
        <w:rPr>
          <w:sz w:val="24"/>
          <w:szCs w:val="24"/>
        </w:rPr>
      </w:pPr>
      <w:r w:rsidRPr="001D413F">
        <w:rPr>
          <w:sz w:val="24"/>
          <w:szCs w:val="24"/>
          <w:lang w:val="kk-KZ"/>
        </w:rPr>
        <w:t xml:space="preserve">2. </w:t>
      </w:r>
      <w:r w:rsidR="00B54D20" w:rsidRPr="001D413F">
        <w:rPr>
          <w:sz w:val="24"/>
          <w:szCs w:val="24"/>
        </w:rPr>
        <w:t>документы, которые корпорация готовит и распространяет среди акцио</w:t>
      </w:r>
      <w:r w:rsidR="00B54D20" w:rsidRPr="001D413F">
        <w:rPr>
          <w:sz w:val="24"/>
          <w:szCs w:val="24"/>
        </w:rPr>
        <w:softHyphen/>
        <w:t>неров.</w:t>
      </w:r>
    </w:p>
    <w:p w:rsidR="00B54D20" w:rsidRPr="001D413F" w:rsidRDefault="00B54D20" w:rsidP="001D413F">
      <w:pPr>
        <w:spacing w:after="0" w:line="240" w:lineRule="auto"/>
        <w:ind w:firstLine="709"/>
        <w:jc w:val="both"/>
        <w:rPr>
          <w:rFonts w:ascii="Times New Roman" w:hAnsi="Times New Roman" w:cs="Times New Roman"/>
          <w:sz w:val="24"/>
          <w:szCs w:val="24"/>
        </w:rPr>
      </w:pPr>
      <w:r w:rsidRPr="001D413F">
        <w:rPr>
          <w:rFonts w:ascii="Times New Roman" w:hAnsi="Times New Roman" w:cs="Times New Roman"/>
          <w:sz w:val="24"/>
          <w:szCs w:val="24"/>
        </w:rPr>
        <w:t>Хотя оба типа документов содержат финансовую и другую связанную с компа</w:t>
      </w:r>
      <w:r w:rsidRPr="001D413F">
        <w:rPr>
          <w:rFonts w:ascii="Times New Roman" w:hAnsi="Times New Roman" w:cs="Times New Roman"/>
          <w:sz w:val="24"/>
          <w:szCs w:val="24"/>
        </w:rPr>
        <w:softHyphen/>
        <w:t>нией информацию, документы для регулирующих органов и для акционеров от</w:t>
      </w:r>
      <w:r w:rsidRPr="001D413F">
        <w:rPr>
          <w:rFonts w:ascii="Times New Roman" w:hAnsi="Times New Roman" w:cs="Times New Roman"/>
          <w:sz w:val="24"/>
          <w:szCs w:val="24"/>
        </w:rPr>
        <w:softHyphen/>
        <w:t>личаются глубиной информации и формой представления.</w:t>
      </w:r>
    </w:p>
    <w:p w:rsidR="00B54D20" w:rsidRPr="001D413F" w:rsidRDefault="00B54D20" w:rsidP="001D413F">
      <w:pPr>
        <w:spacing w:after="0" w:line="240" w:lineRule="auto"/>
        <w:ind w:firstLine="709"/>
        <w:jc w:val="both"/>
        <w:rPr>
          <w:rFonts w:ascii="Times New Roman" w:hAnsi="Times New Roman" w:cs="Times New Roman"/>
          <w:sz w:val="24"/>
          <w:szCs w:val="24"/>
        </w:rPr>
      </w:pPr>
      <w:r w:rsidRPr="001D413F">
        <w:rPr>
          <w:rFonts w:ascii="Times New Roman" w:hAnsi="Times New Roman" w:cs="Times New Roman"/>
          <w:sz w:val="24"/>
          <w:szCs w:val="24"/>
        </w:rPr>
        <w:t>Компании, акции которых обращаются на публичных рынках, подчиняются мно</w:t>
      </w:r>
      <w:r w:rsidRPr="001D413F">
        <w:rPr>
          <w:rFonts w:ascii="Times New Roman" w:hAnsi="Times New Roman" w:cs="Times New Roman"/>
          <w:sz w:val="24"/>
          <w:szCs w:val="24"/>
        </w:rPr>
        <w:softHyphen/>
        <w:t>гочисленным законам о ценных бумагах, которые требуют специального раскры</w:t>
      </w:r>
      <w:r w:rsidRPr="001D413F">
        <w:rPr>
          <w:rFonts w:ascii="Times New Roman" w:hAnsi="Times New Roman" w:cs="Times New Roman"/>
          <w:sz w:val="24"/>
          <w:szCs w:val="24"/>
        </w:rPr>
        <w:softHyphen/>
        <w:t>тия информации.</w:t>
      </w:r>
    </w:p>
    <w:p w:rsid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 xml:space="preserve">1. Под раскрытием информации на рынке ценных бумаг понимается обеспечение ее доступности всем заинтересованным в этом лицам независимо от целей получения данной информации в соответствии с законодательными актами Республики Казахстан.  </w:t>
      </w:r>
    </w:p>
    <w:p w:rsidR="001D413F"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2. В период обращения эмиссионных ценных бумаг эмитент в порядке и сроки, установленные настоящим Законом и нормативными правовыми актами уполномоченного органа, обязан на интер</w:t>
      </w:r>
      <w:r w:rsidR="001D413F" w:rsidRPr="001D413F">
        <w:rPr>
          <w:rFonts w:ascii="Times New Roman" w:eastAsia="Times New Roman" w:hAnsi="Times New Roman" w:cs="Times New Roman"/>
          <w:sz w:val="24"/>
          <w:szCs w:val="24"/>
        </w:rPr>
        <w:t>нет-ресурсы</w:t>
      </w:r>
      <w:r w:rsidRPr="001D413F">
        <w:rPr>
          <w:rFonts w:ascii="Times New Roman" w:eastAsia="Times New Roman" w:hAnsi="Times New Roman" w:cs="Times New Roman"/>
          <w:sz w:val="24"/>
          <w:szCs w:val="24"/>
        </w:rPr>
        <w:t xml:space="preserve"> депозитария фин</w:t>
      </w:r>
      <w:r w:rsidR="001D413F" w:rsidRPr="001D413F">
        <w:rPr>
          <w:rFonts w:ascii="Times New Roman" w:eastAsia="Times New Roman" w:hAnsi="Times New Roman" w:cs="Times New Roman"/>
          <w:sz w:val="24"/>
          <w:szCs w:val="24"/>
        </w:rPr>
        <w:t xml:space="preserve">ансовой отчетности осуществлять </w:t>
      </w:r>
      <w:r w:rsidRPr="001D413F">
        <w:rPr>
          <w:rFonts w:ascii="Times New Roman" w:eastAsia="Times New Roman" w:hAnsi="Times New Roman" w:cs="Times New Roman"/>
          <w:sz w:val="24"/>
          <w:szCs w:val="24"/>
        </w:rPr>
        <w:t>раскрытие:</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1) информации о корпоративных событиях эмитента;</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2) информации о суммарном размере вознаграждения членов исполнительного органа акционерного общества по итогам года;</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3) сведений об аффилированных лицах акционерного общества;</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4) состава акционеров (участников), владеющих десятью и более процентами голосующих акций (долей участия) эмитента;</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5) списка организаций, в которых эмитент владеет десятью и более процентами акций (долей, паев) каждой такой организации;</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6) годовой финансовой отчетности эмитента и аудиторских отчетов эмитента (раскрытие аудиторских отчетов осуществляется эмитентами, подлежащими обязательному аудиту в соответствии с Законом Республики Казахстан "Об аудиторской деятельности");</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lastRenderedPageBreak/>
        <w:t>7) проспекта выпуска эмиссионных ценных бумаг эмитента с учетом внесенных в него изменений и (или) дополнений; </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8) отчета об итогах размещения акций;</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9) методики определения стоимости акций при их выкупе акционерным обществом на неорганизованном рынке.</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3. Эмитент, чьи ценные бумаги включены в официальный список фондовой биржи, обязан дополнительно обеспечивать раскрытие на интернет-ресурсе фондовой биржи информации, указанной в пункте 2 настоящей статьи, а также иной информации, определенной внутренними документами фондовой биржи.</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4. Под периодом обращения эмиссионных ценных бумаг, выпуск которых зарегистрирован в порядке, установленном законодательством Республики Казахстан, понимается для:</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акций – период с даты принятия уполномоченным органом решения о государственной регистрации выпуска акций и до даты аннулирования данного выпуска акций, в течение которого с акциями могут совершаться гражданско-правовые сделки;</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облигаций – период, определенный проспектом выпуска облигаций, в течение которого с облигациями могут совершаться гражданско-правовые сделки; </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паев – период с даты принятия уполномоченным органом решения о государственной регистрации выпуска паев и до даты прекращения существования паевого инвестиционного фонда, в течение которого с паями могут совершаться гражданско-правовые сделки; </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иных эмиссионных ценных бумаг – период, определенный условиями выпуска эмиссионных ценных бумаг, в течение которого с данными ценными бумагами могут совершаться гражданско-правовые сделки.</w:t>
      </w:r>
    </w:p>
    <w:p w:rsidR="00B54D20" w:rsidRPr="001D413F" w:rsidRDefault="00B54D20" w:rsidP="001D413F">
      <w:pPr>
        <w:spacing w:after="0" w:line="240" w:lineRule="auto"/>
        <w:ind w:firstLine="709"/>
        <w:jc w:val="both"/>
        <w:rPr>
          <w:rFonts w:ascii="Times New Roman" w:hAnsi="Times New Roman" w:cs="Times New Roman"/>
          <w:b/>
          <w:sz w:val="24"/>
          <w:szCs w:val="24"/>
        </w:rPr>
      </w:pPr>
    </w:p>
    <w:p w:rsidR="00B54D20" w:rsidRPr="001D413F" w:rsidRDefault="00B54D20" w:rsidP="001D413F">
      <w:pPr>
        <w:spacing w:after="0" w:line="240" w:lineRule="auto"/>
        <w:ind w:firstLine="709"/>
        <w:jc w:val="both"/>
        <w:rPr>
          <w:rFonts w:ascii="Times New Roman" w:hAnsi="Times New Roman" w:cs="Times New Roman"/>
          <w:b/>
          <w:sz w:val="24"/>
          <w:szCs w:val="24"/>
        </w:rPr>
      </w:pPr>
      <w:r w:rsidRPr="001D413F">
        <w:rPr>
          <w:rFonts w:ascii="Times New Roman" w:hAnsi="Times New Roman" w:cs="Times New Roman"/>
          <w:b/>
          <w:sz w:val="24"/>
          <w:szCs w:val="24"/>
        </w:rPr>
        <w:t>3. Информация от государственных органов.</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Проверка деятельности профессиональных участников рынка ценных бумаг, крупных участников управляющего инвестиционным портфелем, профессиональных организаций и эмитентов</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1. Уполномоченный орган вправе осуществлять проверку деятельности профессиональных участников рынка ценных бумаг, крупных участников управляющего инвестиционным портфелем, профессиональных организаций и эмитентов. </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2. Проверка профессиональных участников рынка ценных бумаг, крупных участников управляющего инвестиционным портфелем,  профессиональных организаций и эмитентов производится уполномоченным органом самостоятельно либо с привлечением других государственных органов и (или) организаций. </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 xml:space="preserve">При проведении проверки деятельности профессиональных участников рынка ценных бумаг уполномоченный орган вправе проверять деятельность </w:t>
      </w:r>
      <w:r w:rsidRPr="001D413F">
        <w:rPr>
          <w:rFonts w:ascii="Times New Roman" w:eastAsia="Times New Roman" w:hAnsi="Times New Roman" w:cs="Times New Roman"/>
          <w:sz w:val="24"/>
          <w:szCs w:val="24"/>
        </w:rPr>
        <w:lastRenderedPageBreak/>
        <w:t>аффилированных лиц профессиональных участников рынка ценных бумаг исключительно в целях определения степени и характера их влияния на деятельность профессиональных участников рынка ценных бумаг.</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Контроль и надзор за деятельностью эмитентов осуществляются в форме проведения проверки и иных формах в соответствии с законодательством Республики Казахстан по следующим вопросам:</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1) соблюдение эмитентами негосударственных эмиссионных ценных бумаг условий, установленных проспектом выпуска негосударственных эмиссионных ценных бумаг и законодательством Республики Казахстан о рынке ценных бумаг и об акционерных обществах, в том числе по порядку выплаты дохода по негосударственным эмиссионным ценным бумагам, целевому использованию средств, полученных от размещения негосударственных облигаций; </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2) соблюдение требований законодательства Республики Казахстан об акционерных обществах при заключении крупных сделок и сделок, в совершении которых имеется заинтересованность;</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3) соблюдение требований, установленных настоящим Законом, по раскрытию эмитентами негосударственных эмиссионных ценных бумаг информации о своей деятельности; </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4) соблюдение прав и интересов держателей ценных бумаг;</w:t>
      </w:r>
    </w:p>
    <w:p w:rsidR="00B54D20" w:rsidRPr="001D413F" w:rsidRDefault="00B54D20" w:rsidP="001D413F">
      <w:pPr>
        <w:spacing w:after="0" w:line="240" w:lineRule="auto"/>
        <w:ind w:firstLine="709"/>
        <w:jc w:val="both"/>
        <w:rPr>
          <w:rFonts w:ascii="Times New Roman" w:eastAsia="Times New Roman" w:hAnsi="Times New Roman" w:cs="Times New Roman"/>
          <w:sz w:val="24"/>
          <w:szCs w:val="24"/>
        </w:rPr>
      </w:pPr>
      <w:r w:rsidRPr="001D413F">
        <w:rPr>
          <w:rFonts w:ascii="Times New Roman" w:eastAsia="Times New Roman" w:hAnsi="Times New Roman" w:cs="Times New Roman"/>
          <w:sz w:val="24"/>
          <w:szCs w:val="24"/>
        </w:rPr>
        <w:t>5) соблюдение эмитентами негосударственных эмиссионных ценных бумаг требований законодательства Республики Казахстан о рынке ценных бумаг и об акционерных обществах при представлении документов для государственной регистрации выпуска негосударственных эмиссионных ценных бумаг, регистрации изменений и (или) дополнений в проспект выпуска негосударственных эмиссионных ценных бумаг, утверждении отчета об итогах размещения или погашения негосударственных эмиссионных ценных бумаг и отчета об обмене размещенных акций акционерного общества одного вида на акции данного акционерного общества другого вида.</w:t>
      </w:r>
    </w:p>
    <w:p w:rsidR="001D413F" w:rsidRDefault="001D413F" w:rsidP="001D413F">
      <w:pPr>
        <w:pStyle w:val="24"/>
        <w:shd w:val="clear" w:color="auto" w:fill="auto"/>
        <w:spacing w:before="0" w:after="0" w:line="240" w:lineRule="auto"/>
        <w:ind w:firstLine="709"/>
        <w:jc w:val="both"/>
        <w:rPr>
          <w:sz w:val="24"/>
          <w:szCs w:val="24"/>
          <w:lang w:val="kk-KZ"/>
        </w:rPr>
      </w:pPr>
    </w:p>
    <w:p w:rsidR="001D413F" w:rsidRPr="001D413F" w:rsidRDefault="001D413F" w:rsidP="001D413F">
      <w:pPr>
        <w:pStyle w:val="24"/>
        <w:shd w:val="clear" w:color="auto" w:fill="auto"/>
        <w:spacing w:before="0" w:after="0" w:line="240" w:lineRule="auto"/>
        <w:ind w:firstLine="709"/>
        <w:jc w:val="both"/>
        <w:rPr>
          <w:sz w:val="24"/>
          <w:szCs w:val="24"/>
          <w:lang w:val="kk-KZ"/>
        </w:rPr>
      </w:pPr>
      <w:r w:rsidRPr="001D413F">
        <w:rPr>
          <w:sz w:val="24"/>
          <w:szCs w:val="24"/>
          <w:lang w:val="kk-KZ"/>
        </w:rPr>
        <w:t>Вопросы для самоконтроля:</w:t>
      </w:r>
    </w:p>
    <w:p w:rsidR="001D413F" w:rsidRPr="001D413F" w:rsidRDefault="001D413F" w:rsidP="001D413F">
      <w:pPr>
        <w:spacing w:after="0" w:line="240" w:lineRule="auto"/>
        <w:ind w:firstLine="709"/>
        <w:jc w:val="both"/>
        <w:rPr>
          <w:rFonts w:ascii="Times New Roman" w:hAnsi="Times New Roman" w:cs="Times New Roman"/>
          <w:sz w:val="24"/>
          <w:szCs w:val="24"/>
        </w:rPr>
      </w:pPr>
      <w:r w:rsidRPr="001D413F">
        <w:rPr>
          <w:rFonts w:ascii="Times New Roman" w:hAnsi="Times New Roman" w:cs="Times New Roman"/>
          <w:sz w:val="24"/>
          <w:szCs w:val="24"/>
          <w:lang w:val="kk-KZ"/>
        </w:rPr>
        <w:t>1. И</w:t>
      </w:r>
      <w:r w:rsidRPr="001D413F">
        <w:rPr>
          <w:rFonts w:ascii="Times New Roman" w:hAnsi="Times New Roman" w:cs="Times New Roman"/>
          <w:sz w:val="24"/>
          <w:szCs w:val="24"/>
        </w:rPr>
        <w:t>нформация, подготовленная финансово-аналитическими компаниями.</w:t>
      </w:r>
    </w:p>
    <w:p w:rsidR="001D413F" w:rsidRPr="001D413F" w:rsidRDefault="001D413F" w:rsidP="001D413F">
      <w:pPr>
        <w:spacing w:after="0" w:line="240" w:lineRule="auto"/>
        <w:ind w:firstLine="709"/>
        <w:rPr>
          <w:rFonts w:ascii="Times New Roman" w:hAnsi="Times New Roman" w:cs="Times New Roman"/>
          <w:sz w:val="24"/>
          <w:szCs w:val="24"/>
        </w:rPr>
      </w:pPr>
      <w:r w:rsidRPr="001D413F">
        <w:rPr>
          <w:rFonts w:ascii="Times New Roman" w:hAnsi="Times New Roman" w:cs="Times New Roman"/>
          <w:sz w:val="24"/>
          <w:szCs w:val="24"/>
          <w:lang w:val="kk-KZ"/>
        </w:rPr>
        <w:t>2. Ф</w:t>
      </w:r>
      <w:r w:rsidRPr="001D413F">
        <w:rPr>
          <w:rFonts w:ascii="Times New Roman" w:hAnsi="Times New Roman" w:cs="Times New Roman"/>
          <w:sz w:val="24"/>
          <w:szCs w:val="24"/>
        </w:rPr>
        <w:t xml:space="preserve">инансовая отчетность как информационная база. </w:t>
      </w:r>
    </w:p>
    <w:p w:rsidR="001D413F" w:rsidRPr="001D413F" w:rsidRDefault="001D413F" w:rsidP="001D413F">
      <w:pPr>
        <w:spacing w:after="0" w:line="240" w:lineRule="auto"/>
        <w:ind w:firstLine="709"/>
        <w:rPr>
          <w:rFonts w:ascii="Times New Roman" w:hAnsi="Times New Roman" w:cs="Times New Roman"/>
          <w:sz w:val="24"/>
          <w:szCs w:val="24"/>
        </w:rPr>
      </w:pPr>
      <w:r w:rsidRPr="001D413F">
        <w:rPr>
          <w:rFonts w:ascii="Times New Roman" w:hAnsi="Times New Roman" w:cs="Times New Roman"/>
          <w:sz w:val="24"/>
          <w:szCs w:val="24"/>
          <w:lang w:val="kk-KZ"/>
        </w:rPr>
        <w:t>3. Ф</w:t>
      </w:r>
      <w:r w:rsidRPr="001D413F">
        <w:rPr>
          <w:rFonts w:ascii="Times New Roman" w:hAnsi="Times New Roman" w:cs="Times New Roman"/>
          <w:sz w:val="24"/>
          <w:szCs w:val="24"/>
        </w:rPr>
        <w:t xml:space="preserve">ормы финансовой отчетности. </w:t>
      </w:r>
    </w:p>
    <w:p w:rsidR="001D413F" w:rsidRPr="001D413F" w:rsidRDefault="001D413F" w:rsidP="001D413F">
      <w:pPr>
        <w:spacing w:after="0" w:line="240" w:lineRule="auto"/>
        <w:ind w:firstLine="709"/>
        <w:rPr>
          <w:rFonts w:ascii="Times New Roman" w:hAnsi="Times New Roman" w:cs="Times New Roman"/>
          <w:sz w:val="24"/>
          <w:szCs w:val="24"/>
        </w:rPr>
      </w:pPr>
      <w:r w:rsidRPr="001D413F">
        <w:rPr>
          <w:rFonts w:ascii="Times New Roman" w:hAnsi="Times New Roman" w:cs="Times New Roman"/>
          <w:sz w:val="24"/>
          <w:szCs w:val="24"/>
          <w:lang w:val="kk-KZ"/>
        </w:rPr>
        <w:t>4. П</w:t>
      </w:r>
      <w:r w:rsidRPr="001D413F">
        <w:rPr>
          <w:rFonts w:ascii="Times New Roman" w:hAnsi="Times New Roman" w:cs="Times New Roman"/>
          <w:sz w:val="24"/>
          <w:szCs w:val="24"/>
        </w:rPr>
        <w:t>ользователи финансовой отчетности.</w:t>
      </w:r>
    </w:p>
    <w:p w:rsidR="001D413F" w:rsidRPr="001D413F" w:rsidRDefault="001D413F" w:rsidP="001D413F">
      <w:pPr>
        <w:spacing w:after="0" w:line="240" w:lineRule="auto"/>
        <w:ind w:firstLine="709"/>
        <w:rPr>
          <w:rFonts w:ascii="Times New Roman" w:hAnsi="Times New Roman" w:cs="Times New Roman"/>
          <w:sz w:val="24"/>
          <w:szCs w:val="24"/>
        </w:rPr>
      </w:pPr>
      <w:r w:rsidRPr="001D413F">
        <w:rPr>
          <w:rFonts w:ascii="Times New Roman" w:hAnsi="Times New Roman" w:cs="Times New Roman"/>
          <w:sz w:val="24"/>
          <w:szCs w:val="24"/>
          <w:lang w:val="kk-KZ"/>
        </w:rPr>
        <w:t>5. П</w:t>
      </w:r>
      <w:r w:rsidRPr="001D413F">
        <w:rPr>
          <w:rFonts w:ascii="Times New Roman" w:hAnsi="Times New Roman" w:cs="Times New Roman"/>
          <w:sz w:val="24"/>
          <w:szCs w:val="24"/>
        </w:rPr>
        <w:t>ериод финансовой отчетности.</w:t>
      </w:r>
    </w:p>
    <w:p w:rsidR="001D413F" w:rsidRDefault="001D413F" w:rsidP="001D413F">
      <w:pPr>
        <w:pStyle w:val="a3"/>
        <w:spacing w:after="0" w:line="240" w:lineRule="auto"/>
        <w:ind w:left="0" w:firstLine="709"/>
        <w:jc w:val="both"/>
        <w:rPr>
          <w:rFonts w:ascii="Times New Roman" w:hAnsi="Times New Roman" w:cs="Times New Roman"/>
          <w:sz w:val="24"/>
          <w:szCs w:val="24"/>
          <w:lang w:val="kk-KZ"/>
        </w:rPr>
      </w:pPr>
    </w:p>
    <w:p w:rsidR="001D413F" w:rsidRPr="001D413F" w:rsidRDefault="001D413F" w:rsidP="001D413F">
      <w:pPr>
        <w:pStyle w:val="a3"/>
        <w:spacing w:after="0" w:line="240" w:lineRule="auto"/>
        <w:ind w:left="0" w:firstLine="709"/>
        <w:jc w:val="both"/>
        <w:rPr>
          <w:rFonts w:ascii="Times New Roman" w:hAnsi="Times New Roman" w:cs="Times New Roman"/>
          <w:sz w:val="24"/>
          <w:szCs w:val="24"/>
          <w:lang w:val="kk-KZ"/>
        </w:rPr>
      </w:pPr>
      <w:r w:rsidRPr="001D413F">
        <w:rPr>
          <w:rFonts w:ascii="Times New Roman" w:hAnsi="Times New Roman" w:cs="Times New Roman"/>
          <w:sz w:val="24"/>
          <w:szCs w:val="24"/>
          <w:lang w:val="kk-KZ"/>
        </w:rPr>
        <w:t>Список литературы:</w:t>
      </w:r>
    </w:p>
    <w:p w:rsidR="001D413F" w:rsidRPr="001D413F" w:rsidRDefault="001D413F" w:rsidP="00DE7084">
      <w:pPr>
        <w:spacing w:after="0" w:line="240" w:lineRule="auto"/>
        <w:ind w:firstLine="709"/>
        <w:jc w:val="both"/>
        <w:rPr>
          <w:rFonts w:ascii="Times New Roman" w:hAnsi="Times New Roman" w:cs="Times New Roman"/>
          <w:sz w:val="24"/>
          <w:szCs w:val="24"/>
          <w:shd w:val="clear" w:color="auto" w:fill="F6F6F6"/>
          <w:lang w:val="kk-KZ"/>
        </w:rPr>
      </w:pPr>
      <w:r w:rsidRPr="00DE7084">
        <w:rPr>
          <w:rFonts w:ascii="Times New Roman" w:hAnsi="Times New Roman" w:cs="Times New Roman"/>
          <w:sz w:val="24"/>
          <w:szCs w:val="24"/>
          <w:lang w:val="kk-KZ"/>
        </w:rPr>
        <w:t xml:space="preserve">1. </w:t>
      </w:r>
      <w:r w:rsidRPr="00DE7084">
        <w:rPr>
          <w:rFonts w:ascii="Times New Roman" w:hAnsi="Times New Roman" w:cs="Times New Roman"/>
          <w:sz w:val="24"/>
          <w:szCs w:val="24"/>
        </w:rPr>
        <w:t xml:space="preserve">Коваленко О. Г. Производные ценные бумаги и финансовые инструменты: сущность и возможности применения. </w:t>
      </w:r>
      <w:r w:rsidRPr="00DE7084">
        <w:rPr>
          <w:rFonts w:ascii="Times New Roman" w:hAnsi="Times New Roman" w:cs="Times New Roman"/>
          <w:sz w:val="24"/>
          <w:szCs w:val="24"/>
          <w:lang w:val="kk-KZ"/>
        </w:rPr>
        <w:t>2013.</w:t>
      </w:r>
    </w:p>
    <w:p w:rsidR="001D413F" w:rsidRPr="001D413F" w:rsidRDefault="001D413F" w:rsidP="00DE7084">
      <w:pPr>
        <w:spacing w:after="0" w:line="240" w:lineRule="auto"/>
        <w:ind w:firstLine="709"/>
        <w:jc w:val="both"/>
        <w:rPr>
          <w:rFonts w:ascii="Times New Roman" w:hAnsi="Times New Roman" w:cs="Times New Roman"/>
          <w:sz w:val="24"/>
          <w:szCs w:val="24"/>
          <w:shd w:val="clear" w:color="auto" w:fill="F6F6F6"/>
          <w:lang w:val="kk-KZ"/>
        </w:rPr>
      </w:pPr>
      <w:r w:rsidRPr="00DE7084">
        <w:rPr>
          <w:rFonts w:ascii="Times New Roman" w:hAnsi="Times New Roman" w:cs="Times New Roman"/>
          <w:sz w:val="24"/>
          <w:szCs w:val="24"/>
          <w:lang w:val="kk-KZ"/>
        </w:rPr>
        <w:t xml:space="preserve">2. </w:t>
      </w:r>
      <w:r w:rsidRPr="00DE7084">
        <w:rPr>
          <w:rFonts w:ascii="Times New Roman" w:hAnsi="Times New Roman" w:cs="Times New Roman"/>
          <w:sz w:val="24"/>
          <w:szCs w:val="24"/>
        </w:rPr>
        <w:t>Павлова Е. В. Сущность производных финансовых инструментов.</w:t>
      </w:r>
      <w:r w:rsidRPr="00DE7084">
        <w:rPr>
          <w:rFonts w:ascii="Times New Roman" w:hAnsi="Times New Roman" w:cs="Times New Roman"/>
          <w:sz w:val="24"/>
          <w:szCs w:val="24"/>
          <w:lang w:val="kk-KZ"/>
        </w:rPr>
        <w:t xml:space="preserve"> 2011.</w:t>
      </w:r>
    </w:p>
    <w:p w:rsidR="007C4DB8" w:rsidRPr="0058455D" w:rsidRDefault="001D413F" w:rsidP="00DE7084">
      <w:pPr>
        <w:pStyle w:val="24"/>
        <w:shd w:val="clear" w:color="auto" w:fill="auto"/>
        <w:spacing w:before="0" w:after="0" w:line="240" w:lineRule="auto"/>
        <w:ind w:firstLine="709"/>
        <w:jc w:val="both"/>
        <w:rPr>
          <w:sz w:val="24"/>
          <w:szCs w:val="24"/>
        </w:rPr>
      </w:pPr>
      <w:r w:rsidRPr="00DE7084">
        <w:rPr>
          <w:sz w:val="24"/>
          <w:szCs w:val="24"/>
          <w:lang w:val="kk-KZ"/>
        </w:rPr>
        <w:lastRenderedPageBreak/>
        <w:t>3.</w:t>
      </w:r>
      <w:r w:rsidR="007C4DB8" w:rsidRPr="0058455D">
        <w:rPr>
          <w:rStyle w:val="27"/>
          <w:b w:val="0"/>
          <w:sz w:val="24"/>
          <w:szCs w:val="24"/>
          <w:lang w:val="kk-KZ"/>
        </w:rPr>
        <w:t>Под изд.</w:t>
      </w:r>
      <w:r w:rsidR="007C4DB8" w:rsidRPr="0058455D">
        <w:rPr>
          <w:sz w:val="24"/>
          <w:szCs w:val="24"/>
        </w:rPr>
        <w:t xml:space="preserve"> Ф. Фабоцци ; [пер. с англ. Е. Востриковой, Д. Ковалевского, М. Орлова</w:t>
      </w:r>
      <w:r w:rsidR="007C4DB8" w:rsidRPr="0058455D">
        <w:rPr>
          <w:b/>
          <w:sz w:val="24"/>
          <w:szCs w:val="24"/>
        </w:rPr>
        <w:t>].</w:t>
      </w:r>
      <w:r w:rsidR="007C4DB8" w:rsidRPr="0058455D">
        <w:rPr>
          <w:b/>
          <w:sz w:val="24"/>
          <w:szCs w:val="24"/>
          <w:lang w:val="kk-KZ"/>
        </w:rPr>
        <w:t>-</w:t>
      </w:r>
      <w:r w:rsidR="007C4DB8" w:rsidRPr="0058455D">
        <w:rPr>
          <w:rStyle w:val="27"/>
          <w:b w:val="0"/>
          <w:sz w:val="24"/>
          <w:szCs w:val="24"/>
        </w:rPr>
        <w:t xml:space="preserve"> Финансовые</w:t>
      </w:r>
      <w:r w:rsidR="007C4DB8" w:rsidRPr="0058455D">
        <w:rPr>
          <w:sz w:val="24"/>
          <w:szCs w:val="24"/>
        </w:rPr>
        <w:t>инструменты</w:t>
      </w:r>
      <w:r w:rsidR="007C4DB8" w:rsidRPr="0058455D">
        <w:rPr>
          <w:sz w:val="24"/>
          <w:szCs w:val="24"/>
          <w:lang w:val="kk-KZ"/>
        </w:rPr>
        <w:t>. -</w:t>
      </w:r>
      <w:r w:rsidR="007C4DB8" w:rsidRPr="0058455D">
        <w:rPr>
          <w:sz w:val="24"/>
          <w:szCs w:val="24"/>
        </w:rPr>
        <w:t xml:space="preserve"> М. : Эксмо , 201</w:t>
      </w:r>
      <w:r w:rsidR="007C4DB8">
        <w:rPr>
          <w:sz w:val="24"/>
          <w:szCs w:val="24"/>
          <w:lang w:val="kk-KZ"/>
        </w:rPr>
        <w:t>3</w:t>
      </w:r>
      <w:r w:rsidR="007C4DB8" w:rsidRPr="0058455D">
        <w:rPr>
          <w:sz w:val="24"/>
          <w:szCs w:val="24"/>
        </w:rPr>
        <w:t xml:space="preserve">. </w:t>
      </w:r>
      <w:r w:rsidR="007C4DB8" w:rsidRPr="0058455D">
        <w:rPr>
          <w:sz w:val="24"/>
          <w:szCs w:val="24"/>
          <w:lang w:val="kk-KZ"/>
        </w:rPr>
        <w:t>-</w:t>
      </w:r>
      <w:r w:rsidR="007C4DB8" w:rsidRPr="0058455D">
        <w:rPr>
          <w:sz w:val="24"/>
          <w:szCs w:val="24"/>
        </w:rPr>
        <w:t>864 с.</w:t>
      </w:r>
    </w:p>
    <w:p w:rsidR="001D413F" w:rsidRPr="001D413F" w:rsidRDefault="001D413F" w:rsidP="007C4DB8">
      <w:pPr>
        <w:spacing w:after="0" w:line="240" w:lineRule="auto"/>
        <w:ind w:firstLine="709"/>
        <w:jc w:val="both"/>
        <w:rPr>
          <w:rFonts w:ascii="Times New Roman" w:hAnsi="Times New Roman" w:cs="Times New Roman"/>
          <w:color w:val="333333"/>
          <w:sz w:val="24"/>
          <w:szCs w:val="24"/>
          <w:shd w:val="clear" w:color="auto" w:fill="F6F6F6"/>
        </w:rPr>
      </w:pPr>
    </w:p>
    <w:p w:rsidR="00B54D20" w:rsidRPr="00432F26" w:rsidRDefault="00903379" w:rsidP="00432F26">
      <w:pPr>
        <w:spacing w:after="0" w:line="240" w:lineRule="auto"/>
        <w:ind w:firstLine="709"/>
        <w:jc w:val="both"/>
        <w:rPr>
          <w:rFonts w:ascii="Times New Roman" w:hAnsi="Times New Roman" w:cs="Times New Roman"/>
          <w:b/>
          <w:sz w:val="24"/>
          <w:szCs w:val="24"/>
          <w:lang w:val="kk-KZ"/>
        </w:rPr>
      </w:pPr>
      <w:r>
        <w:rPr>
          <w:rFonts w:ascii="Times New Roman" w:hAnsi="Times New Roman" w:cs="Times New Roman"/>
          <w:b/>
          <w:sz w:val="24"/>
          <w:szCs w:val="24"/>
          <w:lang w:val="kk-KZ"/>
        </w:rPr>
        <w:t>Тема</w:t>
      </w:r>
      <w:r w:rsidR="00432F26">
        <w:rPr>
          <w:rFonts w:ascii="Times New Roman" w:hAnsi="Times New Roman" w:cs="Times New Roman"/>
          <w:b/>
          <w:sz w:val="24"/>
          <w:szCs w:val="24"/>
          <w:lang w:val="kk-KZ"/>
        </w:rPr>
        <w:t>5</w:t>
      </w:r>
      <w:r w:rsidR="001D413F" w:rsidRPr="00432F26">
        <w:rPr>
          <w:rFonts w:ascii="Times New Roman" w:hAnsi="Times New Roman" w:cs="Times New Roman"/>
          <w:b/>
          <w:sz w:val="24"/>
          <w:szCs w:val="24"/>
          <w:lang w:val="kk-KZ"/>
        </w:rPr>
        <w:t>. Инструменты денежного рынка.</w:t>
      </w:r>
    </w:p>
    <w:p w:rsidR="001D413F" w:rsidRPr="00432F26" w:rsidRDefault="001D413F" w:rsidP="00432F26">
      <w:pPr>
        <w:spacing w:after="0" w:line="240" w:lineRule="auto"/>
        <w:jc w:val="both"/>
        <w:rPr>
          <w:rFonts w:ascii="Times New Roman" w:hAnsi="Times New Roman" w:cs="Times New Roman"/>
          <w:sz w:val="24"/>
          <w:szCs w:val="24"/>
          <w:lang w:val="kk-KZ"/>
        </w:rPr>
      </w:pPr>
      <w:r w:rsidRPr="00432F26">
        <w:rPr>
          <w:rFonts w:ascii="Times New Roman" w:hAnsi="Times New Roman" w:cs="Times New Roman"/>
          <w:sz w:val="24"/>
          <w:szCs w:val="24"/>
          <w:lang w:val="kk-KZ"/>
        </w:rPr>
        <w:t xml:space="preserve">1. </w:t>
      </w:r>
      <w:r w:rsidRPr="00432F26">
        <w:rPr>
          <w:rFonts w:ascii="Times New Roman" w:hAnsi="Times New Roman" w:cs="Times New Roman"/>
          <w:sz w:val="24"/>
          <w:szCs w:val="24"/>
        </w:rPr>
        <w:t>Коммерческие бумаги.</w:t>
      </w:r>
    </w:p>
    <w:p w:rsidR="001D413F" w:rsidRPr="00432F26" w:rsidRDefault="001D413F" w:rsidP="00432F26">
      <w:pPr>
        <w:spacing w:after="0" w:line="240" w:lineRule="auto"/>
        <w:rPr>
          <w:rFonts w:ascii="Times New Roman" w:hAnsi="Times New Roman" w:cs="Times New Roman"/>
          <w:sz w:val="24"/>
          <w:szCs w:val="24"/>
        </w:rPr>
      </w:pPr>
      <w:r w:rsidRPr="00432F26">
        <w:rPr>
          <w:rFonts w:ascii="Times New Roman" w:hAnsi="Times New Roman" w:cs="Times New Roman"/>
          <w:sz w:val="24"/>
          <w:szCs w:val="24"/>
        </w:rPr>
        <w:t>2. Обеспеченные активами коммерческие бумаги.</w:t>
      </w:r>
    </w:p>
    <w:p w:rsidR="001D413F" w:rsidRPr="00432F26" w:rsidRDefault="001D413F" w:rsidP="00432F26">
      <w:pPr>
        <w:spacing w:after="0" w:line="240" w:lineRule="auto"/>
        <w:rPr>
          <w:rFonts w:ascii="Times New Roman" w:hAnsi="Times New Roman" w:cs="Times New Roman"/>
          <w:sz w:val="24"/>
          <w:szCs w:val="24"/>
        </w:rPr>
      </w:pPr>
      <w:r w:rsidRPr="00432F26">
        <w:rPr>
          <w:rFonts w:ascii="Times New Roman" w:hAnsi="Times New Roman" w:cs="Times New Roman"/>
          <w:sz w:val="24"/>
          <w:szCs w:val="24"/>
        </w:rPr>
        <w:t>3. Банковские акцепты.</w:t>
      </w:r>
    </w:p>
    <w:p w:rsidR="001D413F" w:rsidRPr="00432F26" w:rsidRDefault="001D413F" w:rsidP="00432F26">
      <w:pPr>
        <w:spacing w:after="0" w:line="240" w:lineRule="auto"/>
        <w:rPr>
          <w:rFonts w:ascii="Times New Roman" w:hAnsi="Times New Roman" w:cs="Times New Roman"/>
          <w:sz w:val="24"/>
          <w:szCs w:val="24"/>
        </w:rPr>
      </w:pPr>
      <w:r w:rsidRPr="00432F26">
        <w:rPr>
          <w:rFonts w:ascii="Times New Roman" w:hAnsi="Times New Roman" w:cs="Times New Roman"/>
          <w:sz w:val="24"/>
          <w:szCs w:val="24"/>
        </w:rPr>
        <w:t>4. Договоры РЕПО.</w:t>
      </w:r>
    </w:p>
    <w:p w:rsidR="00432F26" w:rsidRDefault="00432F26" w:rsidP="00432F26">
      <w:pPr>
        <w:spacing w:after="0" w:line="240" w:lineRule="auto"/>
        <w:ind w:firstLine="709"/>
        <w:rPr>
          <w:rFonts w:ascii="Times New Roman" w:hAnsi="Times New Roman" w:cs="Times New Roman"/>
          <w:b/>
          <w:sz w:val="24"/>
          <w:szCs w:val="24"/>
        </w:rPr>
      </w:pPr>
    </w:p>
    <w:p w:rsidR="001D413F" w:rsidRPr="00432F26" w:rsidRDefault="001D413F" w:rsidP="00432F26">
      <w:pPr>
        <w:spacing w:after="0" w:line="240" w:lineRule="auto"/>
        <w:ind w:firstLine="709"/>
        <w:rPr>
          <w:rFonts w:ascii="Times New Roman" w:hAnsi="Times New Roman" w:cs="Times New Roman"/>
          <w:b/>
          <w:sz w:val="24"/>
          <w:szCs w:val="24"/>
        </w:rPr>
      </w:pPr>
      <w:r w:rsidRPr="00432F26">
        <w:rPr>
          <w:rFonts w:ascii="Times New Roman" w:hAnsi="Times New Roman" w:cs="Times New Roman"/>
          <w:b/>
          <w:sz w:val="24"/>
          <w:szCs w:val="24"/>
        </w:rPr>
        <w:t>1. Коммерческие бумаги.</w:t>
      </w:r>
    </w:p>
    <w:p w:rsidR="001D413F" w:rsidRPr="00432F26" w:rsidRDefault="001D413F" w:rsidP="00432F26">
      <w:pPr>
        <w:pStyle w:val="261"/>
        <w:shd w:val="clear" w:color="auto" w:fill="auto"/>
        <w:spacing w:before="0" w:line="240" w:lineRule="auto"/>
        <w:ind w:firstLine="709"/>
        <w:jc w:val="both"/>
        <w:rPr>
          <w:sz w:val="24"/>
          <w:szCs w:val="24"/>
        </w:rPr>
      </w:pPr>
      <w:r w:rsidRPr="00432F26">
        <w:rPr>
          <w:sz w:val="24"/>
          <w:szCs w:val="24"/>
        </w:rPr>
        <w:t xml:space="preserve">Коммерческая бумага </w:t>
      </w:r>
      <w:r w:rsidR="00432F26" w:rsidRPr="00432F26">
        <w:rPr>
          <w:sz w:val="24"/>
          <w:szCs w:val="24"/>
          <w:lang w:val="kk-KZ"/>
        </w:rPr>
        <w:t>-</w:t>
      </w:r>
      <w:r w:rsidRPr="00432F26">
        <w:rPr>
          <w:sz w:val="24"/>
          <w:szCs w:val="24"/>
        </w:rPr>
        <w:t xml:space="preserve"> это краткосрочная долговая расписка, выпускаемая на от</w:t>
      </w:r>
      <w:r w:rsidRPr="00432F26">
        <w:rPr>
          <w:sz w:val="24"/>
          <w:szCs w:val="24"/>
        </w:rPr>
        <w:softHyphen/>
        <w:t>крытом рынке как обязательство эмитента. Коммерческая бумага продается с дис</w:t>
      </w:r>
      <w:r w:rsidRPr="00432F26">
        <w:rPr>
          <w:sz w:val="24"/>
          <w:szCs w:val="24"/>
        </w:rPr>
        <w:softHyphen/>
        <w:t xml:space="preserve">контом и погашается по номиналу. Дисконт представляет собой процент инвестору за период до срока погашения. Хотя некоторые выпуски могут регистрироваться, обычно они выпускаются в форме на предъявителя. Коммерческая бумага </w:t>
      </w:r>
      <w:r w:rsidR="00432F26">
        <w:rPr>
          <w:sz w:val="24"/>
          <w:szCs w:val="24"/>
        </w:rPr>
        <w:t>-</w:t>
      </w:r>
      <w:r w:rsidRPr="00432F26">
        <w:rPr>
          <w:sz w:val="24"/>
          <w:szCs w:val="24"/>
        </w:rPr>
        <w:t xml:space="preserve"> круп</w:t>
      </w:r>
      <w:r w:rsidRPr="00432F26">
        <w:rPr>
          <w:sz w:val="24"/>
          <w:szCs w:val="24"/>
        </w:rPr>
        <w:softHyphen/>
        <w:t>нейший сегмент денежного рынка. На конец апреля 20</w:t>
      </w:r>
      <w:r w:rsidR="00432F26" w:rsidRPr="00432F26">
        <w:rPr>
          <w:sz w:val="24"/>
          <w:szCs w:val="24"/>
          <w:lang w:val="kk-KZ"/>
        </w:rPr>
        <w:t>21</w:t>
      </w:r>
      <w:r w:rsidRPr="00432F26">
        <w:rPr>
          <w:sz w:val="24"/>
          <w:szCs w:val="24"/>
        </w:rPr>
        <w:t xml:space="preserve"> г. суммарный объем сектора коммерческих бумаг со</w:t>
      </w:r>
      <w:r w:rsidRPr="00432F26">
        <w:rPr>
          <w:sz w:val="24"/>
          <w:szCs w:val="24"/>
        </w:rPr>
        <w:softHyphen/>
        <w:t>ставил $1,5 млрд.</w:t>
      </w:r>
    </w:p>
    <w:p w:rsidR="001D413F" w:rsidRPr="00432F26" w:rsidRDefault="001D413F" w:rsidP="00432F26">
      <w:pPr>
        <w:pStyle w:val="261"/>
        <w:shd w:val="clear" w:color="auto" w:fill="auto"/>
        <w:spacing w:before="0" w:line="240" w:lineRule="auto"/>
        <w:ind w:firstLine="709"/>
        <w:jc w:val="both"/>
        <w:rPr>
          <w:sz w:val="24"/>
          <w:szCs w:val="24"/>
        </w:rPr>
      </w:pPr>
      <w:r w:rsidRPr="00432F26">
        <w:rPr>
          <w:sz w:val="24"/>
          <w:szCs w:val="24"/>
        </w:rPr>
        <w:t>Коммерческие бумаги вращаются на оптовом рынке, поэтому размер сделок по ним весьма внушителен. Минимальный объем сделок составляет $100 000. Некоторые эмитенты продают коммерческие бумаги на сумму $25 000.</w:t>
      </w:r>
    </w:p>
    <w:p w:rsidR="001D413F" w:rsidRPr="00432F26" w:rsidRDefault="001D413F" w:rsidP="00432F26">
      <w:pPr>
        <w:pStyle w:val="261"/>
        <w:shd w:val="clear" w:color="auto" w:fill="auto"/>
        <w:spacing w:before="0" w:line="240" w:lineRule="auto"/>
        <w:ind w:firstLine="709"/>
        <w:jc w:val="both"/>
        <w:rPr>
          <w:sz w:val="24"/>
          <w:szCs w:val="24"/>
        </w:rPr>
      </w:pPr>
      <w:r w:rsidRPr="00432F26">
        <w:rPr>
          <w:sz w:val="24"/>
          <w:szCs w:val="24"/>
        </w:rPr>
        <w:t>Несмотря на то что коммерческие бумаги занимают самую большую часть де</w:t>
      </w:r>
      <w:r w:rsidRPr="00432F26">
        <w:rPr>
          <w:sz w:val="24"/>
          <w:szCs w:val="24"/>
        </w:rPr>
        <w:softHyphen/>
        <w:t>нежного рынка, на вторичном рынке объем их продаж относительно невелик по той причине, что большинство инвесторов в коммерческие бумаги придерживают</w:t>
      </w:r>
      <w:r w:rsidRPr="00432F26">
        <w:rPr>
          <w:sz w:val="24"/>
          <w:szCs w:val="24"/>
        </w:rPr>
        <w:softHyphen/>
        <w:t>ся стратегии «купить и держать». Это естественно, поскольку инвесторы покупают коммерческие бумаги в соответствии со своими требованиями к срокам погаше</w:t>
      </w:r>
      <w:r w:rsidRPr="00432F26">
        <w:rPr>
          <w:sz w:val="24"/>
          <w:szCs w:val="24"/>
        </w:rPr>
        <w:softHyphen/>
        <w:t>ния. Сделки на вторичном рынке обычно сосредоточены среди институциональных инвесторов, торгующих немногочисленными крупными выпусками с высокими ко</w:t>
      </w:r>
      <w:r w:rsidRPr="00432F26">
        <w:rPr>
          <w:sz w:val="24"/>
          <w:szCs w:val="24"/>
        </w:rPr>
        <w:softHyphen/>
        <w:t xml:space="preserve">тировками. Если инвесторы хотят избавиться от своих коммерческих бумаг, они обычно продают их тому, у кого изначально покупали, </w:t>
      </w:r>
      <w:r w:rsidR="00432F26">
        <w:rPr>
          <w:sz w:val="24"/>
          <w:szCs w:val="24"/>
        </w:rPr>
        <w:t>-</w:t>
      </w:r>
      <w:r w:rsidRPr="00432F26">
        <w:rPr>
          <w:sz w:val="24"/>
          <w:szCs w:val="24"/>
        </w:rPr>
        <w:t xml:space="preserve"> дилеру или эмитенту.</w:t>
      </w:r>
    </w:p>
    <w:p w:rsidR="001D413F" w:rsidRPr="00432F26" w:rsidRDefault="001D413F" w:rsidP="00432F26">
      <w:pPr>
        <w:pStyle w:val="261"/>
        <w:shd w:val="clear" w:color="auto" w:fill="auto"/>
        <w:spacing w:before="0" w:line="240" w:lineRule="auto"/>
        <w:ind w:firstLine="709"/>
        <w:jc w:val="both"/>
        <w:rPr>
          <w:sz w:val="24"/>
          <w:szCs w:val="24"/>
        </w:rPr>
      </w:pPr>
      <w:r w:rsidRPr="00432F26">
        <w:rPr>
          <w:sz w:val="24"/>
          <w:szCs w:val="24"/>
        </w:rPr>
        <w:t xml:space="preserve">Коммерческие бумаги делятся на прямые и дилерские бумаги. </w:t>
      </w:r>
      <w:r w:rsidRPr="00432F26">
        <w:rPr>
          <w:rStyle w:val="265pt0"/>
          <w:i w:val="0"/>
          <w:sz w:val="24"/>
          <w:szCs w:val="24"/>
        </w:rPr>
        <w:t>Прямые бумаги</w:t>
      </w:r>
      <w:r w:rsidRPr="00432F26">
        <w:rPr>
          <w:sz w:val="24"/>
          <w:szCs w:val="24"/>
        </w:rPr>
        <w:t xml:space="preserve"> про</w:t>
      </w:r>
      <w:r w:rsidRPr="00432F26">
        <w:rPr>
          <w:sz w:val="24"/>
          <w:szCs w:val="24"/>
        </w:rPr>
        <w:softHyphen/>
        <w:t>даются инвестору напрямую, минуя посредников-дилеров. Большинство эмитен</w:t>
      </w:r>
      <w:r w:rsidRPr="00432F26">
        <w:rPr>
          <w:sz w:val="24"/>
          <w:szCs w:val="24"/>
        </w:rPr>
        <w:softHyphen/>
        <w:t xml:space="preserve">тов прямых бумаг </w:t>
      </w:r>
      <w:r w:rsidR="00432F26">
        <w:rPr>
          <w:sz w:val="24"/>
          <w:szCs w:val="24"/>
        </w:rPr>
        <w:t>-</w:t>
      </w:r>
      <w:r w:rsidRPr="00432F26">
        <w:rPr>
          <w:sz w:val="24"/>
          <w:szCs w:val="24"/>
        </w:rPr>
        <w:t xml:space="preserve"> это финансовые компании. Поскольку финансовым компа</w:t>
      </w:r>
      <w:r w:rsidRPr="00432F26">
        <w:rPr>
          <w:sz w:val="24"/>
          <w:szCs w:val="24"/>
        </w:rPr>
        <w:softHyphen/>
        <w:t>ниям требуется постоянный источник средств на выдачу займов клиентам, они считают более экономным иметь свой штат продавцов для реализации коммерче</w:t>
      </w:r>
      <w:r w:rsidRPr="00432F26">
        <w:rPr>
          <w:sz w:val="24"/>
          <w:szCs w:val="24"/>
        </w:rPr>
        <w:softHyphen/>
        <w:t>ских бумаг напрямую инвесторам. Прямые эмитенты публикуют свои ставки про</w:t>
      </w:r>
      <w:r w:rsidRPr="00432F26">
        <w:rPr>
          <w:sz w:val="24"/>
          <w:szCs w:val="24"/>
        </w:rPr>
        <w:softHyphen/>
        <w:t xml:space="preserve">даж коммерческих бумаг в финансовых информационных агентствах, таких, как </w:t>
      </w:r>
      <w:r w:rsidRPr="00432F26">
        <w:rPr>
          <w:sz w:val="24"/>
          <w:szCs w:val="24"/>
          <w:lang w:val="en-US" w:eastAsia="en-US" w:bidi="en-US"/>
        </w:rPr>
        <w:t>Bloomberg</w:t>
      </w:r>
      <w:r w:rsidRPr="00432F26">
        <w:rPr>
          <w:sz w:val="24"/>
          <w:szCs w:val="24"/>
          <w:lang w:eastAsia="en-US" w:bidi="en-US"/>
        </w:rPr>
        <w:t xml:space="preserve">, </w:t>
      </w:r>
      <w:r w:rsidRPr="00432F26">
        <w:rPr>
          <w:sz w:val="24"/>
          <w:szCs w:val="24"/>
          <w:lang w:val="en-US" w:eastAsia="en-US" w:bidi="en-US"/>
        </w:rPr>
        <w:t>Reuters</w:t>
      </w:r>
      <w:r w:rsidRPr="00432F26">
        <w:rPr>
          <w:sz w:val="24"/>
          <w:szCs w:val="24"/>
        </w:rPr>
        <w:t xml:space="preserve">и </w:t>
      </w:r>
      <w:r w:rsidRPr="00432F26">
        <w:rPr>
          <w:sz w:val="24"/>
          <w:szCs w:val="24"/>
          <w:lang w:val="en-US" w:eastAsia="en-US" w:bidi="en-US"/>
        </w:rPr>
        <w:t>Telerate</w:t>
      </w:r>
      <w:r w:rsidRPr="00432F26">
        <w:rPr>
          <w:sz w:val="24"/>
          <w:szCs w:val="24"/>
          <w:lang w:eastAsia="en-US" w:bidi="en-US"/>
        </w:rPr>
        <w:t>.</w:t>
      </w:r>
    </w:p>
    <w:p w:rsidR="001D413F" w:rsidRPr="00432F26" w:rsidRDefault="001D413F" w:rsidP="00432F26">
      <w:pPr>
        <w:pStyle w:val="261"/>
        <w:shd w:val="clear" w:color="auto" w:fill="auto"/>
        <w:spacing w:before="0" w:line="240" w:lineRule="auto"/>
        <w:ind w:firstLine="709"/>
        <w:jc w:val="both"/>
        <w:rPr>
          <w:rStyle w:val="265pt0"/>
          <w:i w:val="0"/>
          <w:sz w:val="24"/>
          <w:szCs w:val="24"/>
        </w:rPr>
      </w:pPr>
      <w:r w:rsidRPr="00432F26">
        <w:rPr>
          <w:sz w:val="24"/>
          <w:szCs w:val="24"/>
        </w:rPr>
        <w:t>В случае с коммерческими бумагами, распространяемыми через дилеров, эми</w:t>
      </w:r>
      <w:r w:rsidRPr="00432F26">
        <w:rPr>
          <w:sz w:val="24"/>
          <w:szCs w:val="24"/>
        </w:rPr>
        <w:softHyphen/>
        <w:t xml:space="preserve">тент для продажи пользуется услугами дилерских компаний. Продаваемые таким образом коммерческие бумаги называются </w:t>
      </w:r>
      <w:r w:rsidRPr="00432F26">
        <w:rPr>
          <w:rStyle w:val="265pt0"/>
          <w:i w:val="0"/>
          <w:sz w:val="24"/>
          <w:szCs w:val="24"/>
        </w:rPr>
        <w:t xml:space="preserve">дилерскими </w:t>
      </w:r>
      <w:r w:rsidRPr="00432F26">
        <w:rPr>
          <w:rStyle w:val="265pt0"/>
          <w:i w:val="0"/>
          <w:sz w:val="24"/>
          <w:szCs w:val="24"/>
        </w:rPr>
        <w:lastRenderedPageBreak/>
        <w:t>бумагами.</w:t>
      </w:r>
    </w:p>
    <w:p w:rsidR="00432F26" w:rsidRPr="00432F26" w:rsidRDefault="00432F26" w:rsidP="00432F26">
      <w:pPr>
        <w:spacing w:after="0" w:line="240" w:lineRule="auto"/>
        <w:ind w:firstLine="709"/>
        <w:rPr>
          <w:rFonts w:ascii="Times New Roman" w:hAnsi="Times New Roman" w:cs="Times New Roman"/>
          <w:b/>
          <w:sz w:val="24"/>
          <w:szCs w:val="24"/>
        </w:rPr>
      </w:pPr>
    </w:p>
    <w:p w:rsidR="001D413F" w:rsidRPr="00432F26" w:rsidRDefault="001D413F" w:rsidP="00432F26">
      <w:pPr>
        <w:spacing w:after="0" w:line="240" w:lineRule="auto"/>
        <w:ind w:firstLine="709"/>
        <w:rPr>
          <w:rFonts w:ascii="Times New Roman" w:hAnsi="Times New Roman" w:cs="Times New Roman"/>
          <w:b/>
          <w:sz w:val="24"/>
          <w:szCs w:val="24"/>
        </w:rPr>
      </w:pPr>
      <w:r w:rsidRPr="00432F26">
        <w:rPr>
          <w:rFonts w:ascii="Times New Roman" w:hAnsi="Times New Roman" w:cs="Times New Roman"/>
          <w:b/>
          <w:sz w:val="24"/>
          <w:szCs w:val="24"/>
        </w:rPr>
        <w:t>2. Обеспеченные активами коммерческие бумаги.</w:t>
      </w:r>
    </w:p>
    <w:p w:rsidR="001D413F" w:rsidRPr="00432F26" w:rsidRDefault="001D413F" w:rsidP="00432F26">
      <w:pPr>
        <w:pStyle w:val="261"/>
        <w:shd w:val="clear" w:color="auto" w:fill="auto"/>
        <w:spacing w:before="0" w:line="240" w:lineRule="auto"/>
        <w:ind w:firstLine="709"/>
        <w:jc w:val="both"/>
        <w:rPr>
          <w:sz w:val="24"/>
          <w:szCs w:val="24"/>
        </w:rPr>
      </w:pPr>
      <w:r w:rsidRPr="00432F26">
        <w:rPr>
          <w:sz w:val="24"/>
          <w:szCs w:val="24"/>
        </w:rPr>
        <w:t>Ценные бумаги, обеспеченные активами, рассматриваются каквыпускаемых либо корпорациями, либо крупными финан</w:t>
      </w:r>
      <w:r w:rsidRPr="00432F26">
        <w:rPr>
          <w:sz w:val="24"/>
          <w:szCs w:val="24"/>
        </w:rPr>
        <w:softHyphen/>
        <w:t>совыми институтами через специализированную корпорацию.</w:t>
      </w:r>
    </w:p>
    <w:p w:rsidR="001D413F" w:rsidRPr="00432F26" w:rsidRDefault="001D413F" w:rsidP="00432F26">
      <w:pPr>
        <w:pStyle w:val="261"/>
        <w:shd w:val="clear" w:color="auto" w:fill="auto"/>
        <w:spacing w:before="0" w:line="240" w:lineRule="auto"/>
        <w:ind w:firstLine="709"/>
        <w:jc w:val="both"/>
        <w:rPr>
          <w:sz w:val="24"/>
          <w:szCs w:val="24"/>
        </w:rPr>
      </w:pPr>
      <w:r w:rsidRPr="00432F26">
        <w:rPr>
          <w:sz w:val="24"/>
          <w:szCs w:val="24"/>
        </w:rPr>
        <w:t xml:space="preserve">Бумаги </w:t>
      </w:r>
      <w:r w:rsidRPr="00432F26">
        <w:rPr>
          <w:sz w:val="24"/>
          <w:szCs w:val="24"/>
          <w:lang w:val="en-US" w:eastAsia="en-US" w:bidi="en-US"/>
        </w:rPr>
        <w:t>ABC</w:t>
      </w:r>
      <w:r w:rsidRPr="00432F26">
        <w:rPr>
          <w:sz w:val="24"/>
          <w:szCs w:val="24"/>
        </w:rPr>
        <w:t>обычно выпускаются для финансирования покупки дебиторской задолженности и других аналогичных активов. К активам, которые могут лежать в основе этих ценных бумаг, относятся ожидаемые поступления дебиторов (дебитор</w:t>
      </w:r>
      <w:r w:rsidRPr="00432F26">
        <w:rPr>
          <w:sz w:val="24"/>
          <w:szCs w:val="24"/>
        </w:rPr>
        <w:softHyphen/>
        <w:t>ская задолженность корпоративных клиентов), ожидаемые поступления по кредит</w:t>
      </w:r>
      <w:r w:rsidRPr="00432F26">
        <w:rPr>
          <w:sz w:val="24"/>
          <w:szCs w:val="24"/>
        </w:rPr>
        <w:softHyphen/>
        <w:t>ным картам, займы на покупку оборудования, займы на приобретение автомобиля, поступления по медицинскому страхованию, налоговые права удержания, потре</w:t>
      </w:r>
      <w:r w:rsidRPr="00432F26">
        <w:rPr>
          <w:sz w:val="24"/>
          <w:szCs w:val="24"/>
        </w:rPr>
        <w:softHyphen/>
        <w:t>бительские займы и займы на строительство производственных помещений.</w:t>
      </w:r>
    </w:p>
    <w:p w:rsidR="001D413F" w:rsidRPr="00432F26" w:rsidRDefault="001D413F" w:rsidP="00432F26">
      <w:pPr>
        <w:pStyle w:val="261"/>
        <w:shd w:val="clear" w:color="auto" w:fill="auto"/>
        <w:spacing w:before="0" w:line="240" w:lineRule="auto"/>
        <w:ind w:firstLine="709"/>
        <w:jc w:val="both"/>
        <w:rPr>
          <w:b/>
          <w:sz w:val="24"/>
          <w:szCs w:val="24"/>
        </w:rPr>
      </w:pPr>
      <w:r w:rsidRPr="00432F26">
        <w:rPr>
          <w:sz w:val="24"/>
          <w:szCs w:val="24"/>
        </w:rPr>
        <w:t xml:space="preserve">Среднесрочные ноты </w:t>
      </w:r>
      <w:r w:rsidRPr="00432F26">
        <w:rPr>
          <w:sz w:val="24"/>
          <w:szCs w:val="24"/>
          <w:lang w:eastAsia="en-US" w:bidi="en-US"/>
        </w:rPr>
        <w:t>(</w:t>
      </w:r>
      <w:r w:rsidRPr="00432F26">
        <w:rPr>
          <w:sz w:val="24"/>
          <w:szCs w:val="24"/>
          <w:lang w:val="en-US" w:eastAsia="en-US" w:bidi="en-US"/>
        </w:rPr>
        <w:t>MTN</w:t>
      </w:r>
      <w:r w:rsidRPr="00432F26">
        <w:rPr>
          <w:sz w:val="24"/>
          <w:szCs w:val="24"/>
          <w:lang w:eastAsia="en-US" w:bidi="en-US"/>
        </w:rPr>
        <w:t xml:space="preserve">) </w:t>
      </w:r>
      <w:r w:rsidR="00432F26">
        <w:rPr>
          <w:sz w:val="24"/>
          <w:szCs w:val="24"/>
        </w:rPr>
        <w:t>-</w:t>
      </w:r>
      <w:r w:rsidRPr="00432F26">
        <w:rPr>
          <w:sz w:val="24"/>
          <w:szCs w:val="24"/>
        </w:rPr>
        <w:t xml:space="preserve"> это корпоративные долговые инструменты, по</w:t>
      </w:r>
      <w:r w:rsidRPr="00432F26">
        <w:rPr>
          <w:sz w:val="24"/>
          <w:szCs w:val="24"/>
        </w:rPr>
        <w:softHyphen/>
        <w:t>добные коммерческим бумагам в том смысле, что они продаются инвесторам не</w:t>
      </w:r>
      <w:r w:rsidRPr="00432F26">
        <w:rPr>
          <w:sz w:val="24"/>
          <w:szCs w:val="24"/>
        </w:rPr>
        <w:softHyphen/>
        <w:t xml:space="preserve">прерывно через агента эмитента. </w:t>
      </w:r>
    </w:p>
    <w:p w:rsidR="001D413F" w:rsidRPr="00432F26" w:rsidRDefault="001D413F" w:rsidP="00432F26">
      <w:pPr>
        <w:pStyle w:val="261"/>
        <w:shd w:val="clear" w:color="auto" w:fill="auto"/>
        <w:spacing w:before="0" w:line="240" w:lineRule="auto"/>
        <w:ind w:firstLine="709"/>
        <w:jc w:val="both"/>
        <w:rPr>
          <w:sz w:val="24"/>
          <w:szCs w:val="24"/>
        </w:rPr>
      </w:pPr>
      <w:r w:rsidRPr="00432F26">
        <w:rPr>
          <w:sz w:val="24"/>
          <w:szCs w:val="24"/>
        </w:rPr>
        <w:t xml:space="preserve">Депозитные сертификаты (ДС) </w:t>
      </w:r>
      <w:r w:rsidR="00432F26">
        <w:rPr>
          <w:sz w:val="24"/>
          <w:szCs w:val="24"/>
        </w:rPr>
        <w:t>-</w:t>
      </w:r>
      <w:r w:rsidRPr="00432F26">
        <w:rPr>
          <w:sz w:val="24"/>
          <w:szCs w:val="24"/>
        </w:rPr>
        <w:t xml:space="preserve"> это финансовые активы, выпускаемые депо</w:t>
      </w:r>
      <w:r w:rsidRPr="00432F26">
        <w:rPr>
          <w:sz w:val="24"/>
          <w:szCs w:val="24"/>
        </w:rPr>
        <w:softHyphen/>
        <w:t>зитарными институтами, отражающие вложенную в них сумму. Депозитарные институты выпускают ДС для привлечения необходимых средств на финансиро</w:t>
      </w:r>
      <w:r w:rsidRPr="00432F26">
        <w:rPr>
          <w:sz w:val="24"/>
          <w:szCs w:val="24"/>
        </w:rPr>
        <w:softHyphen/>
        <w:t>вание своей деятельности. В депозитном сертификате указаны дата погашения и процентная ставка или формула плавающей ставки. Хотя депозитные сертифи</w:t>
      </w:r>
      <w:r w:rsidRPr="00432F26">
        <w:rPr>
          <w:sz w:val="24"/>
          <w:szCs w:val="24"/>
        </w:rPr>
        <w:softHyphen/>
        <w:t xml:space="preserve">каты могут выпускаться на любую сумму, </w:t>
      </w:r>
    </w:p>
    <w:p w:rsidR="001D413F" w:rsidRPr="00432F26" w:rsidRDefault="001D413F" w:rsidP="00432F26">
      <w:pPr>
        <w:pStyle w:val="261"/>
        <w:shd w:val="clear" w:color="auto" w:fill="auto"/>
        <w:spacing w:before="0" w:line="240" w:lineRule="auto"/>
        <w:ind w:firstLine="709"/>
        <w:jc w:val="both"/>
        <w:rPr>
          <w:sz w:val="24"/>
          <w:szCs w:val="24"/>
        </w:rPr>
      </w:pPr>
      <w:r w:rsidRPr="00432F26">
        <w:rPr>
          <w:sz w:val="24"/>
          <w:szCs w:val="24"/>
        </w:rPr>
        <w:t>Депозитные сертификаты могут быть либо обращаемыми, либо необращае</w:t>
      </w:r>
      <w:r w:rsidRPr="00432F26">
        <w:rPr>
          <w:sz w:val="24"/>
          <w:szCs w:val="24"/>
        </w:rPr>
        <w:softHyphen/>
        <w:t>мыми. Если депозитный сертификат необращаемый, то первоначальный депози</w:t>
      </w:r>
      <w:r w:rsidRPr="00432F26">
        <w:rPr>
          <w:sz w:val="24"/>
          <w:szCs w:val="24"/>
        </w:rPr>
        <w:softHyphen/>
        <w:t>тор должен дождаться даты погашения для получения своих вложенных средств и процентов. Если депозитор решит изъять средства до даты погашения, на него будет наложен штраф за досрочное изъятие. В противовес этому обращаемый де</w:t>
      </w:r>
      <w:r w:rsidRPr="00432F26">
        <w:rPr>
          <w:sz w:val="24"/>
          <w:szCs w:val="24"/>
        </w:rPr>
        <w:softHyphen/>
        <w:t>позитный сертификат позволяет первому депозитору (или любому последующему владельцу сертификата) продать сертификат на рынке до наступления даты по</w:t>
      </w:r>
      <w:r w:rsidRPr="00432F26">
        <w:rPr>
          <w:sz w:val="24"/>
          <w:szCs w:val="24"/>
        </w:rPr>
        <w:softHyphen/>
        <w:t>гашения.</w:t>
      </w:r>
    </w:p>
    <w:p w:rsidR="001D413F" w:rsidRPr="00432F26" w:rsidRDefault="001D413F" w:rsidP="00432F26">
      <w:pPr>
        <w:pStyle w:val="24"/>
        <w:shd w:val="clear" w:color="auto" w:fill="auto"/>
        <w:spacing w:before="0" w:after="0" w:line="240" w:lineRule="auto"/>
        <w:ind w:firstLine="709"/>
        <w:jc w:val="both"/>
        <w:rPr>
          <w:sz w:val="24"/>
          <w:szCs w:val="24"/>
        </w:rPr>
      </w:pPr>
      <w:r w:rsidRPr="00432F26">
        <w:rPr>
          <w:sz w:val="24"/>
          <w:szCs w:val="24"/>
        </w:rPr>
        <w:t>Доходность сертификата зависит от кредитного качества банка-эмитента, его ожи</w:t>
      </w:r>
      <w:r w:rsidRPr="00432F26">
        <w:rPr>
          <w:sz w:val="24"/>
          <w:szCs w:val="24"/>
        </w:rPr>
        <w:softHyphen/>
        <w:t>даемого уровня ликвидности на рынке и, естественно, от срока погашения сер</w:t>
      </w:r>
      <w:r w:rsidRPr="00432F26">
        <w:rPr>
          <w:sz w:val="24"/>
          <w:szCs w:val="24"/>
        </w:rPr>
        <w:softHyphen/>
        <w:t>тификата, поскольку оценка будет делаться по отношению к кривой доходности денежного рынка. Если сертификаты выпускаются депозитарными институтами в рамках покрытия их потребностей в краткосрочном финансировании и ликвид</w:t>
      </w:r>
      <w:r w:rsidRPr="00432F26">
        <w:rPr>
          <w:sz w:val="24"/>
          <w:szCs w:val="24"/>
        </w:rPr>
        <w:softHyphen/>
        <w:t>ности, объем выпуска определяется потребностью в таких займах и наличием аль</w:t>
      </w:r>
      <w:r w:rsidRPr="00432F26">
        <w:rPr>
          <w:sz w:val="24"/>
          <w:szCs w:val="24"/>
        </w:rPr>
        <w:softHyphen/>
        <w:t>тернативных источников финансирования для потенциальных заемщиков. Однако кредитное качество банка-эмитента является главным показателем.</w:t>
      </w:r>
    </w:p>
    <w:p w:rsidR="00432F26" w:rsidRPr="00432F26" w:rsidRDefault="00432F26" w:rsidP="00432F26">
      <w:pPr>
        <w:spacing w:after="0" w:line="240" w:lineRule="auto"/>
        <w:ind w:firstLine="709"/>
        <w:rPr>
          <w:rFonts w:ascii="Times New Roman" w:hAnsi="Times New Roman" w:cs="Times New Roman"/>
          <w:b/>
          <w:sz w:val="24"/>
          <w:szCs w:val="24"/>
        </w:rPr>
      </w:pPr>
    </w:p>
    <w:p w:rsidR="001D413F" w:rsidRPr="00432F26" w:rsidRDefault="001D413F" w:rsidP="00432F26">
      <w:pPr>
        <w:spacing w:after="0" w:line="240" w:lineRule="auto"/>
        <w:ind w:firstLine="709"/>
        <w:rPr>
          <w:rFonts w:ascii="Times New Roman" w:hAnsi="Times New Roman" w:cs="Times New Roman"/>
          <w:b/>
          <w:sz w:val="24"/>
          <w:szCs w:val="24"/>
        </w:rPr>
      </w:pPr>
      <w:r w:rsidRPr="00432F26">
        <w:rPr>
          <w:rFonts w:ascii="Times New Roman" w:hAnsi="Times New Roman" w:cs="Times New Roman"/>
          <w:b/>
          <w:sz w:val="24"/>
          <w:szCs w:val="24"/>
        </w:rPr>
        <w:t>3. Банковские акцепты.</w:t>
      </w:r>
    </w:p>
    <w:p w:rsidR="001D413F" w:rsidRPr="00432F26" w:rsidRDefault="001D413F" w:rsidP="00432F26">
      <w:pPr>
        <w:pStyle w:val="261"/>
        <w:shd w:val="clear" w:color="auto" w:fill="auto"/>
        <w:spacing w:before="0" w:line="240" w:lineRule="auto"/>
        <w:ind w:firstLine="709"/>
        <w:jc w:val="both"/>
        <w:rPr>
          <w:sz w:val="24"/>
          <w:szCs w:val="24"/>
        </w:rPr>
      </w:pPr>
      <w:r w:rsidRPr="00432F26">
        <w:rPr>
          <w:rStyle w:val="265pt0"/>
          <w:i w:val="0"/>
          <w:sz w:val="24"/>
          <w:szCs w:val="24"/>
        </w:rPr>
        <w:t>Банковский акцепт</w:t>
      </w:r>
      <w:r w:rsidR="00432F26">
        <w:rPr>
          <w:sz w:val="24"/>
          <w:szCs w:val="24"/>
          <w:lang w:val="kk-KZ"/>
        </w:rPr>
        <w:t>-</w:t>
      </w:r>
      <w:r w:rsidRPr="00432F26">
        <w:rPr>
          <w:sz w:val="24"/>
          <w:szCs w:val="24"/>
        </w:rPr>
        <w:t xml:space="preserve"> это письменное обещание, данное заемщиком </w:t>
      </w:r>
      <w:r w:rsidRPr="00432F26">
        <w:rPr>
          <w:sz w:val="24"/>
          <w:szCs w:val="24"/>
        </w:rPr>
        <w:lastRenderedPageBreak/>
        <w:t>банку, о воз</w:t>
      </w:r>
      <w:r w:rsidRPr="00432F26">
        <w:rPr>
          <w:sz w:val="24"/>
          <w:szCs w:val="24"/>
        </w:rPr>
        <w:softHyphen/>
        <w:t xml:space="preserve">врате банку занятых средств. Банк-займодатель дает взаймы средства и в свою очередь акцептует безоговорочное обязательство вернуть займ держателю, отсюда и название </w:t>
      </w:r>
      <w:r w:rsidR="00432F26">
        <w:rPr>
          <w:sz w:val="24"/>
          <w:szCs w:val="24"/>
        </w:rPr>
        <w:t>-</w:t>
      </w:r>
      <w:r w:rsidRPr="00432F26">
        <w:rPr>
          <w:sz w:val="24"/>
          <w:szCs w:val="24"/>
        </w:rPr>
        <w:t xml:space="preserve"> банковский акцепт. Акцепт является свободно обращаемым и может продаваться на вторичном рынке. Инвестор, покупающий акцепт, может вернуть средства по займу на дату срока оплаты. Если заемщик обанкротится, инвестор имеет юридическое основание предъявить претензии банку, акцептовавшему займ. Банковские акцепты также известны как переводные векселя, банковские векселя, торговые векселя, коммерческие векселя или тратты.</w:t>
      </w:r>
    </w:p>
    <w:p w:rsidR="001D413F" w:rsidRPr="00432F26" w:rsidRDefault="001D413F" w:rsidP="00432F26">
      <w:pPr>
        <w:pStyle w:val="261"/>
        <w:shd w:val="clear" w:color="auto" w:fill="auto"/>
        <w:spacing w:before="0" w:line="240" w:lineRule="auto"/>
        <w:ind w:firstLine="709"/>
        <w:jc w:val="both"/>
        <w:rPr>
          <w:sz w:val="24"/>
          <w:szCs w:val="24"/>
        </w:rPr>
      </w:pPr>
      <w:r w:rsidRPr="00432F26">
        <w:rPr>
          <w:sz w:val="24"/>
          <w:szCs w:val="24"/>
        </w:rPr>
        <w:t>По своей сути банковские акцепты являются вспомогательными инструмента</w:t>
      </w:r>
      <w:r w:rsidRPr="00432F26">
        <w:rPr>
          <w:sz w:val="24"/>
          <w:szCs w:val="24"/>
        </w:rPr>
        <w:softHyphen/>
        <w:t>ми в осуществлении торговых сделок. Использование банковских акцептов для фи</w:t>
      </w:r>
      <w:r w:rsidRPr="00432F26">
        <w:rPr>
          <w:sz w:val="24"/>
          <w:szCs w:val="24"/>
        </w:rPr>
        <w:softHyphen/>
        <w:t>нансирования коммерческих операций известно как акцептное финансирование. Операции, кредитуемые акцептами, включают в себя импорт и экспорт товаров, хранение и транспортировку товаров между двумя зарубежными странами, где ни импортер, ни экспортер не являются местными компаниями, а также импорт и экспорт товаров между двумя компаниями в своей стране.</w:t>
      </w:r>
    </w:p>
    <w:p w:rsidR="001D413F" w:rsidRPr="00432F26" w:rsidRDefault="001D413F" w:rsidP="00432F26">
      <w:pPr>
        <w:pStyle w:val="261"/>
        <w:shd w:val="clear" w:color="auto" w:fill="auto"/>
        <w:spacing w:before="0" w:line="240" w:lineRule="auto"/>
        <w:ind w:firstLine="709"/>
        <w:jc w:val="both"/>
        <w:rPr>
          <w:sz w:val="24"/>
          <w:szCs w:val="24"/>
        </w:rPr>
      </w:pPr>
      <w:r w:rsidRPr="00432F26">
        <w:rPr>
          <w:sz w:val="24"/>
          <w:szCs w:val="24"/>
        </w:rPr>
        <w:t>Банковские акцепты продаются на дисконтной основе точно так же, как казна</w:t>
      </w:r>
      <w:r w:rsidRPr="00432F26">
        <w:rPr>
          <w:sz w:val="24"/>
          <w:szCs w:val="24"/>
        </w:rPr>
        <w:softHyphen/>
        <w:t>чейские векселя и коммерческие бумаги. Ставка, начисляемая банком клиенту за выпуск банковского акцепта, зависит от ставки, по которой банк рассчитывает про</w:t>
      </w:r>
      <w:r w:rsidRPr="00432F26">
        <w:rPr>
          <w:sz w:val="24"/>
          <w:szCs w:val="24"/>
        </w:rPr>
        <w:softHyphen/>
        <w:t>дать акцепт на вторичном рынке. К этой ставке добавляется комиссия. Основными инвесторами в банковские акцепты являются взаимные фонды денежного рынка и муниципальные органы власти.</w:t>
      </w:r>
    </w:p>
    <w:p w:rsidR="00432F26" w:rsidRPr="00432F26" w:rsidRDefault="00432F26" w:rsidP="00432F26">
      <w:pPr>
        <w:spacing w:after="0" w:line="240" w:lineRule="auto"/>
        <w:ind w:firstLine="709"/>
        <w:rPr>
          <w:rFonts w:ascii="Times New Roman" w:hAnsi="Times New Roman" w:cs="Times New Roman"/>
          <w:b/>
          <w:sz w:val="24"/>
          <w:szCs w:val="24"/>
        </w:rPr>
      </w:pPr>
    </w:p>
    <w:p w:rsidR="001D413F" w:rsidRPr="00432F26" w:rsidRDefault="001D413F" w:rsidP="00432F26">
      <w:pPr>
        <w:spacing w:after="0" w:line="240" w:lineRule="auto"/>
        <w:ind w:firstLine="709"/>
        <w:rPr>
          <w:rFonts w:ascii="Times New Roman" w:hAnsi="Times New Roman" w:cs="Times New Roman"/>
          <w:b/>
          <w:sz w:val="24"/>
          <w:szCs w:val="24"/>
        </w:rPr>
      </w:pPr>
      <w:r w:rsidRPr="00432F26">
        <w:rPr>
          <w:rFonts w:ascii="Times New Roman" w:hAnsi="Times New Roman" w:cs="Times New Roman"/>
          <w:b/>
          <w:sz w:val="24"/>
          <w:szCs w:val="24"/>
        </w:rPr>
        <w:t>4. Договоры РЕПО.</w:t>
      </w:r>
    </w:p>
    <w:p w:rsidR="001D413F" w:rsidRPr="00432F26" w:rsidRDefault="001D413F" w:rsidP="00432F26">
      <w:pPr>
        <w:pStyle w:val="261"/>
        <w:shd w:val="clear" w:color="auto" w:fill="auto"/>
        <w:spacing w:before="0" w:line="240" w:lineRule="auto"/>
        <w:ind w:firstLine="709"/>
        <w:jc w:val="both"/>
        <w:rPr>
          <w:sz w:val="24"/>
          <w:szCs w:val="24"/>
        </w:rPr>
      </w:pPr>
      <w:r w:rsidRPr="00432F26">
        <w:rPr>
          <w:sz w:val="24"/>
          <w:szCs w:val="24"/>
        </w:rPr>
        <w:t>Одним из крупнейших сегментов денежного рынка во всем мире является рынок договоров РЕПО или просто РЕПО. Будучи самым эффективным способом финан</w:t>
      </w:r>
      <w:r w:rsidRPr="00432F26">
        <w:rPr>
          <w:sz w:val="24"/>
          <w:szCs w:val="24"/>
        </w:rPr>
        <w:softHyphen/>
        <w:t xml:space="preserve">сирования облигационных позиций, РЕПО-операции позволяют участникам рынка гибко занимать длинные и короткие позиции, покупая и продавая в зависимости от потребностей клиентов с относительно небольшим капиталом. РЕПО </w:t>
      </w:r>
      <w:r w:rsidR="00432F26">
        <w:rPr>
          <w:sz w:val="24"/>
          <w:szCs w:val="24"/>
        </w:rPr>
        <w:t>-</w:t>
      </w:r>
      <w:r w:rsidRPr="00432F26">
        <w:rPr>
          <w:sz w:val="24"/>
          <w:szCs w:val="24"/>
        </w:rPr>
        <w:t xml:space="preserve"> это гибкая и относительно безопасная возможность также для краткосрочных инвесторов.</w:t>
      </w:r>
    </w:p>
    <w:p w:rsidR="001D413F" w:rsidRPr="00432F26" w:rsidRDefault="001D413F" w:rsidP="00432F26">
      <w:pPr>
        <w:pStyle w:val="261"/>
        <w:shd w:val="clear" w:color="auto" w:fill="auto"/>
        <w:spacing w:before="0" w:line="240" w:lineRule="auto"/>
        <w:ind w:firstLine="709"/>
        <w:jc w:val="both"/>
        <w:rPr>
          <w:sz w:val="24"/>
          <w:szCs w:val="24"/>
        </w:rPr>
      </w:pPr>
      <w:r w:rsidRPr="00432F26">
        <w:rPr>
          <w:sz w:val="24"/>
          <w:szCs w:val="24"/>
        </w:rPr>
        <w:t xml:space="preserve">Договор об обратной покупке или РЕПО </w:t>
      </w:r>
      <w:r w:rsidR="00432F26">
        <w:rPr>
          <w:sz w:val="24"/>
          <w:szCs w:val="24"/>
        </w:rPr>
        <w:t>-</w:t>
      </w:r>
      <w:r w:rsidRPr="00432F26">
        <w:rPr>
          <w:sz w:val="24"/>
          <w:szCs w:val="24"/>
        </w:rPr>
        <w:t xml:space="preserve"> это продажа ценных бумаг с обя</w:t>
      </w:r>
      <w:r w:rsidRPr="00432F26">
        <w:rPr>
          <w:sz w:val="24"/>
          <w:szCs w:val="24"/>
        </w:rPr>
        <w:softHyphen/>
        <w:t>зательством их обратного выкупа по оговоренной цене на оговоренную будущую дату. Например, дилер, владеющий 10-летней нотой Казначейства США, может дать сегодня согласие на продажу этой ценной бумаги (продавец) взаимному фон</w:t>
      </w:r>
      <w:r w:rsidRPr="00432F26">
        <w:rPr>
          <w:sz w:val="24"/>
          <w:szCs w:val="24"/>
        </w:rPr>
        <w:softHyphen/>
        <w:t xml:space="preserve">ду (покупатель) за наличные с условием выкупить ее обратно в определенную дату в будущем (или иногда по требованию) по оговоренной цене. Цена, по которой продавец должен выкупить ценную бумагу, называется ценой выкупа, а дата </w:t>
      </w:r>
      <w:r w:rsidR="00432F26">
        <w:rPr>
          <w:sz w:val="24"/>
          <w:szCs w:val="24"/>
        </w:rPr>
        <w:t>-</w:t>
      </w:r>
      <w:r w:rsidRPr="00432F26">
        <w:rPr>
          <w:sz w:val="24"/>
          <w:szCs w:val="24"/>
        </w:rPr>
        <w:t xml:space="preserve"> датой выкупа.</w:t>
      </w:r>
    </w:p>
    <w:p w:rsidR="001D413F" w:rsidRPr="00432F26" w:rsidRDefault="001D413F" w:rsidP="00432F26">
      <w:pPr>
        <w:spacing w:after="0" w:line="240" w:lineRule="auto"/>
        <w:ind w:firstLine="709"/>
        <w:jc w:val="both"/>
        <w:rPr>
          <w:rFonts w:ascii="Times New Roman" w:hAnsi="Times New Roman" w:cs="Times New Roman"/>
          <w:sz w:val="24"/>
          <w:szCs w:val="24"/>
        </w:rPr>
      </w:pPr>
      <w:r w:rsidRPr="00432F26">
        <w:rPr>
          <w:rFonts w:ascii="Times New Roman" w:hAnsi="Times New Roman" w:cs="Times New Roman"/>
          <w:sz w:val="24"/>
          <w:szCs w:val="24"/>
        </w:rPr>
        <w:t xml:space="preserve">Проще говоря, договор РЕПО </w:t>
      </w:r>
      <w:r w:rsidR="00432F26">
        <w:rPr>
          <w:rFonts w:ascii="Times New Roman" w:hAnsi="Times New Roman" w:cs="Times New Roman"/>
          <w:sz w:val="24"/>
          <w:szCs w:val="24"/>
        </w:rPr>
        <w:t>-</w:t>
      </w:r>
      <w:r w:rsidRPr="00432F26">
        <w:rPr>
          <w:rFonts w:ascii="Times New Roman" w:hAnsi="Times New Roman" w:cs="Times New Roman"/>
          <w:sz w:val="24"/>
          <w:szCs w:val="24"/>
        </w:rPr>
        <w:t xml:space="preserve"> это обеспеченный кредит, где в качестве обе</w:t>
      </w:r>
      <w:r w:rsidRPr="00432F26">
        <w:rPr>
          <w:rFonts w:ascii="Times New Roman" w:hAnsi="Times New Roman" w:cs="Times New Roman"/>
          <w:sz w:val="24"/>
          <w:szCs w:val="24"/>
        </w:rPr>
        <w:softHyphen/>
        <w:t>спечения выступает ценная бумага, которая сначала продается, а потом выкупа</w:t>
      </w:r>
      <w:r w:rsidRPr="00432F26">
        <w:rPr>
          <w:rFonts w:ascii="Times New Roman" w:hAnsi="Times New Roman" w:cs="Times New Roman"/>
          <w:sz w:val="24"/>
          <w:szCs w:val="24"/>
        </w:rPr>
        <w:softHyphen/>
        <w:t xml:space="preserve">ется. Одна сторона договора (продавец) занимает деньги и </w:t>
      </w:r>
      <w:r w:rsidRPr="00432F26">
        <w:rPr>
          <w:rFonts w:ascii="Times New Roman" w:hAnsi="Times New Roman" w:cs="Times New Roman"/>
          <w:sz w:val="24"/>
          <w:szCs w:val="24"/>
        </w:rPr>
        <w:lastRenderedPageBreak/>
        <w:t>обеспечивает залог по займу; другая сторона (покупатель) ссужает деньги и принимает ценную бумагу в обеспечение займа. Для заемщика преимуществом РЕПО является то, что ставка краткосрочного займа более низкая, чем стоимость банковского финансирования, в чем мы вскоре убедимся. Для кредитора рынок РЕПО является привлекательным рынком для проведения безопасных гарантированных операций с высокой лик</w:t>
      </w:r>
      <w:r w:rsidRPr="00432F26">
        <w:rPr>
          <w:rFonts w:ascii="Times New Roman" w:hAnsi="Times New Roman" w:cs="Times New Roman"/>
          <w:sz w:val="24"/>
          <w:szCs w:val="24"/>
        </w:rPr>
        <w:softHyphen/>
        <w:t xml:space="preserve">видностью. </w:t>
      </w:r>
    </w:p>
    <w:p w:rsidR="00432F26" w:rsidRPr="00432F26" w:rsidRDefault="00432F26" w:rsidP="00432F26">
      <w:pPr>
        <w:spacing w:after="0" w:line="240" w:lineRule="auto"/>
        <w:ind w:firstLine="709"/>
        <w:jc w:val="both"/>
        <w:rPr>
          <w:rFonts w:ascii="Times New Roman" w:hAnsi="Times New Roman" w:cs="Times New Roman"/>
          <w:sz w:val="24"/>
          <w:szCs w:val="24"/>
        </w:rPr>
      </w:pPr>
    </w:p>
    <w:p w:rsidR="00432F26" w:rsidRPr="00432F26" w:rsidRDefault="00432F26" w:rsidP="00432F26">
      <w:pPr>
        <w:pStyle w:val="24"/>
        <w:shd w:val="clear" w:color="auto" w:fill="auto"/>
        <w:spacing w:before="0" w:after="0" w:line="240" w:lineRule="auto"/>
        <w:ind w:firstLine="709"/>
        <w:jc w:val="both"/>
        <w:rPr>
          <w:sz w:val="24"/>
          <w:szCs w:val="24"/>
          <w:lang w:val="kk-KZ"/>
        </w:rPr>
      </w:pPr>
      <w:r w:rsidRPr="00432F26">
        <w:rPr>
          <w:sz w:val="24"/>
          <w:szCs w:val="24"/>
          <w:lang w:val="kk-KZ"/>
        </w:rPr>
        <w:t>Вопросы для самоконтроля:</w:t>
      </w:r>
    </w:p>
    <w:p w:rsidR="00432F26" w:rsidRPr="00432F26" w:rsidRDefault="00432F26" w:rsidP="00432F26">
      <w:pPr>
        <w:autoSpaceDE w:val="0"/>
        <w:autoSpaceDN w:val="0"/>
        <w:adjustRightInd w:val="0"/>
        <w:spacing w:after="0" w:line="240" w:lineRule="auto"/>
        <w:jc w:val="both"/>
        <w:rPr>
          <w:rFonts w:ascii="Times New Roman" w:hAnsi="Times New Roman" w:cs="Times New Roman"/>
          <w:sz w:val="24"/>
          <w:szCs w:val="24"/>
        </w:rPr>
      </w:pPr>
      <w:r w:rsidRPr="00432F26">
        <w:rPr>
          <w:rFonts w:ascii="Times New Roman" w:hAnsi="Times New Roman" w:cs="Times New Roman"/>
          <w:sz w:val="24"/>
          <w:szCs w:val="24"/>
        </w:rPr>
        <w:t>1. Понятие и функция денежного рынка.</w:t>
      </w:r>
    </w:p>
    <w:p w:rsidR="00432F26" w:rsidRPr="00432F26" w:rsidRDefault="00432F26" w:rsidP="00432F26">
      <w:pPr>
        <w:autoSpaceDE w:val="0"/>
        <w:autoSpaceDN w:val="0"/>
        <w:adjustRightInd w:val="0"/>
        <w:spacing w:after="0" w:line="240" w:lineRule="auto"/>
        <w:jc w:val="both"/>
        <w:rPr>
          <w:rFonts w:ascii="Times New Roman" w:hAnsi="Times New Roman" w:cs="Times New Roman"/>
          <w:sz w:val="24"/>
          <w:szCs w:val="24"/>
        </w:rPr>
      </w:pPr>
      <w:r w:rsidRPr="00432F26">
        <w:rPr>
          <w:rFonts w:ascii="Times New Roman" w:hAnsi="Times New Roman" w:cs="Times New Roman"/>
          <w:sz w:val="24"/>
          <w:szCs w:val="24"/>
        </w:rPr>
        <w:t xml:space="preserve">2. </w:t>
      </w:r>
      <w:r w:rsidRPr="00432F26">
        <w:rPr>
          <w:rFonts w:ascii="Times New Roman" w:hAnsi="Times New Roman" w:cs="Times New Roman"/>
          <w:sz w:val="24"/>
          <w:szCs w:val="24"/>
          <w:lang w:val="kk-KZ"/>
        </w:rPr>
        <w:t>С</w:t>
      </w:r>
      <w:r w:rsidRPr="00432F26">
        <w:rPr>
          <w:rFonts w:ascii="Times New Roman" w:hAnsi="Times New Roman" w:cs="Times New Roman"/>
          <w:sz w:val="24"/>
          <w:szCs w:val="24"/>
        </w:rPr>
        <w:t xml:space="preserve">труктура денежного рынка. </w:t>
      </w:r>
    </w:p>
    <w:p w:rsidR="00432F26" w:rsidRPr="00432F26" w:rsidRDefault="00432F26" w:rsidP="00432F26">
      <w:pPr>
        <w:autoSpaceDE w:val="0"/>
        <w:autoSpaceDN w:val="0"/>
        <w:adjustRightInd w:val="0"/>
        <w:spacing w:after="0" w:line="240" w:lineRule="auto"/>
        <w:jc w:val="both"/>
        <w:rPr>
          <w:rFonts w:ascii="Times New Roman" w:hAnsi="Times New Roman" w:cs="Times New Roman"/>
          <w:sz w:val="24"/>
          <w:szCs w:val="24"/>
        </w:rPr>
      </w:pPr>
      <w:r w:rsidRPr="00432F26">
        <w:rPr>
          <w:rFonts w:ascii="Times New Roman" w:hAnsi="Times New Roman" w:cs="Times New Roman"/>
          <w:sz w:val="24"/>
          <w:szCs w:val="24"/>
        </w:rPr>
        <w:t xml:space="preserve">3. </w:t>
      </w:r>
      <w:r w:rsidRPr="00432F26">
        <w:rPr>
          <w:rFonts w:ascii="Times New Roman" w:hAnsi="Times New Roman" w:cs="Times New Roman"/>
          <w:sz w:val="24"/>
          <w:szCs w:val="24"/>
          <w:lang w:val="kk-KZ"/>
        </w:rPr>
        <w:t>П</w:t>
      </w:r>
      <w:r w:rsidRPr="00432F26">
        <w:rPr>
          <w:rFonts w:ascii="Times New Roman" w:hAnsi="Times New Roman" w:cs="Times New Roman"/>
          <w:sz w:val="24"/>
          <w:szCs w:val="24"/>
        </w:rPr>
        <w:t xml:space="preserve">латежные инструменты денежного рынка. </w:t>
      </w:r>
    </w:p>
    <w:p w:rsidR="00432F26" w:rsidRPr="00432F26" w:rsidRDefault="00432F26" w:rsidP="00432F26">
      <w:pPr>
        <w:spacing w:after="0" w:line="240" w:lineRule="auto"/>
        <w:jc w:val="both"/>
        <w:rPr>
          <w:rFonts w:ascii="Times New Roman" w:hAnsi="Times New Roman" w:cs="Times New Roman"/>
          <w:sz w:val="24"/>
          <w:szCs w:val="24"/>
        </w:rPr>
      </w:pPr>
      <w:r w:rsidRPr="00432F26">
        <w:rPr>
          <w:rFonts w:ascii="Times New Roman" w:hAnsi="Times New Roman" w:cs="Times New Roman"/>
          <w:sz w:val="24"/>
          <w:szCs w:val="24"/>
        </w:rPr>
        <w:t xml:space="preserve">4. </w:t>
      </w:r>
      <w:r w:rsidRPr="00432F26">
        <w:rPr>
          <w:rFonts w:ascii="Times New Roman" w:hAnsi="Times New Roman" w:cs="Times New Roman"/>
          <w:sz w:val="24"/>
          <w:szCs w:val="24"/>
          <w:lang w:val="kk-KZ"/>
        </w:rPr>
        <w:t>Ф</w:t>
      </w:r>
      <w:r w:rsidRPr="00432F26">
        <w:rPr>
          <w:rFonts w:ascii="Times New Roman" w:hAnsi="Times New Roman" w:cs="Times New Roman"/>
          <w:sz w:val="24"/>
          <w:szCs w:val="24"/>
        </w:rPr>
        <w:t>инансовые инструменты денежного рынка.</w:t>
      </w:r>
    </w:p>
    <w:p w:rsidR="00432F26" w:rsidRPr="00432F26" w:rsidRDefault="00432F26" w:rsidP="00432F26">
      <w:pPr>
        <w:spacing w:after="0" w:line="240" w:lineRule="auto"/>
        <w:ind w:firstLine="709"/>
        <w:jc w:val="both"/>
        <w:rPr>
          <w:rFonts w:ascii="Times New Roman" w:hAnsi="Times New Roman" w:cs="Times New Roman"/>
          <w:sz w:val="24"/>
          <w:szCs w:val="24"/>
        </w:rPr>
      </w:pPr>
    </w:p>
    <w:p w:rsidR="007C4DB8" w:rsidRPr="001D413F" w:rsidRDefault="007C4DB8" w:rsidP="007C4DB8">
      <w:pPr>
        <w:pStyle w:val="a3"/>
        <w:spacing w:after="0" w:line="240" w:lineRule="auto"/>
        <w:ind w:left="0" w:firstLine="709"/>
        <w:jc w:val="both"/>
        <w:rPr>
          <w:rFonts w:ascii="Times New Roman" w:hAnsi="Times New Roman" w:cs="Times New Roman"/>
          <w:sz w:val="24"/>
          <w:szCs w:val="24"/>
          <w:lang w:val="kk-KZ"/>
        </w:rPr>
      </w:pPr>
      <w:r w:rsidRPr="001D413F">
        <w:rPr>
          <w:rFonts w:ascii="Times New Roman" w:hAnsi="Times New Roman" w:cs="Times New Roman"/>
          <w:sz w:val="24"/>
          <w:szCs w:val="24"/>
          <w:lang w:val="kk-KZ"/>
        </w:rPr>
        <w:t>Список литературы:</w:t>
      </w:r>
    </w:p>
    <w:p w:rsidR="007C4DB8" w:rsidRPr="001D413F" w:rsidRDefault="007C4DB8" w:rsidP="007C4DB8">
      <w:pPr>
        <w:spacing w:after="0" w:line="240" w:lineRule="auto"/>
        <w:ind w:firstLine="709"/>
        <w:jc w:val="both"/>
        <w:rPr>
          <w:rFonts w:ascii="Times New Roman" w:hAnsi="Times New Roman" w:cs="Times New Roman"/>
          <w:sz w:val="24"/>
          <w:szCs w:val="24"/>
          <w:shd w:val="clear" w:color="auto" w:fill="F6F6F6"/>
          <w:lang w:val="kk-KZ"/>
        </w:rPr>
      </w:pPr>
      <w:r w:rsidRPr="00DE7084">
        <w:rPr>
          <w:rFonts w:ascii="Times New Roman" w:hAnsi="Times New Roman" w:cs="Times New Roman"/>
          <w:sz w:val="24"/>
          <w:szCs w:val="24"/>
          <w:lang w:val="kk-KZ"/>
        </w:rPr>
        <w:t xml:space="preserve">1. </w:t>
      </w:r>
      <w:r w:rsidRPr="00DE7084">
        <w:rPr>
          <w:rFonts w:ascii="Times New Roman" w:hAnsi="Times New Roman" w:cs="Times New Roman"/>
          <w:sz w:val="24"/>
          <w:szCs w:val="24"/>
        </w:rPr>
        <w:t xml:space="preserve">Коваленко О. Г. Производные ценные бумаги и финансовые инструменты: сущность и возможности применения. </w:t>
      </w:r>
      <w:r w:rsidRPr="00DE7084">
        <w:rPr>
          <w:rFonts w:ascii="Times New Roman" w:hAnsi="Times New Roman" w:cs="Times New Roman"/>
          <w:sz w:val="24"/>
          <w:szCs w:val="24"/>
          <w:lang w:val="kk-KZ"/>
        </w:rPr>
        <w:t>2013.</w:t>
      </w:r>
    </w:p>
    <w:p w:rsidR="007C4DB8" w:rsidRPr="001D413F" w:rsidRDefault="007C4DB8" w:rsidP="00DE7084">
      <w:pPr>
        <w:spacing w:after="0" w:line="240" w:lineRule="auto"/>
        <w:ind w:firstLine="709"/>
        <w:jc w:val="both"/>
        <w:rPr>
          <w:rFonts w:ascii="Times New Roman" w:hAnsi="Times New Roman" w:cs="Times New Roman"/>
          <w:sz w:val="24"/>
          <w:szCs w:val="24"/>
          <w:shd w:val="clear" w:color="auto" w:fill="F6F6F6"/>
          <w:lang w:val="kk-KZ"/>
        </w:rPr>
      </w:pPr>
      <w:r w:rsidRPr="0060222D">
        <w:rPr>
          <w:rFonts w:ascii="Times New Roman" w:hAnsi="Times New Roman" w:cs="Times New Roman"/>
          <w:sz w:val="24"/>
          <w:szCs w:val="24"/>
          <w:lang w:val="kk-KZ"/>
        </w:rPr>
        <w:t xml:space="preserve">2. </w:t>
      </w:r>
      <w:r w:rsidRPr="0060222D">
        <w:rPr>
          <w:rFonts w:ascii="Times New Roman" w:hAnsi="Times New Roman" w:cs="Times New Roman"/>
          <w:sz w:val="24"/>
          <w:szCs w:val="24"/>
        </w:rPr>
        <w:t>Павлова Е. В. Сущность производных финансовых инструментов.</w:t>
      </w:r>
      <w:r w:rsidRPr="0060222D">
        <w:rPr>
          <w:rFonts w:ascii="Times New Roman" w:hAnsi="Times New Roman" w:cs="Times New Roman"/>
          <w:sz w:val="24"/>
          <w:szCs w:val="24"/>
          <w:lang w:val="kk-KZ"/>
        </w:rPr>
        <w:t xml:space="preserve"> 2011.</w:t>
      </w:r>
    </w:p>
    <w:p w:rsidR="007C4DB8" w:rsidRPr="0058455D" w:rsidRDefault="007C4DB8" w:rsidP="00DE7084">
      <w:pPr>
        <w:pStyle w:val="24"/>
        <w:shd w:val="clear" w:color="auto" w:fill="auto"/>
        <w:spacing w:before="0" w:after="0" w:line="240" w:lineRule="auto"/>
        <w:ind w:firstLine="709"/>
        <w:jc w:val="both"/>
        <w:rPr>
          <w:sz w:val="24"/>
          <w:szCs w:val="24"/>
        </w:rPr>
      </w:pPr>
      <w:r w:rsidRPr="001D413F">
        <w:rPr>
          <w:sz w:val="24"/>
          <w:szCs w:val="24"/>
          <w:shd w:val="clear" w:color="auto" w:fill="F6F6F6"/>
          <w:lang w:val="kk-KZ"/>
        </w:rPr>
        <w:t>3.</w:t>
      </w:r>
      <w:r w:rsidRPr="0058455D">
        <w:rPr>
          <w:rStyle w:val="27"/>
          <w:b w:val="0"/>
          <w:sz w:val="24"/>
          <w:szCs w:val="24"/>
          <w:lang w:val="kk-KZ"/>
        </w:rPr>
        <w:t>Под изд.</w:t>
      </w:r>
      <w:r w:rsidRPr="0058455D">
        <w:rPr>
          <w:sz w:val="24"/>
          <w:szCs w:val="24"/>
        </w:rPr>
        <w:t xml:space="preserve"> Ф. Фабоцци ; [пер. с англ. Е. Востриковой, Д. Ковалевского, М. Орлова</w:t>
      </w:r>
      <w:r w:rsidRPr="0058455D">
        <w:rPr>
          <w:b/>
          <w:sz w:val="24"/>
          <w:szCs w:val="24"/>
        </w:rPr>
        <w:t>].</w:t>
      </w:r>
      <w:r w:rsidRPr="0058455D">
        <w:rPr>
          <w:b/>
          <w:sz w:val="24"/>
          <w:szCs w:val="24"/>
          <w:lang w:val="kk-KZ"/>
        </w:rPr>
        <w:t>-</w:t>
      </w:r>
      <w:r w:rsidRPr="0058455D">
        <w:rPr>
          <w:rStyle w:val="27"/>
          <w:b w:val="0"/>
          <w:sz w:val="24"/>
          <w:szCs w:val="24"/>
        </w:rPr>
        <w:t xml:space="preserve"> Финансовые</w:t>
      </w:r>
      <w:r w:rsidRPr="0058455D">
        <w:rPr>
          <w:sz w:val="24"/>
          <w:szCs w:val="24"/>
        </w:rPr>
        <w:t>инструменты</w:t>
      </w:r>
      <w:r w:rsidRPr="0058455D">
        <w:rPr>
          <w:sz w:val="24"/>
          <w:szCs w:val="24"/>
          <w:lang w:val="kk-KZ"/>
        </w:rPr>
        <w:t>. -</w:t>
      </w:r>
      <w:r w:rsidRPr="0058455D">
        <w:rPr>
          <w:sz w:val="24"/>
          <w:szCs w:val="24"/>
        </w:rPr>
        <w:t xml:space="preserve"> М. : Эксмо , 201</w:t>
      </w:r>
      <w:r>
        <w:rPr>
          <w:sz w:val="24"/>
          <w:szCs w:val="24"/>
          <w:lang w:val="kk-KZ"/>
        </w:rPr>
        <w:t>3</w:t>
      </w:r>
      <w:r w:rsidRPr="0058455D">
        <w:rPr>
          <w:sz w:val="24"/>
          <w:szCs w:val="24"/>
        </w:rPr>
        <w:t xml:space="preserve">. </w:t>
      </w:r>
      <w:r w:rsidRPr="0058455D">
        <w:rPr>
          <w:sz w:val="24"/>
          <w:szCs w:val="24"/>
          <w:lang w:val="kk-KZ"/>
        </w:rPr>
        <w:t>-</w:t>
      </w:r>
      <w:r w:rsidRPr="0058455D">
        <w:rPr>
          <w:sz w:val="24"/>
          <w:szCs w:val="24"/>
        </w:rPr>
        <w:t>864 с.</w:t>
      </w:r>
    </w:p>
    <w:p w:rsidR="007C4DB8" w:rsidRDefault="007C4DB8" w:rsidP="003D1B79">
      <w:pPr>
        <w:spacing w:after="0" w:line="240" w:lineRule="auto"/>
        <w:rPr>
          <w:rFonts w:ascii="Times New Roman" w:hAnsi="Times New Roman" w:cs="Times New Roman"/>
          <w:b/>
          <w:sz w:val="24"/>
          <w:szCs w:val="24"/>
          <w:lang w:val="kk-KZ"/>
        </w:rPr>
      </w:pPr>
    </w:p>
    <w:p w:rsidR="00432F26" w:rsidRPr="003D1B79" w:rsidRDefault="00903379" w:rsidP="0060222D">
      <w:pPr>
        <w:spacing w:after="0" w:line="240" w:lineRule="auto"/>
        <w:ind w:firstLine="708"/>
        <w:rPr>
          <w:rFonts w:ascii="Times New Roman" w:hAnsi="Times New Roman" w:cs="Times New Roman"/>
          <w:b/>
          <w:sz w:val="24"/>
          <w:szCs w:val="24"/>
        </w:rPr>
      </w:pPr>
      <w:r>
        <w:rPr>
          <w:rFonts w:ascii="Times New Roman" w:hAnsi="Times New Roman" w:cs="Times New Roman"/>
          <w:b/>
          <w:sz w:val="24"/>
          <w:szCs w:val="24"/>
          <w:lang w:val="kk-KZ"/>
        </w:rPr>
        <w:t>Тема</w:t>
      </w:r>
      <w:r w:rsidR="00432F26" w:rsidRPr="003D1B79">
        <w:rPr>
          <w:rFonts w:ascii="Times New Roman" w:hAnsi="Times New Roman" w:cs="Times New Roman"/>
          <w:b/>
          <w:sz w:val="24"/>
          <w:szCs w:val="24"/>
          <w:lang w:val="kk-KZ"/>
        </w:rPr>
        <w:t xml:space="preserve"> 6. </w:t>
      </w:r>
      <w:r w:rsidR="00432F26" w:rsidRPr="003D1B79">
        <w:rPr>
          <w:rFonts w:ascii="Times New Roman" w:hAnsi="Times New Roman" w:cs="Times New Roman"/>
          <w:b/>
          <w:sz w:val="24"/>
          <w:szCs w:val="24"/>
        </w:rPr>
        <w:t>Обеспеченные долговые обязательства.</w:t>
      </w:r>
    </w:p>
    <w:p w:rsidR="00432F26" w:rsidRPr="003D1B79" w:rsidRDefault="00432F26" w:rsidP="003D1B79">
      <w:pPr>
        <w:spacing w:after="0" w:line="240" w:lineRule="auto"/>
        <w:rPr>
          <w:rFonts w:ascii="Times New Roman" w:hAnsi="Times New Roman" w:cs="Times New Roman"/>
          <w:sz w:val="24"/>
          <w:szCs w:val="24"/>
        </w:rPr>
      </w:pPr>
      <w:r w:rsidRPr="003D1B79">
        <w:rPr>
          <w:rFonts w:ascii="Times New Roman" w:hAnsi="Times New Roman" w:cs="Times New Roman"/>
          <w:sz w:val="24"/>
          <w:szCs w:val="24"/>
        </w:rPr>
        <w:t xml:space="preserve">1. Структура </w:t>
      </w:r>
      <w:r w:rsidRPr="003D1B79">
        <w:rPr>
          <w:rFonts w:ascii="Times New Roman" w:hAnsi="Times New Roman" w:cs="Times New Roman"/>
          <w:sz w:val="24"/>
          <w:szCs w:val="24"/>
          <w:lang w:val="en-US"/>
        </w:rPr>
        <w:t>CDO</w:t>
      </w:r>
      <w:r w:rsidRPr="003D1B79">
        <w:rPr>
          <w:rFonts w:ascii="Times New Roman" w:hAnsi="Times New Roman" w:cs="Times New Roman"/>
          <w:sz w:val="24"/>
          <w:szCs w:val="24"/>
        </w:rPr>
        <w:t>.</w:t>
      </w:r>
    </w:p>
    <w:p w:rsidR="00432F26" w:rsidRPr="003D1B79" w:rsidRDefault="00432F26" w:rsidP="003D1B79">
      <w:pPr>
        <w:spacing w:after="0" w:line="240" w:lineRule="auto"/>
        <w:rPr>
          <w:rFonts w:ascii="Times New Roman" w:hAnsi="Times New Roman" w:cs="Times New Roman"/>
          <w:sz w:val="24"/>
          <w:szCs w:val="24"/>
        </w:rPr>
      </w:pPr>
      <w:r w:rsidRPr="003D1B79">
        <w:rPr>
          <w:rFonts w:ascii="Times New Roman" w:hAnsi="Times New Roman" w:cs="Times New Roman"/>
          <w:sz w:val="24"/>
          <w:szCs w:val="24"/>
        </w:rPr>
        <w:t>2. Операции денежного потока.</w:t>
      </w:r>
    </w:p>
    <w:p w:rsidR="00432F26" w:rsidRPr="003D1B79" w:rsidRDefault="00432F26" w:rsidP="003D1B79">
      <w:pPr>
        <w:spacing w:after="0" w:line="240" w:lineRule="auto"/>
        <w:rPr>
          <w:rFonts w:ascii="Times New Roman" w:hAnsi="Times New Roman" w:cs="Times New Roman"/>
          <w:sz w:val="24"/>
          <w:szCs w:val="24"/>
        </w:rPr>
      </w:pPr>
      <w:r w:rsidRPr="003D1B79">
        <w:rPr>
          <w:rFonts w:ascii="Times New Roman" w:hAnsi="Times New Roman" w:cs="Times New Roman"/>
          <w:sz w:val="24"/>
          <w:szCs w:val="24"/>
        </w:rPr>
        <w:t>3. Учет операций по  рыночной стоимости.</w:t>
      </w:r>
    </w:p>
    <w:p w:rsidR="00432F26" w:rsidRPr="003D1B79" w:rsidRDefault="00432F26" w:rsidP="003D1B79">
      <w:pPr>
        <w:spacing w:after="0" w:line="240" w:lineRule="auto"/>
        <w:rPr>
          <w:rFonts w:ascii="Times New Roman" w:hAnsi="Times New Roman" w:cs="Times New Roman"/>
          <w:sz w:val="24"/>
          <w:szCs w:val="24"/>
        </w:rPr>
      </w:pPr>
      <w:r w:rsidRPr="003D1B79">
        <w:rPr>
          <w:rFonts w:ascii="Times New Roman" w:hAnsi="Times New Roman" w:cs="Times New Roman"/>
          <w:sz w:val="24"/>
          <w:szCs w:val="24"/>
        </w:rPr>
        <w:t xml:space="preserve">4. Синтетические </w:t>
      </w:r>
      <w:r w:rsidRPr="003D1B79">
        <w:rPr>
          <w:rFonts w:ascii="Times New Roman" w:hAnsi="Times New Roman" w:cs="Times New Roman"/>
          <w:sz w:val="24"/>
          <w:szCs w:val="24"/>
          <w:lang w:val="en-US"/>
        </w:rPr>
        <w:t>CDO</w:t>
      </w:r>
      <w:r w:rsidRPr="003D1B79">
        <w:rPr>
          <w:rFonts w:ascii="Times New Roman" w:hAnsi="Times New Roman" w:cs="Times New Roman"/>
          <w:sz w:val="24"/>
          <w:szCs w:val="24"/>
        </w:rPr>
        <w:t xml:space="preserve"> и их учет.</w:t>
      </w:r>
    </w:p>
    <w:p w:rsidR="003D1B79" w:rsidRDefault="003D1B79" w:rsidP="003D1B79">
      <w:pPr>
        <w:spacing w:after="0" w:line="240" w:lineRule="auto"/>
        <w:ind w:firstLine="709"/>
        <w:rPr>
          <w:rFonts w:ascii="Times New Roman" w:hAnsi="Times New Roman" w:cs="Times New Roman"/>
          <w:b/>
          <w:sz w:val="24"/>
          <w:szCs w:val="24"/>
        </w:rPr>
      </w:pPr>
    </w:p>
    <w:p w:rsidR="00432F26" w:rsidRPr="003D1B79" w:rsidRDefault="00432F26" w:rsidP="003D1B79">
      <w:pPr>
        <w:spacing w:after="0" w:line="240" w:lineRule="auto"/>
        <w:ind w:firstLine="709"/>
        <w:rPr>
          <w:rFonts w:ascii="Times New Roman" w:hAnsi="Times New Roman" w:cs="Times New Roman"/>
          <w:b/>
          <w:sz w:val="24"/>
          <w:szCs w:val="24"/>
        </w:rPr>
      </w:pPr>
      <w:r w:rsidRPr="003D1B79">
        <w:rPr>
          <w:rFonts w:ascii="Times New Roman" w:hAnsi="Times New Roman" w:cs="Times New Roman"/>
          <w:b/>
          <w:sz w:val="24"/>
          <w:szCs w:val="24"/>
        </w:rPr>
        <w:t xml:space="preserve">1. Структура </w:t>
      </w:r>
      <w:r w:rsidRPr="003D1B79">
        <w:rPr>
          <w:rFonts w:ascii="Times New Roman" w:hAnsi="Times New Roman" w:cs="Times New Roman"/>
          <w:b/>
          <w:sz w:val="24"/>
          <w:szCs w:val="24"/>
          <w:lang w:val="en-US"/>
        </w:rPr>
        <w:t>CDO</w:t>
      </w:r>
      <w:r w:rsidRPr="003D1B79">
        <w:rPr>
          <w:rFonts w:ascii="Times New Roman" w:hAnsi="Times New Roman" w:cs="Times New Roman"/>
          <w:b/>
          <w:sz w:val="24"/>
          <w:szCs w:val="24"/>
        </w:rPr>
        <w:t>.</w:t>
      </w:r>
    </w:p>
    <w:p w:rsidR="00432F26" w:rsidRPr="003D1B79" w:rsidRDefault="00432F26" w:rsidP="003D1B79">
      <w:pPr>
        <w:pStyle w:val="261"/>
        <w:shd w:val="clear" w:color="auto" w:fill="auto"/>
        <w:spacing w:before="0" w:line="240" w:lineRule="auto"/>
        <w:ind w:firstLine="709"/>
        <w:jc w:val="both"/>
        <w:rPr>
          <w:sz w:val="24"/>
          <w:szCs w:val="24"/>
        </w:rPr>
      </w:pPr>
      <w:r w:rsidRPr="003D1B79">
        <w:rPr>
          <w:sz w:val="24"/>
          <w:szCs w:val="24"/>
        </w:rPr>
        <w:t xml:space="preserve">В структуре </w:t>
      </w:r>
      <w:r w:rsidRPr="003D1B79">
        <w:rPr>
          <w:sz w:val="24"/>
          <w:szCs w:val="24"/>
          <w:lang w:val="en-US" w:eastAsia="en-US" w:bidi="en-US"/>
        </w:rPr>
        <w:t>CDO</w:t>
      </w:r>
      <w:r w:rsidRPr="003D1B79">
        <w:rPr>
          <w:sz w:val="24"/>
          <w:szCs w:val="24"/>
        </w:rPr>
        <w:t>портфелем активов управляет менеджер, или управляющий. Действия управляющего ограничены рядом условий (определяющих, что именно он может делать), а для поддержания кредитного рейтинга, присвоенного на мо</w:t>
      </w:r>
      <w:r w:rsidRPr="003D1B79">
        <w:rPr>
          <w:sz w:val="24"/>
          <w:szCs w:val="24"/>
        </w:rPr>
        <w:softHyphen/>
        <w:t xml:space="preserve">мент выпуска, ценные бумаги </w:t>
      </w:r>
      <w:r w:rsidRPr="003D1B79">
        <w:rPr>
          <w:sz w:val="24"/>
          <w:szCs w:val="24"/>
          <w:lang w:val="en-US" w:eastAsia="en-US" w:bidi="en-US"/>
        </w:rPr>
        <w:t>CDO</w:t>
      </w:r>
      <w:r w:rsidRPr="003D1B79">
        <w:rPr>
          <w:sz w:val="24"/>
          <w:szCs w:val="24"/>
        </w:rPr>
        <w:t>должны отвечать определенным критериям. Чуть позже мы рассмотрим некоторые из этих требований.</w:t>
      </w:r>
    </w:p>
    <w:p w:rsidR="00432F26" w:rsidRPr="003D1B79" w:rsidRDefault="00432F26" w:rsidP="003D1B79">
      <w:pPr>
        <w:pStyle w:val="261"/>
        <w:shd w:val="clear" w:color="auto" w:fill="auto"/>
        <w:spacing w:before="0" w:line="240" w:lineRule="auto"/>
        <w:ind w:firstLine="709"/>
        <w:jc w:val="both"/>
        <w:rPr>
          <w:sz w:val="24"/>
          <w:szCs w:val="24"/>
        </w:rPr>
      </w:pPr>
      <w:r w:rsidRPr="003D1B79">
        <w:rPr>
          <w:sz w:val="24"/>
          <w:szCs w:val="24"/>
        </w:rPr>
        <w:t>Средства на приобретение базовых активов (т.е. облигаций и займов) посту</w:t>
      </w:r>
      <w:r w:rsidRPr="003D1B79">
        <w:rPr>
          <w:sz w:val="24"/>
          <w:szCs w:val="24"/>
        </w:rPr>
        <w:softHyphen/>
        <w:t xml:space="preserve">пают от выпуска долговых обязательств. Эти долговые обязательства называют </w:t>
      </w:r>
      <w:r w:rsidRPr="003D1B79">
        <w:rPr>
          <w:rStyle w:val="265pt0"/>
          <w:i w:val="0"/>
          <w:color w:val="auto"/>
          <w:sz w:val="24"/>
          <w:szCs w:val="24"/>
        </w:rPr>
        <w:t>траншами.</w:t>
      </w:r>
      <w:r w:rsidRPr="003D1B79">
        <w:rPr>
          <w:sz w:val="24"/>
          <w:szCs w:val="24"/>
        </w:rPr>
        <w:t xml:space="preserve"> Они включают в себя:</w:t>
      </w:r>
    </w:p>
    <w:p w:rsidR="00432F26" w:rsidRPr="003D1B79" w:rsidRDefault="00432F26" w:rsidP="003D1B79">
      <w:pPr>
        <w:pStyle w:val="261"/>
        <w:numPr>
          <w:ilvl w:val="0"/>
          <w:numId w:val="11"/>
        </w:numPr>
        <w:shd w:val="clear" w:color="auto" w:fill="auto"/>
        <w:tabs>
          <w:tab w:val="left" w:pos="209"/>
          <w:tab w:val="left" w:pos="709"/>
          <w:tab w:val="left" w:pos="851"/>
        </w:tabs>
        <w:spacing w:before="0" w:line="240" w:lineRule="auto"/>
        <w:ind w:firstLine="709"/>
        <w:jc w:val="both"/>
        <w:rPr>
          <w:sz w:val="24"/>
          <w:szCs w:val="24"/>
        </w:rPr>
      </w:pPr>
      <w:r w:rsidRPr="003D1B79">
        <w:rPr>
          <w:sz w:val="24"/>
          <w:szCs w:val="24"/>
        </w:rPr>
        <w:t>старшие транши;</w:t>
      </w:r>
    </w:p>
    <w:p w:rsidR="00432F26" w:rsidRPr="003D1B79" w:rsidRDefault="00432F26" w:rsidP="003D1B79">
      <w:pPr>
        <w:pStyle w:val="261"/>
        <w:numPr>
          <w:ilvl w:val="0"/>
          <w:numId w:val="11"/>
        </w:numPr>
        <w:shd w:val="clear" w:color="auto" w:fill="auto"/>
        <w:tabs>
          <w:tab w:val="left" w:pos="209"/>
          <w:tab w:val="left" w:pos="709"/>
          <w:tab w:val="left" w:pos="851"/>
        </w:tabs>
        <w:spacing w:before="0" w:line="240" w:lineRule="auto"/>
        <w:ind w:firstLine="709"/>
        <w:jc w:val="both"/>
        <w:rPr>
          <w:sz w:val="24"/>
          <w:szCs w:val="24"/>
        </w:rPr>
      </w:pPr>
      <w:r w:rsidRPr="003D1B79">
        <w:rPr>
          <w:sz w:val="24"/>
          <w:szCs w:val="24"/>
        </w:rPr>
        <w:t>мезонинные транши;</w:t>
      </w:r>
    </w:p>
    <w:p w:rsidR="00432F26" w:rsidRPr="003D1B79" w:rsidRDefault="00432F26" w:rsidP="003D1B79">
      <w:pPr>
        <w:pStyle w:val="261"/>
        <w:numPr>
          <w:ilvl w:val="0"/>
          <w:numId w:val="11"/>
        </w:numPr>
        <w:shd w:val="clear" w:color="auto" w:fill="auto"/>
        <w:tabs>
          <w:tab w:val="left" w:pos="209"/>
          <w:tab w:val="left" w:pos="709"/>
          <w:tab w:val="left" w:pos="851"/>
        </w:tabs>
        <w:spacing w:before="0" w:line="240" w:lineRule="auto"/>
        <w:ind w:firstLine="709"/>
        <w:jc w:val="both"/>
        <w:rPr>
          <w:sz w:val="24"/>
          <w:szCs w:val="24"/>
        </w:rPr>
      </w:pPr>
      <w:r w:rsidRPr="003D1B79">
        <w:rPr>
          <w:sz w:val="24"/>
          <w:szCs w:val="24"/>
        </w:rPr>
        <w:t xml:space="preserve">субординированный/младший акционерный </w:t>
      </w:r>
      <w:r w:rsidRPr="003D1B79">
        <w:rPr>
          <w:sz w:val="24"/>
          <w:szCs w:val="24"/>
          <w:lang w:eastAsia="en-US" w:bidi="en-US"/>
        </w:rPr>
        <w:t>(</w:t>
      </w:r>
      <w:r w:rsidRPr="003D1B79">
        <w:rPr>
          <w:sz w:val="24"/>
          <w:szCs w:val="24"/>
          <w:lang w:val="en-US" w:eastAsia="en-US" w:bidi="en-US"/>
        </w:rPr>
        <w:t>equity</w:t>
      </w:r>
      <w:r w:rsidRPr="003D1B79">
        <w:rPr>
          <w:sz w:val="24"/>
          <w:szCs w:val="24"/>
          <w:lang w:eastAsia="en-US" w:bidi="en-US"/>
        </w:rPr>
        <w:t xml:space="preserve">) </w:t>
      </w:r>
      <w:r w:rsidRPr="003D1B79">
        <w:rPr>
          <w:sz w:val="24"/>
          <w:szCs w:val="24"/>
        </w:rPr>
        <w:t>транш.</w:t>
      </w:r>
    </w:p>
    <w:p w:rsidR="00432F26" w:rsidRPr="003D1B79" w:rsidRDefault="00432F26" w:rsidP="003D1B79">
      <w:pPr>
        <w:pStyle w:val="261"/>
        <w:shd w:val="clear" w:color="auto" w:fill="auto"/>
        <w:spacing w:before="0" w:line="240" w:lineRule="auto"/>
        <w:ind w:firstLine="709"/>
        <w:jc w:val="both"/>
        <w:rPr>
          <w:sz w:val="24"/>
          <w:szCs w:val="24"/>
        </w:rPr>
      </w:pPr>
      <w:r w:rsidRPr="003D1B79">
        <w:rPr>
          <w:sz w:val="24"/>
          <w:szCs w:val="24"/>
        </w:rPr>
        <w:t>Для всех траншей, кроме субординированного/младшего транша, назначает</w:t>
      </w:r>
      <w:r w:rsidRPr="003D1B79">
        <w:rPr>
          <w:sz w:val="24"/>
          <w:szCs w:val="24"/>
        </w:rPr>
        <w:softHyphen/>
        <w:t>ся рейтинг. Для старших траншей организаторы выпуска обычно стремятся полу</w:t>
      </w:r>
      <w:r w:rsidRPr="003D1B79">
        <w:rPr>
          <w:sz w:val="24"/>
          <w:szCs w:val="24"/>
        </w:rPr>
        <w:softHyphen/>
        <w:t xml:space="preserve">чить рейтинг </w:t>
      </w:r>
      <w:r w:rsidRPr="003D1B79">
        <w:rPr>
          <w:sz w:val="24"/>
          <w:szCs w:val="24"/>
          <w:lang w:val="en-US" w:eastAsia="en-US" w:bidi="en-US"/>
        </w:rPr>
        <w:t>A</w:t>
      </w:r>
      <w:r w:rsidRPr="003D1B79">
        <w:rPr>
          <w:sz w:val="24"/>
          <w:szCs w:val="24"/>
          <w:lang w:eastAsia="en-US" w:bidi="en-US"/>
        </w:rPr>
        <w:t xml:space="preserve">, </w:t>
      </w:r>
      <w:r w:rsidRPr="003D1B79">
        <w:rPr>
          <w:sz w:val="24"/>
          <w:szCs w:val="24"/>
        </w:rPr>
        <w:t xml:space="preserve">а для мезонинных траншей — рейтинг </w:t>
      </w:r>
      <w:r w:rsidRPr="003D1B79">
        <w:rPr>
          <w:sz w:val="24"/>
          <w:szCs w:val="24"/>
          <w:lang w:val="en-US" w:eastAsia="en-US" w:bidi="en-US"/>
        </w:rPr>
        <w:t>BBB</w:t>
      </w:r>
      <w:r w:rsidRPr="003D1B79">
        <w:rPr>
          <w:sz w:val="24"/>
          <w:szCs w:val="24"/>
        </w:rPr>
        <w:t xml:space="preserve">или </w:t>
      </w:r>
      <w:r w:rsidRPr="003D1B79">
        <w:rPr>
          <w:sz w:val="24"/>
          <w:szCs w:val="24"/>
        </w:rPr>
        <w:lastRenderedPageBreak/>
        <w:t xml:space="preserve">любой рейтинг не ниже </w:t>
      </w:r>
      <w:r w:rsidRPr="003D1B79">
        <w:rPr>
          <w:sz w:val="24"/>
          <w:szCs w:val="24"/>
          <w:lang w:val="en-US" w:eastAsia="en-US" w:bidi="en-US"/>
        </w:rPr>
        <w:t>B</w:t>
      </w:r>
      <w:r w:rsidRPr="003D1B79">
        <w:rPr>
          <w:sz w:val="24"/>
          <w:szCs w:val="24"/>
          <w:lang w:eastAsia="en-US" w:bidi="en-US"/>
        </w:rPr>
        <w:t xml:space="preserve">. </w:t>
      </w:r>
      <w:r w:rsidRPr="003D1B79">
        <w:rPr>
          <w:sz w:val="24"/>
          <w:szCs w:val="24"/>
        </w:rPr>
        <w:t>Поскольку на субординированные/младшие транши приходится остаточ</w:t>
      </w:r>
      <w:r w:rsidRPr="003D1B79">
        <w:rPr>
          <w:sz w:val="24"/>
          <w:szCs w:val="24"/>
        </w:rPr>
        <w:softHyphen/>
        <w:t>ный денежный поток, рейтинг для них не устанавливается.</w:t>
      </w:r>
    </w:p>
    <w:p w:rsidR="00432F26" w:rsidRPr="003D1B79" w:rsidRDefault="00432F26" w:rsidP="003D1B79">
      <w:pPr>
        <w:pStyle w:val="261"/>
        <w:shd w:val="clear" w:color="auto" w:fill="auto"/>
        <w:spacing w:before="0" w:line="240" w:lineRule="auto"/>
        <w:ind w:firstLine="709"/>
        <w:jc w:val="both"/>
        <w:rPr>
          <w:sz w:val="24"/>
          <w:szCs w:val="24"/>
        </w:rPr>
      </w:pPr>
      <w:r w:rsidRPr="003D1B79">
        <w:rPr>
          <w:sz w:val="24"/>
          <w:szCs w:val="24"/>
        </w:rPr>
        <w:t>От эффективности базовых активов зависит, сможет ли управляющий прово</w:t>
      </w:r>
      <w:r w:rsidRPr="003D1B79">
        <w:rPr>
          <w:sz w:val="24"/>
          <w:szCs w:val="24"/>
        </w:rPr>
        <w:softHyphen/>
        <w:t>дить процентные выплаты, а также плановые платежи на погашение задолженно</w:t>
      </w:r>
      <w:r w:rsidRPr="003D1B79">
        <w:rPr>
          <w:sz w:val="24"/>
          <w:szCs w:val="24"/>
        </w:rPr>
        <w:softHyphen/>
        <w:t xml:space="preserve">стей по траншам. Источниками средств для погашения обязательств по траншам </w:t>
      </w:r>
      <w:r w:rsidRPr="003D1B79">
        <w:rPr>
          <w:sz w:val="24"/>
          <w:szCs w:val="24"/>
          <w:lang w:val="en-US" w:eastAsia="en-US" w:bidi="en-US"/>
        </w:rPr>
        <w:t>CDO</w:t>
      </w:r>
      <w:r w:rsidRPr="003D1B79">
        <w:rPr>
          <w:sz w:val="24"/>
          <w:szCs w:val="24"/>
        </w:rPr>
        <w:t>(проценты и выплаты по основной сумме) могут быть:</w:t>
      </w:r>
    </w:p>
    <w:p w:rsidR="00432F26" w:rsidRPr="003D1B79" w:rsidRDefault="00432F26" w:rsidP="003D1B79">
      <w:pPr>
        <w:pStyle w:val="261"/>
        <w:numPr>
          <w:ilvl w:val="0"/>
          <w:numId w:val="11"/>
        </w:numPr>
        <w:shd w:val="clear" w:color="auto" w:fill="auto"/>
        <w:tabs>
          <w:tab w:val="left" w:pos="209"/>
          <w:tab w:val="left" w:pos="709"/>
          <w:tab w:val="left" w:pos="851"/>
        </w:tabs>
        <w:spacing w:before="0" w:line="240" w:lineRule="auto"/>
        <w:ind w:firstLine="709"/>
        <w:jc w:val="both"/>
        <w:rPr>
          <w:sz w:val="24"/>
          <w:szCs w:val="24"/>
        </w:rPr>
      </w:pPr>
      <w:r w:rsidRPr="003D1B79">
        <w:rPr>
          <w:sz w:val="24"/>
          <w:szCs w:val="24"/>
        </w:rPr>
        <w:t>купонные выплаты по базовым активам;</w:t>
      </w:r>
    </w:p>
    <w:p w:rsidR="00432F26" w:rsidRPr="003D1B79" w:rsidRDefault="00432F26" w:rsidP="003D1B79">
      <w:pPr>
        <w:pStyle w:val="261"/>
        <w:numPr>
          <w:ilvl w:val="0"/>
          <w:numId w:val="11"/>
        </w:numPr>
        <w:shd w:val="clear" w:color="auto" w:fill="auto"/>
        <w:tabs>
          <w:tab w:val="left" w:pos="209"/>
          <w:tab w:val="left" w:pos="709"/>
          <w:tab w:val="left" w:pos="851"/>
        </w:tabs>
        <w:spacing w:before="0" w:line="240" w:lineRule="auto"/>
        <w:ind w:firstLine="709"/>
        <w:jc w:val="both"/>
        <w:rPr>
          <w:sz w:val="24"/>
          <w:szCs w:val="24"/>
        </w:rPr>
      </w:pPr>
      <w:r w:rsidRPr="003D1B79">
        <w:rPr>
          <w:sz w:val="24"/>
          <w:szCs w:val="24"/>
        </w:rPr>
        <w:t>суммы от погашения активов базового пула;</w:t>
      </w:r>
    </w:p>
    <w:p w:rsidR="00432F26" w:rsidRPr="003D1B79" w:rsidRDefault="00432F26" w:rsidP="003D1B79">
      <w:pPr>
        <w:pStyle w:val="261"/>
        <w:numPr>
          <w:ilvl w:val="0"/>
          <w:numId w:val="11"/>
        </w:numPr>
        <w:shd w:val="clear" w:color="auto" w:fill="auto"/>
        <w:tabs>
          <w:tab w:val="left" w:pos="209"/>
          <w:tab w:val="left" w:pos="709"/>
          <w:tab w:val="left" w:pos="851"/>
        </w:tabs>
        <w:spacing w:before="0" w:line="240" w:lineRule="auto"/>
        <w:ind w:firstLine="709"/>
        <w:jc w:val="both"/>
        <w:rPr>
          <w:sz w:val="24"/>
          <w:szCs w:val="24"/>
        </w:rPr>
      </w:pPr>
      <w:r w:rsidRPr="003D1B79">
        <w:rPr>
          <w:sz w:val="24"/>
          <w:szCs w:val="24"/>
        </w:rPr>
        <w:t>суммы от продажи активов базового пула.</w:t>
      </w:r>
    </w:p>
    <w:p w:rsidR="00432F26" w:rsidRPr="003D1B79" w:rsidRDefault="00432F26" w:rsidP="003D1B79">
      <w:pPr>
        <w:pStyle w:val="261"/>
        <w:shd w:val="clear" w:color="auto" w:fill="auto"/>
        <w:spacing w:before="0" w:line="240" w:lineRule="auto"/>
        <w:ind w:firstLine="709"/>
        <w:jc w:val="both"/>
        <w:rPr>
          <w:sz w:val="24"/>
          <w:szCs w:val="24"/>
        </w:rPr>
      </w:pPr>
      <w:r w:rsidRPr="003D1B79">
        <w:rPr>
          <w:sz w:val="24"/>
          <w:szCs w:val="24"/>
        </w:rPr>
        <w:t>В стандартной структуре один или несколько траншей составляют ценные бу</w:t>
      </w:r>
      <w:r w:rsidRPr="003D1B79">
        <w:rPr>
          <w:sz w:val="24"/>
          <w:szCs w:val="24"/>
        </w:rPr>
        <w:softHyphen/>
        <w:t>маги с плавающей процентной ставкой. Кроме сделок, обеспеченных банковскими кредитами, по которым выплачивается плавающая ставка, управляющий актива</w:t>
      </w:r>
      <w:r w:rsidRPr="003D1B79">
        <w:rPr>
          <w:sz w:val="24"/>
          <w:szCs w:val="24"/>
        </w:rPr>
        <w:softHyphen/>
        <w:t xml:space="preserve">ми вкладывает средства в облигации с фиксированной ставкой. Тут-то и возникает проблема: инвесторам траншей выплачивается плавающая ставка, в то время как инвестиции производятся в активы </w:t>
      </w:r>
      <w:r w:rsidRPr="003D1B79">
        <w:rPr>
          <w:sz w:val="24"/>
          <w:szCs w:val="24"/>
          <w:lang w:val="en-US" w:eastAsia="en-US" w:bidi="en-US"/>
        </w:rPr>
        <w:t>c</w:t>
      </w:r>
      <w:r w:rsidRPr="003D1B79">
        <w:rPr>
          <w:sz w:val="24"/>
          <w:szCs w:val="24"/>
        </w:rPr>
        <w:t>фиксированной ставкой. Для урегулирования этой проблемы управляющий использует производные инструменты (деривативы), позволяющие преобразовать часть выплат по активам с фиксированной ставкой в денежный поток с плавающей ставкой и сделать выплаты по соответствующим траншам с плавающей ставкой. Одним из таких инструментов являются процент</w:t>
      </w:r>
      <w:r w:rsidRPr="003D1B79">
        <w:rPr>
          <w:sz w:val="24"/>
          <w:szCs w:val="24"/>
        </w:rPr>
        <w:softHyphen/>
        <w:t xml:space="preserve">ные свопы, позволяющие участникам рынка обменивать платежи с плавающей ставкой на платежи с фиксированной ставкой, и наоборот. </w:t>
      </w:r>
    </w:p>
    <w:p w:rsidR="003D1B79" w:rsidRPr="003D1B79" w:rsidRDefault="003D1B79" w:rsidP="003D1B79">
      <w:pPr>
        <w:pStyle w:val="261"/>
        <w:shd w:val="clear" w:color="auto" w:fill="auto"/>
        <w:spacing w:before="0" w:line="240" w:lineRule="auto"/>
        <w:ind w:firstLine="709"/>
        <w:jc w:val="both"/>
        <w:rPr>
          <w:sz w:val="24"/>
          <w:szCs w:val="24"/>
        </w:rPr>
      </w:pPr>
    </w:p>
    <w:p w:rsidR="00432F26" w:rsidRPr="003D1B79" w:rsidRDefault="00432F26" w:rsidP="003D1B79">
      <w:pPr>
        <w:spacing w:after="0" w:line="240" w:lineRule="auto"/>
        <w:ind w:firstLine="709"/>
        <w:rPr>
          <w:rFonts w:ascii="Times New Roman" w:hAnsi="Times New Roman" w:cs="Times New Roman"/>
          <w:b/>
          <w:sz w:val="24"/>
          <w:szCs w:val="24"/>
        </w:rPr>
      </w:pPr>
      <w:r w:rsidRPr="003D1B79">
        <w:rPr>
          <w:rFonts w:ascii="Times New Roman" w:hAnsi="Times New Roman" w:cs="Times New Roman"/>
          <w:b/>
          <w:sz w:val="24"/>
          <w:szCs w:val="24"/>
        </w:rPr>
        <w:t>2. Операции денежного потока.</w:t>
      </w:r>
    </w:p>
    <w:p w:rsidR="00432F26" w:rsidRPr="003D1B79" w:rsidRDefault="00432F26" w:rsidP="003D1B79">
      <w:pPr>
        <w:pStyle w:val="261"/>
        <w:shd w:val="clear" w:color="auto" w:fill="auto"/>
        <w:spacing w:before="0" w:line="240" w:lineRule="auto"/>
        <w:ind w:firstLine="709"/>
        <w:jc w:val="both"/>
        <w:rPr>
          <w:sz w:val="24"/>
          <w:szCs w:val="24"/>
        </w:rPr>
      </w:pPr>
      <w:r w:rsidRPr="003D1B79">
        <w:rPr>
          <w:sz w:val="24"/>
          <w:szCs w:val="24"/>
        </w:rPr>
        <w:t xml:space="preserve">В операциях денежного потока цель управляющего активами </w:t>
      </w:r>
      <w:r w:rsidR="003D1B79" w:rsidRPr="003D1B79">
        <w:rPr>
          <w:sz w:val="24"/>
          <w:szCs w:val="24"/>
          <w:lang w:val="kk-KZ"/>
        </w:rPr>
        <w:t>-</w:t>
      </w:r>
      <w:r w:rsidRPr="003D1B79">
        <w:rPr>
          <w:sz w:val="24"/>
          <w:szCs w:val="24"/>
        </w:rPr>
        <w:t>сгенерировать денежный поток по старшему и мезонинному траншам, не прибегая при этом к активной торговле облигациями. Так как денежные потоки по структуре проекти</w:t>
      </w:r>
      <w:r w:rsidRPr="003D1B79">
        <w:rPr>
          <w:sz w:val="24"/>
          <w:szCs w:val="24"/>
        </w:rPr>
        <w:softHyphen/>
        <w:t>руются для достижения определенных целей по каждому траншу, действия управ</w:t>
      </w:r>
      <w:r w:rsidRPr="003D1B79">
        <w:rPr>
          <w:sz w:val="24"/>
          <w:szCs w:val="24"/>
        </w:rPr>
        <w:softHyphen/>
        <w:t>ляющего активами в некоторой степени ограничены. Так, он не может свободно покупать и продавать облигации. Условия изъятия выпусков четко оговорены и обычно обусловлены факторами кредитного риска. Кроме того, при формирова</w:t>
      </w:r>
      <w:r w:rsidRPr="003D1B79">
        <w:rPr>
          <w:sz w:val="24"/>
          <w:szCs w:val="24"/>
        </w:rPr>
        <w:softHyphen/>
        <w:t>нии портфеля управляющий активами должен выполнять определенные требова</w:t>
      </w:r>
      <w:r w:rsidRPr="003D1B79">
        <w:rPr>
          <w:sz w:val="24"/>
          <w:szCs w:val="24"/>
        </w:rPr>
        <w:softHyphen/>
        <w:t>ния рейтинговых агентств.</w:t>
      </w:r>
    </w:p>
    <w:p w:rsidR="00432F26" w:rsidRPr="003D1B79" w:rsidRDefault="00432F26" w:rsidP="003D1B79">
      <w:pPr>
        <w:pStyle w:val="261"/>
        <w:shd w:val="clear" w:color="auto" w:fill="auto"/>
        <w:spacing w:before="0" w:line="240" w:lineRule="auto"/>
        <w:ind w:firstLine="709"/>
        <w:jc w:val="both"/>
        <w:rPr>
          <w:sz w:val="24"/>
          <w:szCs w:val="24"/>
        </w:rPr>
      </w:pPr>
      <w:r w:rsidRPr="003D1B79">
        <w:rPr>
          <w:sz w:val="24"/>
          <w:szCs w:val="24"/>
        </w:rPr>
        <w:t xml:space="preserve">Выделяют три соответствующих периода. Вначале следует </w:t>
      </w:r>
      <w:r w:rsidRPr="003D1B79">
        <w:rPr>
          <w:rStyle w:val="265pt0"/>
          <w:i w:val="0"/>
          <w:color w:val="auto"/>
          <w:sz w:val="24"/>
          <w:szCs w:val="24"/>
        </w:rPr>
        <w:t>период наращи</w:t>
      </w:r>
      <w:r w:rsidRPr="003D1B79">
        <w:rPr>
          <w:rStyle w:val="265pt0"/>
          <w:i w:val="0"/>
          <w:color w:val="auto"/>
          <w:sz w:val="24"/>
          <w:szCs w:val="24"/>
        </w:rPr>
        <w:softHyphen/>
        <w:t>вания.</w:t>
      </w:r>
      <w:r w:rsidRPr="003D1B79">
        <w:rPr>
          <w:sz w:val="24"/>
          <w:szCs w:val="24"/>
        </w:rPr>
        <w:t xml:space="preserve"> Этот период наступает вслед за датой заключения сделки, когда управ</w:t>
      </w:r>
      <w:r w:rsidRPr="003D1B79">
        <w:rPr>
          <w:sz w:val="24"/>
          <w:szCs w:val="24"/>
        </w:rPr>
        <w:softHyphen/>
        <w:t xml:space="preserve">ляющий активами начинает инвестировать выручку от продажи выпущенных долговых обязательств. Обычно он длится один-два года. В течение </w:t>
      </w:r>
      <w:r w:rsidRPr="003D1B79">
        <w:rPr>
          <w:rStyle w:val="265pt0"/>
          <w:i w:val="0"/>
          <w:color w:val="auto"/>
          <w:sz w:val="24"/>
          <w:szCs w:val="24"/>
        </w:rPr>
        <w:t>периода ре</w:t>
      </w:r>
      <w:r w:rsidRPr="003D1B79">
        <w:rPr>
          <w:rStyle w:val="265pt0"/>
          <w:i w:val="0"/>
          <w:color w:val="auto"/>
          <w:sz w:val="24"/>
          <w:szCs w:val="24"/>
        </w:rPr>
        <w:softHyphen/>
        <w:t>инвестирования</w:t>
      </w:r>
      <w:r w:rsidRPr="003D1B79">
        <w:rPr>
          <w:sz w:val="24"/>
          <w:szCs w:val="24"/>
        </w:rPr>
        <w:t xml:space="preserve"> или </w:t>
      </w:r>
      <w:r w:rsidRPr="003D1B79">
        <w:rPr>
          <w:rStyle w:val="265pt0"/>
          <w:i w:val="0"/>
          <w:color w:val="auto"/>
          <w:sz w:val="24"/>
          <w:szCs w:val="24"/>
        </w:rPr>
        <w:t>револьверного периода</w:t>
      </w:r>
      <w:r w:rsidRPr="003D1B79">
        <w:rPr>
          <w:sz w:val="24"/>
          <w:szCs w:val="24"/>
        </w:rPr>
        <w:t xml:space="preserve"> выручка, полученная от основной суммы, реинвестируется. Длительность этого периода обычно составляет 5 лет и более. Во время заключительного периода осуществляется продажа портфеля активов, после чего держателям облигаций производятся выплаты согласно опи</w:t>
      </w:r>
      <w:r w:rsidRPr="003D1B79">
        <w:rPr>
          <w:sz w:val="24"/>
          <w:szCs w:val="24"/>
        </w:rPr>
        <w:softHyphen/>
        <w:t>санию ниже.</w:t>
      </w:r>
    </w:p>
    <w:p w:rsidR="00432F26" w:rsidRPr="003D1B79" w:rsidRDefault="00432F26" w:rsidP="003D1B79">
      <w:pPr>
        <w:pStyle w:val="261"/>
        <w:shd w:val="clear" w:color="auto" w:fill="auto"/>
        <w:spacing w:before="0" w:line="240" w:lineRule="auto"/>
        <w:ind w:firstLine="709"/>
        <w:jc w:val="both"/>
        <w:rPr>
          <w:sz w:val="24"/>
          <w:szCs w:val="24"/>
        </w:rPr>
      </w:pPr>
      <w:r w:rsidRPr="003D1B79">
        <w:rPr>
          <w:sz w:val="24"/>
          <w:szCs w:val="24"/>
        </w:rPr>
        <w:lastRenderedPageBreak/>
        <w:t>Доход формируется за счет процентных поступлений от базовых активов и от при</w:t>
      </w:r>
      <w:r w:rsidRPr="003D1B79">
        <w:rPr>
          <w:sz w:val="24"/>
          <w:szCs w:val="24"/>
        </w:rPr>
        <w:softHyphen/>
        <w:t>роста капитала. Полученный доход используется следующим образом. Сначала производятся выплаты трасти и распорядителям, а затем старшему управляющему активами. После этого производится выплата процентов по старшим траншам. На данном этапе перед осуществлением прочих выплат необходимо провести некото</w:t>
      </w:r>
      <w:r w:rsidRPr="003D1B79">
        <w:rPr>
          <w:sz w:val="24"/>
          <w:szCs w:val="24"/>
        </w:rPr>
        <w:softHyphen/>
        <w:t xml:space="preserve">рые проверки на соответствие ряду критериев, которые называются </w:t>
      </w:r>
      <w:r w:rsidRPr="003D1B79">
        <w:rPr>
          <w:rStyle w:val="265pt0"/>
          <w:i w:val="0"/>
          <w:color w:val="auto"/>
          <w:sz w:val="24"/>
          <w:szCs w:val="24"/>
        </w:rPr>
        <w:t>критериями покрытия</w:t>
      </w:r>
      <w:r w:rsidRPr="003D1B79">
        <w:rPr>
          <w:sz w:val="24"/>
          <w:szCs w:val="24"/>
        </w:rPr>
        <w:t xml:space="preserve"> и будут рассмотрены ниже. Если требования покрытия удовлетворены, то осуществляется выплата процентов по мезонинным траншам. После погашения задолженности по мезонинным траншам выплачиваются п</w:t>
      </w:r>
      <w:r w:rsidR="003D1B79" w:rsidRPr="003D1B79">
        <w:rPr>
          <w:sz w:val="24"/>
          <w:szCs w:val="24"/>
        </w:rPr>
        <w:t xml:space="preserve">роценты по </w:t>
      </w:r>
      <w:r w:rsidRPr="003D1B79">
        <w:rPr>
          <w:sz w:val="24"/>
          <w:szCs w:val="24"/>
        </w:rPr>
        <w:t>младшему траншу.</w:t>
      </w:r>
    </w:p>
    <w:p w:rsidR="003D1B79" w:rsidRPr="003D1B79" w:rsidRDefault="003D1B79" w:rsidP="003D1B79">
      <w:pPr>
        <w:spacing w:after="0" w:line="240" w:lineRule="auto"/>
        <w:ind w:firstLine="709"/>
        <w:rPr>
          <w:rFonts w:ascii="Times New Roman" w:hAnsi="Times New Roman" w:cs="Times New Roman"/>
          <w:b/>
          <w:sz w:val="24"/>
          <w:szCs w:val="24"/>
        </w:rPr>
      </w:pPr>
    </w:p>
    <w:p w:rsidR="00432F26" w:rsidRPr="003D1B79" w:rsidRDefault="00432F26" w:rsidP="003D1B79">
      <w:pPr>
        <w:spacing w:after="0" w:line="240" w:lineRule="auto"/>
        <w:ind w:firstLine="709"/>
        <w:rPr>
          <w:rFonts w:ascii="Times New Roman" w:hAnsi="Times New Roman" w:cs="Times New Roman"/>
          <w:b/>
          <w:sz w:val="24"/>
          <w:szCs w:val="24"/>
        </w:rPr>
      </w:pPr>
      <w:r w:rsidRPr="003D1B79">
        <w:rPr>
          <w:rFonts w:ascii="Times New Roman" w:hAnsi="Times New Roman" w:cs="Times New Roman"/>
          <w:b/>
          <w:sz w:val="24"/>
          <w:szCs w:val="24"/>
        </w:rPr>
        <w:t>3. Учет операций по  рыночной стоимости.</w:t>
      </w:r>
    </w:p>
    <w:p w:rsidR="00432F26" w:rsidRPr="003D1B79" w:rsidRDefault="00432F26" w:rsidP="003D1B79">
      <w:pPr>
        <w:pStyle w:val="24"/>
        <w:shd w:val="clear" w:color="auto" w:fill="auto"/>
        <w:spacing w:before="0" w:after="0" w:line="240" w:lineRule="auto"/>
        <w:ind w:firstLine="709"/>
        <w:jc w:val="both"/>
        <w:rPr>
          <w:sz w:val="24"/>
          <w:szCs w:val="24"/>
        </w:rPr>
      </w:pPr>
      <w:r w:rsidRPr="003D1B79">
        <w:rPr>
          <w:sz w:val="24"/>
          <w:szCs w:val="24"/>
        </w:rPr>
        <w:t xml:space="preserve">Эффективность операций денежного потока зависит от возможности обеспечения генерировать текущий денежный поток, достаточный для выплаты процентов и погашения основной суммы долга по траншам </w:t>
      </w:r>
      <w:r w:rsidRPr="003D1B79">
        <w:rPr>
          <w:sz w:val="24"/>
          <w:szCs w:val="24"/>
          <w:lang w:val="en-US" w:eastAsia="en-US" w:bidi="en-US"/>
        </w:rPr>
        <w:t>CDO</w:t>
      </w:r>
      <w:r w:rsidRPr="003D1B79">
        <w:rPr>
          <w:sz w:val="24"/>
          <w:szCs w:val="24"/>
        </w:rPr>
        <w:t>с рейтингом. Рейтинги присва</w:t>
      </w:r>
      <w:r w:rsidRPr="003D1B79">
        <w:rPr>
          <w:sz w:val="24"/>
          <w:szCs w:val="24"/>
        </w:rPr>
        <w:softHyphen/>
        <w:t>иваются исходя из того, как потенциально возможные дефолты и возмещения дол</w:t>
      </w:r>
      <w:r w:rsidRPr="003D1B79">
        <w:rPr>
          <w:sz w:val="24"/>
          <w:szCs w:val="24"/>
        </w:rPr>
        <w:softHyphen/>
        <w:t xml:space="preserve">гов по обеспечению могут отразиться на своевременности выплат по процентам и основной сумме долга. Деятельность управляющего активами концентрируется вокруг систематического контроля за выполнением обязательств и возмещением долгов. </w:t>
      </w:r>
      <w:r w:rsidRPr="003D1B79">
        <w:rPr>
          <w:rStyle w:val="21"/>
          <w:rFonts w:eastAsia="Tahoma"/>
          <w:i w:val="0"/>
          <w:color w:val="auto"/>
          <w:sz w:val="24"/>
          <w:szCs w:val="24"/>
        </w:rPr>
        <w:t>Избыточное обеспечение</w:t>
      </w:r>
      <w:r w:rsidRPr="003D1B79">
        <w:rPr>
          <w:sz w:val="24"/>
          <w:szCs w:val="24"/>
        </w:rPr>
        <w:t xml:space="preserve"> с точки зрения номинальной стоимости активов предоставляет держателям облигаций существенную структурную защиту. При несоответствии критериям оценки номинальной стоимости (избыточного обе</w:t>
      </w:r>
      <w:r w:rsidRPr="003D1B79">
        <w:rPr>
          <w:sz w:val="24"/>
          <w:szCs w:val="24"/>
        </w:rPr>
        <w:softHyphen/>
        <w:t>спечения) денежный поток с мезонинного и субординированного траншей пере</w:t>
      </w:r>
      <w:r w:rsidRPr="003D1B79">
        <w:rPr>
          <w:sz w:val="24"/>
          <w:szCs w:val="24"/>
        </w:rPr>
        <w:softHyphen/>
        <w:t>направляется на погашение задолженности по ценным бумагам старших классов или переводится на резервный счет. Принудительная ликвидация обеспечения не производится.</w:t>
      </w:r>
    </w:p>
    <w:p w:rsidR="00432F26" w:rsidRPr="003D1B79" w:rsidRDefault="00432F26" w:rsidP="003D1B79">
      <w:pPr>
        <w:pStyle w:val="24"/>
        <w:shd w:val="clear" w:color="auto" w:fill="auto"/>
        <w:spacing w:before="0" w:after="0" w:line="240" w:lineRule="auto"/>
        <w:ind w:firstLine="709"/>
        <w:jc w:val="both"/>
        <w:rPr>
          <w:sz w:val="24"/>
          <w:szCs w:val="24"/>
        </w:rPr>
      </w:pPr>
      <w:r w:rsidRPr="003D1B79">
        <w:rPr>
          <w:sz w:val="24"/>
          <w:szCs w:val="24"/>
        </w:rPr>
        <w:t>Выплаты на погашение задолженности по процентам могут производиться за счет процентных поступлений по обеспечению, равно как и за счет выручки от ликвидации обеспечения. Рейтинги присваиваются на осно</w:t>
      </w:r>
      <w:r w:rsidRPr="003D1B79">
        <w:rPr>
          <w:sz w:val="24"/>
          <w:szCs w:val="24"/>
        </w:rPr>
        <w:softHyphen/>
        <w:t>ве оценки волатильности цен, ликвидности и рыночной стоимости обеспечения. Деятельность управляющего активами направлена на максимизацию совокупного дохода при одновременном снижении волатильности.</w:t>
      </w:r>
    </w:p>
    <w:p w:rsidR="003D1B79" w:rsidRPr="003D1B79" w:rsidRDefault="00432F26" w:rsidP="003D1B79">
      <w:pPr>
        <w:pStyle w:val="24"/>
        <w:shd w:val="clear" w:color="auto" w:fill="auto"/>
        <w:spacing w:before="0" w:after="0" w:line="240" w:lineRule="auto"/>
        <w:ind w:firstLine="709"/>
        <w:jc w:val="both"/>
        <w:rPr>
          <w:sz w:val="24"/>
          <w:szCs w:val="24"/>
        </w:rPr>
      </w:pPr>
      <w:r w:rsidRPr="003D1B79">
        <w:rPr>
          <w:sz w:val="24"/>
          <w:szCs w:val="24"/>
        </w:rPr>
        <w:t>Проверки на соответствие критериям оценки избыточного обеспечения про</w:t>
      </w:r>
      <w:r w:rsidRPr="003D1B79">
        <w:rPr>
          <w:sz w:val="24"/>
          <w:szCs w:val="24"/>
        </w:rPr>
        <w:softHyphen/>
        <w:t xml:space="preserve">изводятся регулярно. Однако в операциях рыночной стоимости критерии оценки избыточного обеспечения основаны на </w:t>
      </w:r>
      <w:r w:rsidRPr="003D1B79">
        <w:rPr>
          <w:rStyle w:val="21"/>
          <w:rFonts w:eastAsia="Tahoma"/>
          <w:i w:val="0"/>
          <w:color w:val="auto"/>
          <w:sz w:val="24"/>
          <w:szCs w:val="24"/>
        </w:rPr>
        <w:t>рыночной,</w:t>
      </w:r>
      <w:r w:rsidRPr="003D1B79">
        <w:rPr>
          <w:sz w:val="24"/>
          <w:szCs w:val="24"/>
        </w:rPr>
        <w:t xml:space="preserve"> а не на номинальной стоимости портфеля обеспечения. Согласно требованиям к избыточному обеспечению про</w:t>
      </w:r>
      <w:r w:rsidRPr="003D1B79">
        <w:rPr>
          <w:sz w:val="24"/>
          <w:szCs w:val="24"/>
        </w:rPr>
        <w:softHyphen/>
        <w:t>изведение рыночной стоимости активов на их «авансовые отношения» (мы их об</w:t>
      </w:r>
      <w:r w:rsidRPr="003D1B79">
        <w:rPr>
          <w:sz w:val="24"/>
          <w:szCs w:val="24"/>
        </w:rPr>
        <w:softHyphen/>
        <w:t xml:space="preserve">судим позднее) должно быть не ниже суммы непогашенного долга. В противном случае для достижения требуемого уровня избыточного обеспечения, вероятно, потребуются продажа обеспечения и </w:t>
      </w:r>
      <w:r w:rsidRPr="003D1B79">
        <w:rPr>
          <w:sz w:val="24"/>
          <w:szCs w:val="24"/>
        </w:rPr>
        <w:lastRenderedPageBreak/>
        <w:t>погашение обязательств. Как и для опера</w:t>
      </w:r>
      <w:r w:rsidRPr="003D1B79">
        <w:rPr>
          <w:sz w:val="24"/>
          <w:szCs w:val="24"/>
        </w:rPr>
        <w:softHyphen/>
        <w:t>ций денежного потока, в отношении операций рыночной стоимости существуют строгие требования к степени диверсификации, концентрации и других характе</w:t>
      </w:r>
      <w:r w:rsidRPr="003D1B79">
        <w:rPr>
          <w:sz w:val="24"/>
          <w:szCs w:val="24"/>
        </w:rPr>
        <w:softHyphen/>
        <w:t xml:space="preserve">ристикам портфеля, хотя и в меньшей степени. </w:t>
      </w:r>
    </w:p>
    <w:p w:rsidR="003D1B79" w:rsidRPr="003D1B79" w:rsidRDefault="003D1B79" w:rsidP="003D1B79">
      <w:pPr>
        <w:pStyle w:val="24"/>
        <w:shd w:val="clear" w:color="auto" w:fill="auto"/>
        <w:spacing w:before="0" w:after="0" w:line="240" w:lineRule="auto"/>
        <w:ind w:firstLine="709"/>
        <w:jc w:val="both"/>
        <w:rPr>
          <w:sz w:val="24"/>
          <w:szCs w:val="24"/>
        </w:rPr>
      </w:pPr>
    </w:p>
    <w:p w:rsidR="00432F26" w:rsidRPr="003D1B79" w:rsidRDefault="00432F26" w:rsidP="003D1B79">
      <w:pPr>
        <w:spacing w:after="0" w:line="240" w:lineRule="auto"/>
        <w:ind w:firstLine="709"/>
        <w:rPr>
          <w:rFonts w:ascii="Times New Roman" w:hAnsi="Times New Roman" w:cs="Times New Roman"/>
          <w:b/>
          <w:sz w:val="24"/>
          <w:szCs w:val="24"/>
        </w:rPr>
      </w:pPr>
      <w:r w:rsidRPr="003D1B79">
        <w:rPr>
          <w:rFonts w:ascii="Times New Roman" w:hAnsi="Times New Roman" w:cs="Times New Roman"/>
          <w:b/>
          <w:sz w:val="24"/>
          <w:szCs w:val="24"/>
        </w:rPr>
        <w:t xml:space="preserve">4. Синтетические </w:t>
      </w:r>
      <w:r w:rsidRPr="003D1B79">
        <w:rPr>
          <w:rFonts w:ascii="Times New Roman" w:hAnsi="Times New Roman" w:cs="Times New Roman"/>
          <w:b/>
          <w:sz w:val="24"/>
          <w:szCs w:val="24"/>
          <w:lang w:val="en-US"/>
        </w:rPr>
        <w:t>CDO</w:t>
      </w:r>
      <w:r w:rsidRPr="003D1B79">
        <w:rPr>
          <w:rFonts w:ascii="Times New Roman" w:hAnsi="Times New Roman" w:cs="Times New Roman"/>
          <w:b/>
          <w:sz w:val="24"/>
          <w:szCs w:val="24"/>
        </w:rPr>
        <w:t xml:space="preserve"> и их учет.</w:t>
      </w:r>
    </w:p>
    <w:p w:rsidR="00432F26" w:rsidRPr="003D1B79" w:rsidRDefault="00432F26" w:rsidP="003D1B79">
      <w:pPr>
        <w:pStyle w:val="261"/>
        <w:shd w:val="clear" w:color="auto" w:fill="auto"/>
        <w:spacing w:before="0" w:line="240" w:lineRule="auto"/>
        <w:ind w:firstLine="709"/>
        <w:jc w:val="both"/>
        <w:rPr>
          <w:sz w:val="24"/>
          <w:szCs w:val="24"/>
        </w:rPr>
      </w:pPr>
      <w:r w:rsidRPr="003D1B79">
        <w:rPr>
          <w:rStyle w:val="265pt0"/>
          <w:i w:val="0"/>
          <w:color w:val="auto"/>
          <w:sz w:val="24"/>
          <w:szCs w:val="24"/>
        </w:rPr>
        <w:t xml:space="preserve">Синтетические </w:t>
      </w:r>
      <w:r w:rsidRPr="003D1B79">
        <w:rPr>
          <w:rStyle w:val="265pt0"/>
          <w:i w:val="0"/>
          <w:color w:val="auto"/>
          <w:sz w:val="24"/>
          <w:szCs w:val="24"/>
          <w:lang w:val="en-US" w:eastAsia="en-US" w:bidi="en-US"/>
        </w:rPr>
        <w:t>CDO</w:t>
      </w:r>
      <w:r w:rsidRPr="003D1B79">
        <w:rPr>
          <w:sz w:val="24"/>
          <w:szCs w:val="24"/>
        </w:rPr>
        <w:t xml:space="preserve">получили свое название из-за того, что в действительности такие </w:t>
      </w:r>
      <w:r w:rsidRPr="003D1B79">
        <w:rPr>
          <w:sz w:val="24"/>
          <w:szCs w:val="24"/>
          <w:lang w:val="en-US" w:eastAsia="en-US" w:bidi="en-US"/>
        </w:rPr>
        <w:t>CDO</w:t>
      </w:r>
      <w:r w:rsidRPr="003D1B79">
        <w:rPr>
          <w:sz w:val="24"/>
          <w:szCs w:val="24"/>
        </w:rPr>
        <w:t>не владеют пулом активов, по которому они несут риск. Другими слова</w:t>
      </w:r>
      <w:r w:rsidRPr="003D1B79">
        <w:rPr>
          <w:sz w:val="24"/>
          <w:szCs w:val="24"/>
        </w:rPr>
        <w:softHyphen/>
        <w:t xml:space="preserve">ми, синтетические </w:t>
      </w:r>
      <w:r w:rsidRPr="003D1B79">
        <w:rPr>
          <w:sz w:val="24"/>
          <w:szCs w:val="24"/>
          <w:lang w:val="en-US" w:eastAsia="en-US" w:bidi="en-US"/>
        </w:rPr>
        <w:t>CDO</w:t>
      </w:r>
      <w:r w:rsidRPr="003D1B79">
        <w:rPr>
          <w:sz w:val="24"/>
          <w:szCs w:val="24"/>
        </w:rPr>
        <w:t xml:space="preserve">берут на себя экономические риски по соответствующим кредитным активам, но при этом не получают права владения этими активами. Структуры синтетических </w:t>
      </w:r>
      <w:r w:rsidRPr="003D1B79">
        <w:rPr>
          <w:sz w:val="24"/>
          <w:szCs w:val="24"/>
          <w:lang w:val="en-US" w:eastAsia="en-US" w:bidi="en-US"/>
        </w:rPr>
        <w:t>CDO</w:t>
      </w:r>
      <w:r w:rsidRPr="003D1B79">
        <w:rPr>
          <w:sz w:val="24"/>
          <w:szCs w:val="24"/>
        </w:rPr>
        <w:t>сегодня распространены как в арбитражных, так и в балансовых операциях.</w:t>
      </w:r>
    </w:p>
    <w:p w:rsidR="00432F26" w:rsidRPr="003D1B79" w:rsidRDefault="00432F26" w:rsidP="003D1B79">
      <w:pPr>
        <w:pStyle w:val="261"/>
        <w:shd w:val="clear" w:color="auto" w:fill="auto"/>
        <w:spacing w:before="0" w:line="240" w:lineRule="auto"/>
        <w:ind w:firstLine="709"/>
        <w:jc w:val="both"/>
        <w:rPr>
          <w:sz w:val="24"/>
          <w:szCs w:val="24"/>
        </w:rPr>
      </w:pPr>
      <w:r w:rsidRPr="003D1B79">
        <w:rPr>
          <w:sz w:val="24"/>
          <w:szCs w:val="24"/>
        </w:rPr>
        <w:t>Основным конструктивным элементом синтетической секьюритизации явля</w:t>
      </w:r>
      <w:r w:rsidRPr="003D1B79">
        <w:rPr>
          <w:sz w:val="24"/>
          <w:szCs w:val="24"/>
        </w:rPr>
        <w:softHyphen/>
        <w:t>ется кредитный дериватив. Говоря более точно, он представляет собой кредитный дефолтный своп (или своп на кредитный дефолт), который позволяет организа</w:t>
      </w:r>
      <w:r w:rsidRPr="003D1B79">
        <w:rPr>
          <w:sz w:val="24"/>
          <w:szCs w:val="24"/>
        </w:rPr>
        <w:softHyphen/>
        <w:t>циям передавать экономический риск по базовым активам без передачи акти</w:t>
      </w:r>
      <w:r w:rsidRPr="003D1B79">
        <w:rPr>
          <w:sz w:val="24"/>
          <w:szCs w:val="24"/>
        </w:rPr>
        <w:softHyphen/>
        <w:t xml:space="preserve">вов. Концептуально кредитный дефолтный своп аналогичен страховому полису. Покупатель защиты (как правило, управляющий активами </w:t>
      </w:r>
      <w:r w:rsidRPr="003D1B79">
        <w:rPr>
          <w:sz w:val="24"/>
          <w:szCs w:val="24"/>
          <w:lang w:val="en-US" w:eastAsia="en-US" w:bidi="en-US"/>
        </w:rPr>
        <w:t>CDO</w:t>
      </w:r>
      <w:r w:rsidRPr="003D1B79">
        <w:rPr>
          <w:sz w:val="24"/>
          <w:szCs w:val="24"/>
          <w:lang w:eastAsia="en-US" w:bidi="en-US"/>
        </w:rPr>
        <w:t xml:space="preserve">) </w:t>
      </w:r>
      <w:r w:rsidRPr="003D1B79">
        <w:rPr>
          <w:sz w:val="24"/>
          <w:szCs w:val="24"/>
        </w:rPr>
        <w:t>покупает защиту от риска дефолта по соответствующему пулу активов. В состав этих активов могут входить любые займы, облигации, деривативы или дебиторские задолженности. Покупатель защиты периодически выплачивает комиссионные (аналогично стра</w:t>
      </w:r>
      <w:r w:rsidRPr="003D1B79">
        <w:rPr>
          <w:sz w:val="24"/>
          <w:szCs w:val="24"/>
        </w:rPr>
        <w:softHyphen/>
        <w:t>ховой премии), а при наступлении кредитного случая в отношении любого эле</w:t>
      </w:r>
      <w:r w:rsidRPr="003D1B79">
        <w:rPr>
          <w:sz w:val="24"/>
          <w:szCs w:val="24"/>
        </w:rPr>
        <w:softHyphen/>
        <w:t xml:space="preserve">мента соответствующего пула получает выплаты от продавца защиты (инвесторов в </w:t>
      </w:r>
      <w:r w:rsidRPr="003D1B79">
        <w:rPr>
          <w:sz w:val="24"/>
          <w:szCs w:val="24"/>
          <w:lang w:val="en-US" w:eastAsia="en-US" w:bidi="en-US"/>
        </w:rPr>
        <w:t>CDO</w:t>
      </w:r>
      <w:r w:rsidRPr="003D1B79">
        <w:rPr>
          <w:sz w:val="24"/>
          <w:szCs w:val="24"/>
          <w:lang w:eastAsia="en-US" w:bidi="en-US"/>
        </w:rPr>
        <w:t>).</w:t>
      </w:r>
    </w:p>
    <w:p w:rsidR="00432F26" w:rsidRPr="003D1B79" w:rsidRDefault="00432F26" w:rsidP="003D1B79">
      <w:pPr>
        <w:pStyle w:val="261"/>
        <w:shd w:val="clear" w:color="auto" w:fill="auto"/>
        <w:spacing w:before="0" w:line="240" w:lineRule="auto"/>
        <w:ind w:firstLine="709"/>
        <w:jc w:val="both"/>
        <w:rPr>
          <w:sz w:val="24"/>
          <w:szCs w:val="24"/>
        </w:rPr>
      </w:pPr>
      <w:r w:rsidRPr="003D1B79">
        <w:rPr>
          <w:sz w:val="24"/>
          <w:szCs w:val="24"/>
        </w:rPr>
        <w:t>Среди кредитных случаев по долговому инструменту обычно выделяют сле</w:t>
      </w:r>
      <w:r w:rsidRPr="003D1B79">
        <w:rPr>
          <w:sz w:val="24"/>
          <w:szCs w:val="24"/>
        </w:rPr>
        <w:softHyphen/>
        <w:t>дующие: банкротство или неплатежеспособность при наступлении срока плате</w:t>
      </w:r>
      <w:r w:rsidRPr="003D1B79">
        <w:rPr>
          <w:sz w:val="24"/>
          <w:szCs w:val="24"/>
        </w:rPr>
        <w:softHyphen/>
        <w:t xml:space="preserve">жа, перекрестный дефолт, отказ от уплаты и реструктуризация. Подводя подытог вышесказанному, отметим, что </w:t>
      </w:r>
      <w:r w:rsidRPr="003D1B79">
        <w:rPr>
          <w:sz w:val="24"/>
          <w:szCs w:val="24"/>
          <w:lang w:val="en-US" w:eastAsia="en-US" w:bidi="en-US"/>
        </w:rPr>
        <w:t>CDO</w:t>
      </w:r>
      <w:r w:rsidRPr="003D1B79">
        <w:rPr>
          <w:sz w:val="24"/>
          <w:szCs w:val="24"/>
        </w:rPr>
        <w:t xml:space="preserve">и инвесторы в </w:t>
      </w:r>
      <w:r w:rsidRPr="003D1B79">
        <w:rPr>
          <w:sz w:val="24"/>
          <w:szCs w:val="24"/>
          <w:lang w:val="en-US" w:eastAsia="en-US" w:bidi="en-US"/>
        </w:rPr>
        <w:t>CDO</w:t>
      </w:r>
      <w:r w:rsidRPr="003D1B79">
        <w:rPr>
          <w:sz w:val="24"/>
          <w:szCs w:val="24"/>
        </w:rPr>
        <w:t>периодически получают вознаграждение (за принятие экономических рисков по соответствующему пулу), а при наступлении определенного «кредитного случая» по указанным активам управляющему активами производятся выплаты. При наступлении кредитного случая подразумевается, что покупателю защиты выплаты будут произведены полностью: ему должна быть выплачена разница между номинальной и «текущей справедливой стоимостью» ценных бумаг.</w:t>
      </w:r>
    </w:p>
    <w:p w:rsidR="003D1B79" w:rsidRPr="003D1B79" w:rsidRDefault="003D1B79" w:rsidP="003D1B79">
      <w:pPr>
        <w:pStyle w:val="261"/>
        <w:shd w:val="clear" w:color="auto" w:fill="auto"/>
        <w:spacing w:before="0" w:line="240" w:lineRule="auto"/>
        <w:ind w:firstLine="709"/>
        <w:jc w:val="both"/>
        <w:rPr>
          <w:sz w:val="24"/>
          <w:szCs w:val="24"/>
        </w:rPr>
      </w:pPr>
    </w:p>
    <w:p w:rsidR="003D1B79" w:rsidRPr="003D1B79" w:rsidRDefault="003D1B79" w:rsidP="003D1B79">
      <w:pPr>
        <w:pStyle w:val="24"/>
        <w:shd w:val="clear" w:color="auto" w:fill="auto"/>
        <w:spacing w:before="0" w:after="0" w:line="240" w:lineRule="auto"/>
        <w:ind w:firstLine="709"/>
        <w:jc w:val="both"/>
        <w:rPr>
          <w:sz w:val="24"/>
          <w:szCs w:val="24"/>
          <w:lang w:val="kk-KZ"/>
        </w:rPr>
      </w:pPr>
      <w:r w:rsidRPr="003D1B79">
        <w:rPr>
          <w:sz w:val="24"/>
          <w:szCs w:val="24"/>
          <w:lang w:val="kk-KZ"/>
        </w:rPr>
        <w:t>Вопросы для самоконтроля:</w:t>
      </w:r>
    </w:p>
    <w:p w:rsidR="003D1B79" w:rsidRPr="003D1B79" w:rsidRDefault="003D1B79" w:rsidP="003D1B79">
      <w:pPr>
        <w:shd w:val="clear" w:color="auto" w:fill="FFFFFF"/>
        <w:spacing w:after="0" w:line="240" w:lineRule="auto"/>
        <w:ind w:firstLine="709"/>
        <w:jc w:val="both"/>
        <w:rPr>
          <w:rFonts w:ascii="Times New Roman" w:hAnsi="Times New Roman" w:cs="Times New Roman"/>
          <w:sz w:val="24"/>
          <w:szCs w:val="24"/>
        </w:rPr>
      </w:pPr>
      <w:r w:rsidRPr="003D1B79">
        <w:rPr>
          <w:rFonts w:ascii="Times New Roman" w:hAnsi="Times New Roman" w:cs="Times New Roman"/>
          <w:sz w:val="24"/>
          <w:szCs w:val="24"/>
        </w:rPr>
        <w:t xml:space="preserve">1. Подготовка прогнозов денежных потоков. </w:t>
      </w:r>
    </w:p>
    <w:p w:rsidR="003D1B79" w:rsidRPr="003D1B79" w:rsidRDefault="003D1B79" w:rsidP="003D1B79">
      <w:pPr>
        <w:shd w:val="clear" w:color="auto" w:fill="FFFFFF"/>
        <w:spacing w:after="0" w:line="240" w:lineRule="auto"/>
        <w:ind w:firstLine="709"/>
        <w:jc w:val="both"/>
        <w:rPr>
          <w:rFonts w:ascii="Times New Roman" w:hAnsi="Times New Roman" w:cs="Times New Roman"/>
          <w:sz w:val="24"/>
          <w:szCs w:val="24"/>
        </w:rPr>
      </w:pPr>
      <w:r w:rsidRPr="003D1B79">
        <w:rPr>
          <w:rFonts w:ascii="Times New Roman" w:hAnsi="Times New Roman" w:cs="Times New Roman"/>
          <w:sz w:val="24"/>
          <w:szCs w:val="24"/>
        </w:rPr>
        <w:t xml:space="preserve">2. Классификация денежных потоков по видам </w:t>
      </w:r>
    </w:p>
    <w:p w:rsidR="003D1B79" w:rsidRPr="003D1B79" w:rsidRDefault="003D1B79" w:rsidP="003D1B79">
      <w:pPr>
        <w:spacing w:after="0" w:line="240" w:lineRule="auto"/>
        <w:ind w:firstLine="709"/>
        <w:jc w:val="both"/>
        <w:rPr>
          <w:rFonts w:ascii="Times New Roman" w:hAnsi="Times New Roman" w:cs="Times New Roman"/>
          <w:sz w:val="24"/>
          <w:szCs w:val="24"/>
        </w:rPr>
      </w:pPr>
      <w:r w:rsidRPr="003D1B79">
        <w:rPr>
          <w:rFonts w:ascii="Times New Roman" w:hAnsi="Times New Roman" w:cs="Times New Roman"/>
          <w:sz w:val="24"/>
          <w:szCs w:val="24"/>
        </w:rPr>
        <w:t xml:space="preserve">3. </w:t>
      </w:r>
      <w:r w:rsidRPr="003D1B79">
        <w:rPr>
          <w:rFonts w:ascii="Times New Roman" w:hAnsi="Times New Roman" w:cs="Times New Roman"/>
          <w:sz w:val="24"/>
          <w:szCs w:val="24"/>
          <w:lang w:val="kk-KZ"/>
        </w:rPr>
        <w:t>О</w:t>
      </w:r>
      <w:r w:rsidRPr="003D1B79">
        <w:rPr>
          <w:rFonts w:ascii="Times New Roman" w:hAnsi="Times New Roman" w:cs="Times New Roman"/>
          <w:sz w:val="24"/>
          <w:szCs w:val="24"/>
        </w:rPr>
        <w:t>собенности учета долговых обязательств.</w:t>
      </w:r>
    </w:p>
    <w:p w:rsidR="003D1B79" w:rsidRDefault="003D1B79" w:rsidP="003D1B79">
      <w:pPr>
        <w:spacing w:after="0" w:line="240" w:lineRule="auto"/>
        <w:ind w:firstLine="709"/>
        <w:jc w:val="both"/>
        <w:rPr>
          <w:rFonts w:ascii="Times New Roman" w:hAnsi="Times New Roman" w:cs="Times New Roman"/>
          <w:sz w:val="24"/>
          <w:szCs w:val="24"/>
          <w:lang w:val="kk-KZ"/>
        </w:rPr>
      </w:pPr>
    </w:p>
    <w:p w:rsidR="003D1B79" w:rsidRPr="003D1B79" w:rsidRDefault="003D1B79" w:rsidP="003D1B79">
      <w:pPr>
        <w:spacing w:after="0" w:line="240" w:lineRule="auto"/>
        <w:ind w:firstLine="709"/>
        <w:jc w:val="both"/>
        <w:rPr>
          <w:rFonts w:ascii="Times New Roman" w:hAnsi="Times New Roman" w:cs="Times New Roman"/>
          <w:sz w:val="24"/>
          <w:szCs w:val="24"/>
          <w:lang w:val="kk-KZ"/>
        </w:rPr>
      </w:pPr>
      <w:r w:rsidRPr="003D1B79">
        <w:rPr>
          <w:rFonts w:ascii="Times New Roman" w:hAnsi="Times New Roman" w:cs="Times New Roman"/>
          <w:sz w:val="24"/>
          <w:szCs w:val="24"/>
          <w:lang w:val="kk-KZ"/>
        </w:rPr>
        <w:lastRenderedPageBreak/>
        <w:t>Список литературы:</w:t>
      </w:r>
    </w:p>
    <w:p w:rsidR="003D1B79" w:rsidRPr="003D1B79" w:rsidRDefault="003D1B79" w:rsidP="003D1B79">
      <w:pPr>
        <w:spacing w:after="0" w:line="240" w:lineRule="auto"/>
        <w:ind w:firstLine="709"/>
        <w:jc w:val="both"/>
        <w:rPr>
          <w:rFonts w:ascii="Times New Roman" w:hAnsi="Times New Roman" w:cs="Times New Roman"/>
          <w:sz w:val="24"/>
          <w:szCs w:val="24"/>
          <w:shd w:val="clear" w:color="auto" w:fill="F6F6F6"/>
          <w:lang w:val="kk-KZ"/>
        </w:rPr>
      </w:pPr>
      <w:r w:rsidRPr="00DE7084">
        <w:rPr>
          <w:rFonts w:ascii="Times New Roman" w:hAnsi="Times New Roman" w:cs="Times New Roman"/>
          <w:sz w:val="24"/>
          <w:szCs w:val="24"/>
          <w:lang w:val="kk-KZ"/>
        </w:rPr>
        <w:t xml:space="preserve">1. </w:t>
      </w:r>
      <w:r w:rsidRPr="00DE7084">
        <w:rPr>
          <w:rFonts w:ascii="Times New Roman" w:hAnsi="Times New Roman" w:cs="Times New Roman"/>
          <w:sz w:val="24"/>
          <w:szCs w:val="24"/>
        </w:rPr>
        <w:t xml:space="preserve">Коваленко О. Г. Производные ценные бумаги и финансовые инструменты: сущность и возможности применения. </w:t>
      </w:r>
      <w:r w:rsidRPr="00DE7084">
        <w:rPr>
          <w:rFonts w:ascii="Times New Roman" w:hAnsi="Times New Roman" w:cs="Times New Roman"/>
          <w:sz w:val="24"/>
          <w:szCs w:val="24"/>
          <w:lang w:val="kk-KZ"/>
        </w:rPr>
        <w:t>2013.</w:t>
      </w:r>
    </w:p>
    <w:p w:rsidR="003D1B79" w:rsidRPr="003D1B79" w:rsidRDefault="003D1B79" w:rsidP="003D1B79">
      <w:pPr>
        <w:spacing w:after="0" w:line="240" w:lineRule="auto"/>
        <w:ind w:firstLine="709"/>
        <w:jc w:val="both"/>
        <w:rPr>
          <w:rFonts w:ascii="Times New Roman" w:hAnsi="Times New Roman" w:cs="Times New Roman"/>
          <w:sz w:val="24"/>
          <w:szCs w:val="24"/>
          <w:shd w:val="clear" w:color="auto" w:fill="F6F6F6"/>
          <w:lang w:val="kk-KZ"/>
        </w:rPr>
      </w:pPr>
      <w:r w:rsidRPr="00DE7084">
        <w:rPr>
          <w:rFonts w:ascii="Times New Roman" w:hAnsi="Times New Roman" w:cs="Times New Roman"/>
          <w:sz w:val="24"/>
          <w:szCs w:val="24"/>
          <w:lang w:val="kk-KZ"/>
        </w:rPr>
        <w:t xml:space="preserve">2. </w:t>
      </w:r>
      <w:r w:rsidRPr="00DE7084">
        <w:rPr>
          <w:rFonts w:ascii="Times New Roman" w:hAnsi="Times New Roman" w:cs="Times New Roman"/>
          <w:sz w:val="24"/>
          <w:szCs w:val="24"/>
        </w:rPr>
        <w:t>Павлова Е. В. Сущность производных финансовых инструментов.</w:t>
      </w:r>
      <w:r w:rsidRPr="00DE7084">
        <w:rPr>
          <w:rFonts w:ascii="Times New Roman" w:hAnsi="Times New Roman" w:cs="Times New Roman"/>
          <w:sz w:val="24"/>
          <w:szCs w:val="24"/>
          <w:lang w:val="kk-KZ"/>
        </w:rPr>
        <w:t xml:space="preserve"> 2011.</w:t>
      </w:r>
    </w:p>
    <w:p w:rsidR="003D1B79" w:rsidRPr="003D1B79" w:rsidRDefault="003D1B79" w:rsidP="003D1B79">
      <w:pPr>
        <w:spacing w:after="0" w:line="240" w:lineRule="auto"/>
        <w:ind w:firstLine="709"/>
        <w:jc w:val="both"/>
        <w:rPr>
          <w:rFonts w:ascii="Times New Roman" w:hAnsi="Times New Roman" w:cs="Times New Roman"/>
          <w:sz w:val="24"/>
          <w:szCs w:val="24"/>
        </w:rPr>
      </w:pPr>
      <w:r w:rsidRPr="00DE7084">
        <w:rPr>
          <w:rFonts w:ascii="Times New Roman" w:hAnsi="Times New Roman" w:cs="Times New Roman"/>
          <w:sz w:val="24"/>
          <w:szCs w:val="24"/>
          <w:lang w:val="kk-KZ"/>
        </w:rPr>
        <w:t>3.</w:t>
      </w:r>
      <w:r w:rsidRPr="00DE7084">
        <w:rPr>
          <w:rFonts w:ascii="Times New Roman" w:hAnsi="Times New Roman" w:cs="Times New Roman"/>
          <w:sz w:val="24"/>
          <w:szCs w:val="24"/>
        </w:rPr>
        <w:t>Полтева Т. В., Мингалёв Н. В. Анализ финансовых инструментов инвестирования: соотношение риска и доходности.2013.</w:t>
      </w:r>
    </w:p>
    <w:p w:rsidR="003D1B79" w:rsidRPr="003D1B79" w:rsidRDefault="003D1B79" w:rsidP="003D1B79">
      <w:pPr>
        <w:spacing w:after="0" w:line="240" w:lineRule="auto"/>
        <w:ind w:firstLine="709"/>
        <w:jc w:val="both"/>
        <w:rPr>
          <w:rFonts w:ascii="Times New Roman" w:hAnsi="Times New Roman" w:cs="Times New Roman"/>
          <w:sz w:val="24"/>
          <w:szCs w:val="24"/>
          <w:shd w:val="clear" w:color="auto" w:fill="F6F6F6"/>
        </w:rPr>
      </w:pPr>
      <w:r w:rsidRPr="00DE7084">
        <w:rPr>
          <w:rFonts w:ascii="Times New Roman" w:hAnsi="Times New Roman" w:cs="Times New Roman"/>
          <w:sz w:val="24"/>
          <w:szCs w:val="24"/>
          <w:lang w:val="kk-KZ"/>
        </w:rPr>
        <w:t>4.</w:t>
      </w:r>
      <w:r w:rsidRPr="00DE7084">
        <w:rPr>
          <w:rFonts w:ascii="Times New Roman" w:hAnsi="Times New Roman" w:cs="Times New Roman"/>
          <w:sz w:val="24"/>
          <w:szCs w:val="24"/>
        </w:rPr>
        <w:t>Макшанова, А. В. Производные финансовые инструменты: понятие, виды и основные стратегии использования./ Молодой ученый.</w:t>
      </w:r>
      <w:r w:rsidRPr="00DE7084">
        <w:rPr>
          <w:rFonts w:ascii="Times New Roman" w:hAnsi="Times New Roman" w:cs="Times New Roman"/>
          <w:sz w:val="24"/>
          <w:szCs w:val="24"/>
          <w:lang w:val="kk-KZ"/>
        </w:rPr>
        <w:t>-2014. с</w:t>
      </w:r>
      <w:r w:rsidRPr="00DE7084">
        <w:rPr>
          <w:rFonts w:ascii="Times New Roman" w:hAnsi="Times New Roman" w:cs="Times New Roman"/>
          <w:sz w:val="24"/>
          <w:szCs w:val="24"/>
        </w:rPr>
        <w:t>.214-216.</w:t>
      </w:r>
    </w:p>
    <w:p w:rsidR="003D1B79" w:rsidRPr="00764118" w:rsidRDefault="003D1B79" w:rsidP="00764118">
      <w:pPr>
        <w:spacing w:after="0" w:line="240" w:lineRule="auto"/>
        <w:ind w:firstLine="709"/>
        <w:jc w:val="both"/>
        <w:rPr>
          <w:rFonts w:ascii="Times New Roman" w:hAnsi="Times New Roman" w:cs="Times New Roman"/>
          <w:sz w:val="24"/>
          <w:szCs w:val="24"/>
        </w:rPr>
      </w:pPr>
    </w:p>
    <w:p w:rsidR="00B4372C" w:rsidRPr="00764118" w:rsidRDefault="00903379" w:rsidP="00764118">
      <w:pPr>
        <w:spacing w:after="0" w:line="240" w:lineRule="auto"/>
        <w:ind w:firstLine="709"/>
        <w:jc w:val="both"/>
        <w:rPr>
          <w:rFonts w:ascii="Times New Roman" w:hAnsi="Times New Roman" w:cs="Times New Roman"/>
          <w:b/>
          <w:sz w:val="24"/>
          <w:szCs w:val="24"/>
          <w:lang w:val="kk-KZ"/>
        </w:rPr>
      </w:pPr>
      <w:r>
        <w:rPr>
          <w:rFonts w:ascii="Times New Roman" w:hAnsi="Times New Roman" w:cs="Times New Roman"/>
          <w:b/>
          <w:sz w:val="24"/>
          <w:szCs w:val="24"/>
          <w:lang w:val="kk-KZ"/>
        </w:rPr>
        <w:t>Тема</w:t>
      </w:r>
      <w:r w:rsidR="00B4372C" w:rsidRPr="00764118">
        <w:rPr>
          <w:rFonts w:ascii="Times New Roman" w:hAnsi="Times New Roman" w:cs="Times New Roman"/>
          <w:b/>
          <w:sz w:val="24"/>
          <w:szCs w:val="24"/>
          <w:lang w:val="kk-KZ"/>
        </w:rPr>
        <w:t xml:space="preserve"> 7.</w:t>
      </w:r>
      <w:r w:rsidR="00764118">
        <w:rPr>
          <w:rFonts w:ascii="Times New Roman" w:hAnsi="Times New Roman" w:cs="Times New Roman"/>
          <w:b/>
          <w:sz w:val="24"/>
          <w:szCs w:val="24"/>
          <w:lang w:val="kk-KZ"/>
        </w:rPr>
        <w:t xml:space="preserve"> Хедж-фонды</w:t>
      </w:r>
    </w:p>
    <w:p w:rsidR="00B4372C" w:rsidRPr="00764118" w:rsidRDefault="00B4372C" w:rsidP="00764118">
      <w:pPr>
        <w:spacing w:after="0" w:line="240" w:lineRule="auto"/>
        <w:rPr>
          <w:rFonts w:ascii="Times New Roman" w:hAnsi="Times New Roman" w:cs="Times New Roman"/>
          <w:sz w:val="24"/>
          <w:szCs w:val="24"/>
        </w:rPr>
      </w:pPr>
      <w:r w:rsidRPr="00764118">
        <w:rPr>
          <w:rFonts w:ascii="Times New Roman" w:hAnsi="Times New Roman" w:cs="Times New Roman"/>
          <w:sz w:val="24"/>
          <w:szCs w:val="24"/>
        </w:rPr>
        <w:t>1. Регулирование хедж-фондов.</w:t>
      </w:r>
    </w:p>
    <w:p w:rsidR="00B4372C" w:rsidRPr="00764118" w:rsidRDefault="00B4372C" w:rsidP="00764118">
      <w:pPr>
        <w:spacing w:after="0" w:line="240" w:lineRule="auto"/>
        <w:rPr>
          <w:rFonts w:ascii="Times New Roman" w:hAnsi="Times New Roman" w:cs="Times New Roman"/>
          <w:sz w:val="24"/>
          <w:szCs w:val="24"/>
        </w:rPr>
      </w:pPr>
      <w:r w:rsidRPr="00764118">
        <w:rPr>
          <w:rFonts w:ascii="Times New Roman" w:hAnsi="Times New Roman" w:cs="Times New Roman"/>
          <w:sz w:val="24"/>
          <w:szCs w:val="24"/>
        </w:rPr>
        <w:t>2. Инвестиционная стратегия хедж-фонда.</w:t>
      </w:r>
    </w:p>
    <w:p w:rsidR="00B4372C" w:rsidRPr="00764118" w:rsidRDefault="00B4372C" w:rsidP="00764118">
      <w:pPr>
        <w:spacing w:after="0" w:line="240" w:lineRule="auto"/>
        <w:rPr>
          <w:rFonts w:ascii="Times New Roman" w:hAnsi="Times New Roman" w:cs="Times New Roman"/>
          <w:sz w:val="24"/>
          <w:szCs w:val="24"/>
        </w:rPr>
      </w:pPr>
      <w:r w:rsidRPr="00764118">
        <w:rPr>
          <w:rFonts w:ascii="Times New Roman" w:hAnsi="Times New Roman" w:cs="Times New Roman"/>
          <w:sz w:val="24"/>
          <w:szCs w:val="24"/>
        </w:rPr>
        <w:t>3. Эффективность работы.</w:t>
      </w:r>
    </w:p>
    <w:p w:rsidR="00B4372C" w:rsidRPr="00764118" w:rsidRDefault="00B4372C" w:rsidP="00764118">
      <w:pPr>
        <w:spacing w:after="0" w:line="240" w:lineRule="auto"/>
        <w:rPr>
          <w:rFonts w:ascii="Times New Roman" w:hAnsi="Times New Roman" w:cs="Times New Roman"/>
          <w:sz w:val="24"/>
          <w:szCs w:val="24"/>
        </w:rPr>
      </w:pPr>
      <w:r w:rsidRPr="00764118">
        <w:rPr>
          <w:rFonts w:ascii="Times New Roman" w:hAnsi="Times New Roman" w:cs="Times New Roman"/>
          <w:sz w:val="24"/>
          <w:szCs w:val="24"/>
        </w:rPr>
        <w:t>4. Расчет рисков.</w:t>
      </w:r>
    </w:p>
    <w:p w:rsidR="00764118" w:rsidRDefault="00764118" w:rsidP="00764118">
      <w:pPr>
        <w:spacing w:after="0" w:line="240" w:lineRule="auto"/>
        <w:rPr>
          <w:rFonts w:ascii="Times New Roman" w:hAnsi="Times New Roman" w:cs="Times New Roman"/>
          <w:b/>
          <w:sz w:val="24"/>
          <w:szCs w:val="24"/>
        </w:rPr>
      </w:pPr>
    </w:p>
    <w:p w:rsidR="00B4372C" w:rsidRPr="00764118" w:rsidRDefault="00B4372C" w:rsidP="00764118">
      <w:pPr>
        <w:spacing w:after="0" w:line="240" w:lineRule="auto"/>
        <w:ind w:firstLine="708"/>
        <w:rPr>
          <w:rFonts w:ascii="Times New Roman" w:hAnsi="Times New Roman" w:cs="Times New Roman"/>
          <w:b/>
          <w:sz w:val="24"/>
          <w:szCs w:val="24"/>
          <w:lang w:val="kk-KZ"/>
        </w:rPr>
      </w:pPr>
      <w:r w:rsidRPr="00764118">
        <w:rPr>
          <w:rFonts w:ascii="Times New Roman" w:hAnsi="Times New Roman" w:cs="Times New Roman"/>
          <w:b/>
          <w:sz w:val="24"/>
          <w:szCs w:val="24"/>
        </w:rPr>
        <w:t>1. Регулирование хедж-фондов.</w:t>
      </w:r>
    </w:p>
    <w:p w:rsidR="00B4372C" w:rsidRPr="00764118" w:rsidRDefault="00B4372C" w:rsidP="00764118">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rPr>
      </w:pPr>
      <w:r w:rsidRPr="00764118">
        <w:rPr>
          <w:rFonts w:ascii="Times New Roman" w:eastAsia="Times New Roman" w:hAnsi="Times New Roman" w:cs="Times New Roman"/>
          <w:color w:val="000000"/>
          <w:sz w:val="24"/>
          <w:szCs w:val="24"/>
        </w:rPr>
        <w:t>Хедж-фонд в своей основе – это причудливое наименование инвестиционного партнерства. Это союз управляющего фонда, который часто известен как главный партнер, и инвесторов хедж-фонда, иногда называемых партнерами с ограниченной ответственностью. Партнеры с ограниченной ответственностью вносят деньги, а главный партнер управляет им в соответствии со стратегией фонда. Целью хедж-фонда является максимизация доходов инвесторов и исключение риска, отсюда и слово «хедж» (защита, страховка). Если эти цели, кажутся очень похожими на цели взаимных фондов, так и есть, но на этом сходство заканчивается.</w:t>
      </w:r>
    </w:p>
    <w:p w:rsidR="00B4372C" w:rsidRPr="00764118" w:rsidRDefault="00B4372C" w:rsidP="00764118">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rPr>
      </w:pPr>
      <w:r w:rsidRPr="00764118">
        <w:rPr>
          <w:rFonts w:ascii="Times New Roman" w:eastAsia="Times New Roman" w:hAnsi="Times New Roman" w:cs="Times New Roman"/>
          <w:color w:val="000000"/>
          <w:sz w:val="24"/>
          <w:szCs w:val="24"/>
        </w:rPr>
        <w:t>Название «хедж-фонд» появилась, потому что целью этих фондов является зарабатывание денег независимо от того, вырос рынок или упал. Это стало возможным, потому что управляющие могут «подстраховать» себя, покупая в лонг или продавая в шорт акции (продажа в шорт является способом зарабатывать деньги, когда цена акции падает).</w:t>
      </w:r>
    </w:p>
    <w:p w:rsidR="00B4372C" w:rsidRPr="00764118" w:rsidRDefault="00B4372C" w:rsidP="00764118">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rPr>
      </w:pPr>
      <w:r w:rsidRPr="00764118">
        <w:rPr>
          <w:rFonts w:ascii="Times New Roman" w:eastAsia="Times New Roman" w:hAnsi="Times New Roman" w:cs="Times New Roman"/>
          <w:color w:val="000000"/>
          <w:sz w:val="24"/>
          <w:szCs w:val="24"/>
        </w:rPr>
        <w:t>Чтобы лучше понять, что из себя представляют хедж-фонды, и почему они стали так популярны среди инвесторов и финансовых управляющих, давайте «создадим» свой хедж-фонд и посмотрим на его работу в течение одного года. Я назову свой хедж-фонд ООО «Фонд ценных возможностей» (Value Opportunities Fund, LLC). В моем учредительном договоре – юридическом документе, который устанавливает принципы работы фонда – говорится, что я буду получать 25% от любой прибыли свыше 5% за год, и что я могу инвестировать во все и во всем мире.</w:t>
      </w:r>
    </w:p>
    <w:p w:rsidR="00764118" w:rsidRPr="00764118" w:rsidRDefault="00764118" w:rsidP="00764118">
      <w:pPr>
        <w:spacing w:after="0" w:line="240" w:lineRule="auto"/>
        <w:ind w:firstLine="709"/>
        <w:rPr>
          <w:rFonts w:ascii="Times New Roman" w:hAnsi="Times New Roman" w:cs="Times New Roman"/>
          <w:b/>
          <w:sz w:val="24"/>
          <w:szCs w:val="24"/>
        </w:rPr>
      </w:pPr>
    </w:p>
    <w:p w:rsidR="00B4372C" w:rsidRPr="00764118" w:rsidRDefault="00B4372C" w:rsidP="00764118">
      <w:pPr>
        <w:spacing w:after="0" w:line="240" w:lineRule="auto"/>
        <w:ind w:firstLine="709"/>
        <w:rPr>
          <w:rFonts w:ascii="Times New Roman" w:hAnsi="Times New Roman" w:cs="Times New Roman"/>
          <w:b/>
          <w:sz w:val="24"/>
          <w:szCs w:val="24"/>
        </w:rPr>
      </w:pPr>
      <w:r w:rsidRPr="00764118">
        <w:rPr>
          <w:rFonts w:ascii="Times New Roman" w:hAnsi="Times New Roman" w:cs="Times New Roman"/>
          <w:b/>
          <w:sz w:val="24"/>
          <w:szCs w:val="24"/>
        </w:rPr>
        <w:t>2. Инвестиционная стратегия хедж-фонда.</w:t>
      </w:r>
    </w:p>
    <w:p w:rsidR="00B4372C" w:rsidRPr="00764118" w:rsidRDefault="00B4372C" w:rsidP="00764118">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rPr>
      </w:pPr>
      <w:r w:rsidRPr="00764118">
        <w:rPr>
          <w:rFonts w:ascii="Times New Roman" w:eastAsia="Times New Roman" w:hAnsi="Times New Roman" w:cs="Times New Roman"/>
          <w:color w:val="000000"/>
          <w:sz w:val="24"/>
          <w:szCs w:val="24"/>
        </w:rPr>
        <w:t xml:space="preserve">Из нашего примера вымышленного фонда, ясно, что управляющие хедж-фондов зарабатывают много денег. Но, возможно, чаще всего </w:t>
      </w:r>
      <w:r w:rsidRPr="00764118">
        <w:rPr>
          <w:rFonts w:ascii="Times New Roman" w:eastAsia="Times New Roman" w:hAnsi="Times New Roman" w:cs="Times New Roman"/>
          <w:color w:val="000000"/>
          <w:sz w:val="24"/>
          <w:szCs w:val="24"/>
        </w:rPr>
        <w:lastRenderedPageBreak/>
        <w:t>критикуется самая популярная в мире хедж-фондов схема начисления вознаграждения: ее называют «2 и 20», и в настоящее время она используется большинством хедж-фондов.</w:t>
      </w:r>
    </w:p>
    <w:p w:rsidR="00B4372C" w:rsidRPr="00764118" w:rsidRDefault="00B4372C" w:rsidP="00764118">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rPr>
      </w:pPr>
      <w:r w:rsidRPr="00764118">
        <w:rPr>
          <w:rFonts w:ascii="Times New Roman" w:eastAsia="Times New Roman" w:hAnsi="Times New Roman" w:cs="Times New Roman"/>
          <w:color w:val="000000"/>
          <w:sz w:val="24"/>
          <w:szCs w:val="24"/>
        </w:rPr>
        <w:t>Структура начисления вознаграждения «2 и 20» означает, что согласно учредительному договору хедж-фонда управляющий фондом получает 2% от активов и 20% от прибыли каждый год. Как раз эти 2% критикуют, и совсем не трудно понять, почему. Даже если управляющий хедж-фондом теряет деньги, он все равно получает 2% от активов. Управляющий, который контролирует фонд в $1 млрд., может класть в карман $20 млн. в год в качестве вознаграждения, даже не пошевелив пальцем. Но, все же, хуже, когда управляющий фондом кладет себе в карман $20 млн., хотя его фонд теряет деньги. Тогда он должен объяснить инвесторам, почему размер их счета уменьшился, оправдывая полученные $20 млн. Такое трудно продать, и не всем это удается. В приведенном выше вымышленном примере мой фонд не взимает комиссию за управление активами, а вместо этого берет более высокий процент от полученных доходов – 25% вместо 20%. Это дает управляющему хедж-фонда возможность заработать больше денег – не за счет инвесторов фонда, а вместе с ними. К сожалению, структура, когда не взимается комиссия за управление активами, сегодня редко встречается в мире хедж-фондов. Структура «2 и 20» по-прежнему преобладает, хотя многие фонды начинают склоняться к «1 и 20».</w:t>
      </w:r>
    </w:p>
    <w:p w:rsidR="00B4372C" w:rsidRPr="00764118" w:rsidRDefault="00B4372C" w:rsidP="00764118">
      <w:pPr>
        <w:shd w:val="clear" w:color="auto" w:fill="FFFFFF"/>
        <w:spacing w:after="0" w:line="240" w:lineRule="auto"/>
        <w:ind w:firstLine="709"/>
        <w:jc w:val="both"/>
        <w:textAlignment w:val="baseline"/>
        <w:outlineLvl w:val="1"/>
        <w:rPr>
          <w:rFonts w:ascii="Times New Roman" w:eastAsia="Times New Roman" w:hAnsi="Times New Roman" w:cs="Times New Roman"/>
          <w:b/>
          <w:bCs/>
          <w:color w:val="333332"/>
          <w:spacing w:val="-23"/>
          <w:sz w:val="24"/>
          <w:szCs w:val="24"/>
        </w:rPr>
      </w:pPr>
    </w:p>
    <w:p w:rsidR="00B4372C" w:rsidRPr="00764118" w:rsidRDefault="00B4372C" w:rsidP="00764118">
      <w:pPr>
        <w:spacing w:after="0" w:line="240" w:lineRule="auto"/>
        <w:ind w:firstLine="709"/>
        <w:rPr>
          <w:rFonts w:ascii="Times New Roman" w:hAnsi="Times New Roman" w:cs="Times New Roman"/>
          <w:b/>
          <w:sz w:val="24"/>
          <w:szCs w:val="24"/>
        </w:rPr>
      </w:pPr>
      <w:r w:rsidRPr="00764118">
        <w:rPr>
          <w:rFonts w:ascii="Times New Roman" w:hAnsi="Times New Roman" w:cs="Times New Roman"/>
          <w:b/>
          <w:sz w:val="24"/>
          <w:szCs w:val="24"/>
        </w:rPr>
        <w:t>3. Эффективность работы.</w:t>
      </w:r>
    </w:p>
    <w:p w:rsidR="00B4372C" w:rsidRPr="00764118" w:rsidRDefault="00B4372C" w:rsidP="00764118">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rPr>
      </w:pPr>
      <w:r w:rsidRPr="00764118">
        <w:rPr>
          <w:rFonts w:ascii="Times New Roman" w:eastAsia="Times New Roman" w:hAnsi="Times New Roman" w:cs="Times New Roman"/>
          <w:color w:val="000000"/>
          <w:sz w:val="24"/>
          <w:szCs w:val="24"/>
        </w:rPr>
        <w:t>Аспект, который долго cтавил особняком индустрию хедж-фондов, заключается в том, что управление деньгами в хедж-фондах слабо регулируется. По сравнению с взаимными, пенсионными фондами и другими инвестиционными инструментами, хедж-фонды являются наименее регламентированными. Все потому, что хедж-фонды могут брать деньги только у «профессиональных» инвесторов – физических лиц с годовым доходом, превышающим $200 тыс. за последние два года, или собственный капитал более $1 млн. без учета стоимости основного жилья. Фактически Комиссия по ценным бумагам и биржам (Securities and Exchange Commission, SEC) считает, что профессиональные инвесторы достаточно подготовлены, чтобы выдержать потенциальные риски, которые исходят из более широкой инвестиционной декларации.</w:t>
      </w:r>
    </w:p>
    <w:p w:rsidR="00B4372C" w:rsidRPr="00764118" w:rsidRDefault="00B4372C" w:rsidP="00764118">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rPr>
      </w:pPr>
      <w:r w:rsidRPr="00764118">
        <w:rPr>
          <w:rFonts w:ascii="Times New Roman" w:eastAsia="Times New Roman" w:hAnsi="Times New Roman" w:cs="Times New Roman"/>
          <w:color w:val="000000"/>
          <w:sz w:val="24"/>
          <w:szCs w:val="24"/>
        </w:rPr>
        <w:t>Но можете не сомневаться, хедж-фонды регулируются, а в последнее время они все чаще и чаще попадают под микроскоп. Хедж-фонды являются настолько большими и влиятельными, что SEC начинает уделять им более пристальное внимание. И нарушения, такие как инсайдерская торговля, кажется, происходят все чаще, что привлекает внимание регуляторов.</w:t>
      </w:r>
    </w:p>
    <w:p w:rsidR="00B4372C" w:rsidRPr="00764118" w:rsidRDefault="00B4372C" w:rsidP="00764118">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rPr>
      </w:pPr>
      <w:r w:rsidRPr="00764118">
        <w:rPr>
          <w:rFonts w:ascii="Times New Roman" w:eastAsia="Times New Roman" w:hAnsi="Times New Roman" w:cs="Times New Roman"/>
          <w:color w:val="000000"/>
          <w:sz w:val="24"/>
          <w:szCs w:val="24"/>
        </w:rPr>
        <w:t>Хедж-фонды в сбалансированном портфеле могут </w:t>
      </w:r>
      <w:hyperlink r:id="rId36" w:history="1">
        <w:r w:rsidRPr="00764118">
          <w:rPr>
            <w:rFonts w:ascii="Times New Roman" w:eastAsia="Times New Roman" w:hAnsi="Times New Roman" w:cs="Times New Roman"/>
            <w:color w:val="931919"/>
            <w:sz w:val="24"/>
            <w:szCs w:val="24"/>
          </w:rPr>
          <w:t>снизить общий риск</w:t>
        </w:r>
      </w:hyperlink>
      <w:r w:rsidRPr="00764118">
        <w:rPr>
          <w:rFonts w:ascii="Times New Roman" w:eastAsia="Times New Roman" w:hAnsi="Times New Roman" w:cs="Times New Roman"/>
          <w:color w:val="000000"/>
          <w:sz w:val="24"/>
          <w:szCs w:val="24"/>
        </w:rPr>
        <w:t> и волатильность портфеля и увеличить доходность.</w:t>
      </w:r>
    </w:p>
    <w:p w:rsidR="00764118" w:rsidRPr="00764118" w:rsidRDefault="00764118" w:rsidP="00764118">
      <w:pPr>
        <w:spacing w:after="0" w:line="240" w:lineRule="auto"/>
        <w:ind w:firstLine="709"/>
        <w:rPr>
          <w:rFonts w:ascii="Times New Roman" w:hAnsi="Times New Roman" w:cs="Times New Roman"/>
          <w:b/>
          <w:sz w:val="24"/>
          <w:szCs w:val="24"/>
        </w:rPr>
      </w:pPr>
    </w:p>
    <w:p w:rsidR="00B4372C" w:rsidRPr="00764118" w:rsidRDefault="00B4372C" w:rsidP="00764118">
      <w:pPr>
        <w:spacing w:after="0" w:line="240" w:lineRule="auto"/>
        <w:ind w:firstLine="709"/>
        <w:rPr>
          <w:b/>
          <w:sz w:val="24"/>
          <w:szCs w:val="24"/>
        </w:rPr>
      </w:pPr>
      <w:r w:rsidRPr="00764118">
        <w:rPr>
          <w:rFonts w:ascii="Times New Roman" w:hAnsi="Times New Roman" w:cs="Times New Roman"/>
          <w:b/>
          <w:sz w:val="24"/>
          <w:szCs w:val="24"/>
        </w:rPr>
        <w:lastRenderedPageBreak/>
        <w:t>4. Расчет рисков.</w:t>
      </w:r>
    </w:p>
    <w:p w:rsidR="00B4372C" w:rsidRPr="00764118" w:rsidRDefault="00B4372C" w:rsidP="00764118">
      <w:pPr>
        <w:shd w:val="clear" w:color="auto" w:fill="FFFFFF"/>
        <w:spacing w:after="0" w:line="240" w:lineRule="auto"/>
        <w:ind w:firstLine="709"/>
        <w:jc w:val="both"/>
        <w:textAlignment w:val="baseline"/>
        <w:rPr>
          <w:rFonts w:ascii="Times New Roman" w:eastAsia="Times New Roman" w:hAnsi="Times New Roman" w:cs="Times New Roman"/>
          <w:bCs/>
          <w:color w:val="000000"/>
          <w:sz w:val="24"/>
          <w:szCs w:val="24"/>
        </w:rPr>
      </w:pPr>
      <w:r w:rsidRPr="00764118">
        <w:rPr>
          <w:rFonts w:ascii="Times New Roman" w:eastAsia="Times New Roman" w:hAnsi="Times New Roman" w:cs="Times New Roman"/>
          <w:bCs/>
          <w:color w:val="000000"/>
          <w:sz w:val="24"/>
          <w:szCs w:val="24"/>
        </w:rPr>
        <w:t>Конечно, хедж-фонды не исключают риск полностью:</w:t>
      </w:r>
    </w:p>
    <w:p w:rsidR="00B4372C" w:rsidRPr="00764118" w:rsidRDefault="00B4372C" w:rsidP="00764118">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rPr>
      </w:pPr>
      <w:r w:rsidRPr="00764118">
        <w:rPr>
          <w:rFonts w:ascii="Times New Roman" w:eastAsia="Times New Roman" w:hAnsi="Times New Roman" w:cs="Times New Roman"/>
          <w:color w:val="000000"/>
          <w:sz w:val="24"/>
          <w:szCs w:val="24"/>
        </w:rPr>
        <w:t>1. Сконцентрированная инвестиционная стратегия подвергает хедж-фонды опасности потенциально огромных потерь.</w:t>
      </w:r>
    </w:p>
    <w:p w:rsidR="00B4372C" w:rsidRPr="00764118" w:rsidRDefault="00B4372C" w:rsidP="00764118">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rPr>
      </w:pPr>
      <w:r w:rsidRPr="00764118">
        <w:rPr>
          <w:rFonts w:ascii="Times New Roman" w:eastAsia="Times New Roman" w:hAnsi="Times New Roman" w:cs="Times New Roman"/>
          <w:color w:val="000000"/>
          <w:sz w:val="24"/>
          <w:szCs w:val="24"/>
        </w:rPr>
        <w:t>2. Хедж-фонды обычно требуют, чтобы инвесторы блокировали деньги в течение года.</w:t>
      </w:r>
    </w:p>
    <w:p w:rsidR="00B4372C" w:rsidRPr="00764118" w:rsidRDefault="00B4372C" w:rsidP="00764118">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rPr>
      </w:pPr>
      <w:r w:rsidRPr="00764118">
        <w:rPr>
          <w:rFonts w:ascii="Times New Roman" w:eastAsia="Times New Roman" w:hAnsi="Times New Roman" w:cs="Times New Roman"/>
          <w:color w:val="000000"/>
          <w:sz w:val="24"/>
          <w:szCs w:val="24"/>
        </w:rPr>
        <w:t>3. Использование плеча или заемных средств может превратить то, что иначе могло быть незначительными потерями, в значительные потери.</w:t>
      </w:r>
    </w:p>
    <w:p w:rsidR="00B4372C" w:rsidRPr="00764118" w:rsidRDefault="00B4372C" w:rsidP="00764118">
      <w:pPr>
        <w:pStyle w:val="261"/>
        <w:shd w:val="clear" w:color="auto" w:fill="auto"/>
        <w:spacing w:before="0" w:line="240" w:lineRule="auto"/>
        <w:ind w:firstLine="709"/>
        <w:jc w:val="both"/>
        <w:rPr>
          <w:sz w:val="24"/>
          <w:szCs w:val="24"/>
        </w:rPr>
      </w:pPr>
      <w:r w:rsidRPr="00764118">
        <w:rPr>
          <w:sz w:val="24"/>
          <w:szCs w:val="24"/>
        </w:rPr>
        <w:t>Здесь необходимо ответить на три важных вопроса. По каким рискам осущест</w:t>
      </w:r>
      <w:r w:rsidRPr="00764118">
        <w:rPr>
          <w:sz w:val="24"/>
          <w:szCs w:val="24"/>
        </w:rPr>
        <w:softHyphen/>
        <w:t>вляется управление? Как измеряется риск? Как осуществляется управление ри</w:t>
      </w:r>
      <w:r w:rsidRPr="00764118">
        <w:rPr>
          <w:sz w:val="24"/>
          <w:szCs w:val="24"/>
        </w:rPr>
        <w:softHyphen/>
        <w:t>ском?</w:t>
      </w:r>
    </w:p>
    <w:p w:rsidR="00B4372C" w:rsidRPr="00764118" w:rsidRDefault="00B4372C" w:rsidP="00764118">
      <w:pPr>
        <w:pStyle w:val="261"/>
        <w:shd w:val="clear" w:color="auto" w:fill="auto"/>
        <w:spacing w:before="0" w:line="240" w:lineRule="auto"/>
        <w:ind w:firstLine="709"/>
        <w:jc w:val="both"/>
        <w:rPr>
          <w:sz w:val="24"/>
          <w:szCs w:val="24"/>
        </w:rPr>
      </w:pPr>
      <w:r w:rsidRPr="00764118">
        <w:rPr>
          <w:sz w:val="24"/>
          <w:szCs w:val="24"/>
        </w:rPr>
        <w:t>Во-первых, важно понять, какими рисками управляет менеджер хедж-фонда. Ограничен ли он в том, какой процент портфеля можно инвестировать в одну ком</w:t>
      </w:r>
      <w:r w:rsidRPr="00764118">
        <w:rPr>
          <w:sz w:val="24"/>
          <w:szCs w:val="24"/>
        </w:rPr>
        <w:softHyphen/>
        <w:t xml:space="preserve">панию или ценную бумагу? Кроме того, отслеживает ли он валовую экспозицию к рынку по длинным и коротким позициям, а также чистую экспозицию к рынку? До какой степени менеджер может быть в длинных позициях, а до какой </w:t>
      </w:r>
      <w:r w:rsidR="00764118" w:rsidRPr="00764118">
        <w:rPr>
          <w:sz w:val="24"/>
          <w:szCs w:val="24"/>
          <w:lang w:val="kk-KZ"/>
        </w:rPr>
        <w:t>-</w:t>
      </w:r>
      <w:r w:rsidRPr="00764118">
        <w:rPr>
          <w:sz w:val="24"/>
          <w:szCs w:val="24"/>
        </w:rPr>
        <w:t xml:space="preserve"> в коротких позициях?</w:t>
      </w:r>
    </w:p>
    <w:p w:rsidR="00B4372C" w:rsidRPr="00764118" w:rsidRDefault="00B4372C" w:rsidP="00764118">
      <w:pPr>
        <w:pStyle w:val="261"/>
        <w:shd w:val="clear" w:color="auto" w:fill="auto"/>
        <w:spacing w:before="0" w:line="240" w:lineRule="auto"/>
        <w:ind w:firstLine="709"/>
        <w:jc w:val="both"/>
        <w:rPr>
          <w:sz w:val="24"/>
          <w:szCs w:val="24"/>
        </w:rPr>
      </w:pPr>
      <w:r w:rsidRPr="00764118">
        <w:rPr>
          <w:sz w:val="24"/>
          <w:szCs w:val="24"/>
        </w:rPr>
        <w:t>Риск можно измерять по показателям стандартного отклонения, полувариа</w:t>
      </w:r>
      <w:r w:rsidRPr="00764118">
        <w:rPr>
          <w:sz w:val="24"/>
          <w:szCs w:val="24"/>
        </w:rPr>
        <w:softHyphen/>
        <w:t>ции и коэффициента Сортино, а также по сумме риска и с помощью анализа сти</w:t>
      </w:r>
      <w:r w:rsidRPr="00764118">
        <w:rPr>
          <w:sz w:val="24"/>
          <w:szCs w:val="24"/>
        </w:rPr>
        <w:softHyphen/>
        <w:t>лей. Инвестор должен выяснить и задокументировать тип системы оценки рисков, применяемой управляющим хедж-фондом.</w:t>
      </w:r>
    </w:p>
    <w:p w:rsidR="00B4372C" w:rsidRPr="00764118" w:rsidRDefault="00B4372C" w:rsidP="00764118">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rPr>
      </w:pPr>
      <w:r w:rsidRPr="00764118">
        <w:rPr>
          <w:rFonts w:ascii="Times New Roman" w:eastAsia="Times New Roman" w:hAnsi="Times New Roman" w:cs="Times New Roman"/>
          <w:color w:val="000000"/>
          <w:sz w:val="24"/>
          <w:szCs w:val="24"/>
        </w:rPr>
        <w:t>Как и в любой инвестиционной стратегии, инвесторы должны помнить о своих конкретных целях и потребностях, и решать, подходят ли хедж-фонды под их текущие инвестиционные потребности.</w:t>
      </w:r>
    </w:p>
    <w:p w:rsidR="00B4372C" w:rsidRPr="00764118" w:rsidRDefault="00B4372C" w:rsidP="00764118">
      <w:pPr>
        <w:spacing w:after="0" w:line="240" w:lineRule="auto"/>
        <w:ind w:firstLine="709"/>
        <w:rPr>
          <w:rFonts w:ascii="Times New Roman" w:hAnsi="Times New Roman" w:cs="Times New Roman"/>
          <w:b/>
          <w:sz w:val="24"/>
          <w:szCs w:val="24"/>
        </w:rPr>
      </w:pPr>
    </w:p>
    <w:p w:rsidR="00764118" w:rsidRPr="003D1B79" w:rsidRDefault="00764118" w:rsidP="00764118">
      <w:pPr>
        <w:pStyle w:val="24"/>
        <w:shd w:val="clear" w:color="auto" w:fill="auto"/>
        <w:spacing w:before="0" w:after="0" w:line="240" w:lineRule="auto"/>
        <w:ind w:firstLine="709"/>
        <w:jc w:val="both"/>
        <w:rPr>
          <w:sz w:val="24"/>
          <w:szCs w:val="24"/>
          <w:lang w:val="kk-KZ"/>
        </w:rPr>
      </w:pPr>
      <w:r w:rsidRPr="003D1B79">
        <w:rPr>
          <w:sz w:val="24"/>
          <w:szCs w:val="24"/>
          <w:lang w:val="kk-KZ"/>
        </w:rPr>
        <w:t>Вопросы для самоконтроля:</w:t>
      </w:r>
    </w:p>
    <w:p w:rsidR="00764118" w:rsidRPr="00764118" w:rsidRDefault="00764118" w:rsidP="00764118">
      <w:pPr>
        <w:shd w:val="clear" w:color="auto" w:fill="FFFFFF"/>
        <w:spacing w:after="0" w:line="240" w:lineRule="auto"/>
        <w:jc w:val="both"/>
        <w:rPr>
          <w:rFonts w:ascii="Times New Roman" w:hAnsi="Times New Roman" w:cs="Times New Roman"/>
          <w:sz w:val="24"/>
          <w:szCs w:val="24"/>
        </w:rPr>
      </w:pPr>
      <w:r w:rsidRPr="00764118">
        <w:rPr>
          <w:rFonts w:ascii="Times New Roman" w:hAnsi="Times New Roman" w:cs="Times New Roman"/>
          <w:sz w:val="24"/>
          <w:szCs w:val="24"/>
        </w:rPr>
        <w:t xml:space="preserve">1. Что такое хедж-фонд? </w:t>
      </w:r>
    </w:p>
    <w:p w:rsidR="00764118" w:rsidRPr="00764118" w:rsidRDefault="00764118" w:rsidP="00764118">
      <w:pPr>
        <w:shd w:val="clear" w:color="auto" w:fill="FFFFFF"/>
        <w:spacing w:after="0" w:line="240" w:lineRule="auto"/>
        <w:jc w:val="both"/>
        <w:rPr>
          <w:rFonts w:ascii="Times New Roman" w:hAnsi="Times New Roman" w:cs="Times New Roman"/>
          <w:sz w:val="24"/>
          <w:szCs w:val="24"/>
        </w:rPr>
      </w:pPr>
      <w:r w:rsidRPr="00764118">
        <w:rPr>
          <w:rFonts w:ascii="Times New Roman" w:hAnsi="Times New Roman" w:cs="Times New Roman"/>
          <w:sz w:val="24"/>
          <w:szCs w:val="24"/>
        </w:rPr>
        <w:t xml:space="preserve">2. </w:t>
      </w:r>
      <w:r w:rsidRPr="00764118">
        <w:rPr>
          <w:rFonts w:ascii="Times New Roman" w:hAnsi="Times New Roman" w:cs="Times New Roman"/>
          <w:sz w:val="24"/>
          <w:szCs w:val="24"/>
          <w:lang w:val="kk-KZ"/>
        </w:rPr>
        <w:t>В</w:t>
      </w:r>
      <w:r w:rsidRPr="00764118">
        <w:rPr>
          <w:rFonts w:ascii="Times New Roman" w:hAnsi="Times New Roman" w:cs="Times New Roman"/>
          <w:sz w:val="24"/>
          <w:szCs w:val="24"/>
        </w:rPr>
        <w:t xml:space="preserve">лияние хедж-фонда на мировую экономику. </w:t>
      </w:r>
    </w:p>
    <w:p w:rsidR="00764118" w:rsidRPr="00764118" w:rsidRDefault="00764118" w:rsidP="00764118">
      <w:pPr>
        <w:spacing w:after="0" w:line="240" w:lineRule="auto"/>
        <w:jc w:val="both"/>
        <w:rPr>
          <w:rFonts w:ascii="Times New Roman" w:hAnsi="Times New Roman" w:cs="Times New Roman"/>
          <w:sz w:val="24"/>
          <w:szCs w:val="24"/>
        </w:rPr>
      </w:pPr>
      <w:r w:rsidRPr="00764118">
        <w:rPr>
          <w:rFonts w:ascii="Times New Roman" w:hAnsi="Times New Roman" w:cs="Times New Roman"/>
          <w:sz w:val="24"/>
          <w:szCs w:val="24"/>
        </w:rPr>
        <w:t xml:space="preserve">3. </w:t>
      </w:r>
      <w:r w:rsidRPr="00764118">
        <w:rPr>
          <w:rFonts w:ascii="Times New Roman" w:hAnsi="Times New Roman" w:cs="Times New Roman"/>
          <w:sz w:val="24"/>
          <w:szCs w:val="24"/>
          <w:lang w:val="kk-KZ"/>
        </w:rPr>
        <w:t>О</w:t>
      </w:r>
      <w:r w:rsidRPr="00764118">
        <w:rPr>
          <w:rFonts w:ascii="Times New Roman" w:hAnsi="Times New Roman" w:cs="Times New Roman"/>
          <w:sz w:val="24"/>
          <w:szCs w:val="24"/>
        </w:rPr>
        <w:t>тличие взаимных фондов от хедж-фондов?</w:t>
      </w:r>
    </w:p>
    <w:p w:rsidR="00764118" w:rsidRPr="00764118" w:rsidRDefault="00764118" w:rsidP="00764118">
      <w:pPr>
        <w:spacing w:after="0" w:line="240" w:lineRule="auto"/>
        <w:ind w:firstLine="709"/>
        <w:jc w:val="both"/>
        <w:rPr>
          <w:rFonts w:ascii="Times New Roman" w:hAnsi="Times New Roman" w:cs="Times New Roman"/>
          <w:sz w:val="24"/>
          <w:szCs w:val="24"/>
          <w:lang w:val="kk-KZ"/>
        </w:rPr>
      </w:pPr>
    </w:p>
    <w:p w:rsidR="00764118" w:rsidRPr="003D1B79" w:rsidRDefault="00764118" w:rsidP="00764118">
      <w:pPr>
        <w:spacing w:after="0" w:line="240" w:lineRule="auto"/>
        <w:ind w:firstLine="709"/>
        <w:jc w:val="both"/>
        <w:rPr>
          <w:rFonts w:ascii="Times New Roman" w:hAnsi="Times New Roman" w:cs="Times New Roman"/>
          <w:sz w:val="24"/>
          <w:szCs w:val="24"/>
          <w:lang w:val="kk-KZ"/>
        </w:rPr>
      </w:pPr>
      <w:r w:rsidRPr="00764118">
        <w:rPr>
          <w:rFonts w:ascii="Times New Roman" w:hAnsi="Times New Roman" w:cs="Times New Roman"/>
          <w:sz w:val="24"/>
          <w:szCs w:val="24"/>
          <w:lang w:val="kk-KZ"/>
        </w:rPr>
        <w:t>Список литературы</w:t>
      </w:r>
      <w:r w:rsidRPr="003D1B79">
        <w:rPr>
          <w:rFonts w:ascii="Times New Roman" w:hAnsi="Times New Roman" w:cs="Times New Roman"/>
          <w:sz w:val="24"/>
          <w:szCs w:val="24"/>
          <w:lang w:val="kk-KZ"/>
        </w:rPr>
        <w:t>:</w:t>
      </w:r>
    </w:p>
    <w:p w:rsidR="00764118" w:rsidRPr="003D1B79" w:rsidRDefault="00764118" w:rsidP="00764118">
      <w:pPr>
        <w:spacing w:after="0" w:line="240" w:lineRule="auto"/>
        <w:ind w:firstLine="709"/>
        <w:jc w:val="both"/>
        <w:rPr>
          <w:rFonts w:ascii="Times New Roman" w:hAnsi="Times New Roman" w:cs="Times New Roman"/>
          <w:sz w:val="24"/>
          <w:szCs w:val="24"/>
          <w:shd w:val="clear" w:color="auto" w:fill="F6F6F6"/>
          <w:lang w:val="kk-KZ"/>
        </w:rPr>
      </w:pPr>
      <w:r w:rsidRPr="00FE6092">
        <w:rPr>
          <w:rFonts w:ascii="Times New Roman" w:hAnsi="Times New Roman" w:cs="Times New Roman"/>
          <w:sz w:val="24"/>
          <w:szCs w:val="24"/>
          <w:lang w:val="kk-KZ"/>
        </w:rPr>
        <w:t xml:space="preserve">1. </w:t>
      </w:r>
      <w:r w:rsidRPr="00FE6092">
        <w:rPr>
          <w:rFonts w:ascii="Times New Roman" w:hAnsi="Times New Roman" w:cs="Times New Roman"/>
          <w:sz w:val="24"/>
          <w:szCs w:val="24"/>
        </w:rPr>
        <w:t xml:space="preserve">Коваленко О. Г. Производные ценные бумаги и финансовые инструменты: сущность и возможности применения. </w:t>
      </w:r>
      <w:r w:rsidRPr="00FE6092">
        <w:rPr>
          <w:rFonts w:ascii="Times New Roman" w:hAnsi="Times New Roman" w:cs="Times New Roman"/>
          <w:sz w:val="24"/>
          <w:szCs w:val="24"/>
          <w:lang w:val="kk-KZ"/>
        </w:rPr>
        <w:t>2013.</w:t>
      </w:r>
    </w:p>
    <w:p w:rsidR="00764118" w:rsidRPr="003D1B79" w:rsidRDefault="00764118" w:rsidP="00764118">
      <w:pPr>
        <w:spacing w:after="0" w:line="240" w:lineRule="auto"/>
        <w:ind w:firstLine="709"/>
        <w:jc w:val="both"/>
        <w:rPr>
          <w:rFonts w:ascii="Times New Roman" w:hAnsi="Times New Roman" w:cs="Times New Roman"/>
          <w:sz w:val="24"/>
          <w:szCs w:val="24"/>
          <w:shd w:val="clear" w:color="auto" w:fill="F6F6F6"/>
          <w:lang w:val="kk-KZ"/>
        </w:rPr>
      </w:pPr>
      <w:r w:rsidRPr="00FE6092">
        <w:rPr>
          <w:rFonts w:ascii="Times New Roman" w:hAnsi="Times New Roman" w:cs="Times New Roman"/>
          <w:sz w:val="24"/>
          <w:szCs w:val="24"/>
          <w:lang w:val="kk-KZ"/>
        </w:rPr>
        <w:t xml:space="preserve">2. </w:t>
      </w:r>
      <w:r w:rsidRPr="00FE6092">
        <w:rPr>
          <w:rFonts w:ascii="Times New Roman" w:hAnsi="Times New Roman" w:cs="Times New Roman"/>
          <w:sz w:val="24"/>
          <w:szCs w:val="24"/>
        </w:rPr>
        <w:t>Павлова Е. В. Сущность производных финансовых инструментов.</w:t>
      </w:r>
      <w:r w:rsidRPr="00FE6092">
        <w:rPr>
          <w:rFonts w:ascii="Times New Roman" w:hAnsi="Times New Roman" w:cs="Times New Roman"/>
          <w:sz w:val="24"/>
          <w:szCs w:val="24"/>
          <w:lang w:val="kk-KZ"/>
        </w:rPr>
        <w:t xml:space="preserve"> 2011.</w:t>
      </w:r>
    </w:p>
    <w:p w:rsidR="00764118" w:rsidRPr="003D1B79" w:rsidRDefault="00764118" w:rsidP="00764118">
      <w:pPr>
        <w:spacing w:after="0" w:line="240" w:lineRule="auto"/>
        <w:ind w:firstLine="709"/>
        <w:jc w:val="both"/>
        <w:rPr>
          <w:rFonts w:ascii="Times New Roman" w:hAnsi="Times New Roman" w:cs="Times New Roman"/>
          <w:sz w:val="24"/>
          <w:szCs w:val="24"/>
        </w:rPr>
      </w:pPr>
      <w:r w:rsidRPr="00FE6092">
        <w:rPr>
          <w:rFonts w:ascii="Times New Roman" w:hAnsi="Times New Roman" w:cs="Times New Roman"/>
          <w:sz w:val="24"/>
          <w:szCs w:val="24"/>
          <w:lang w:val="kk-KZ"/>
        </w:rPr>
        <w:t>3.</w:t>
      </w:r>
      <w:r w:rsidRPr="00FE6092">
        <w:rPr>
          <w:rFonts w:ascii="Times New Roman" w:hAnsi="Times New Roman" w:cs="Times New Roman"/>
          <w:sz w:val="24"/>
          <w:szCs w:val="24"/>
        </w:rPr>
        <w:t>Полтева Т. В., Мингалёв Н. В. Анализ финансовых инструментов инвестирования: соотношение риска и доходности.2013.</w:t>
      </w:r>
    </w:p>
    <w:p w:rsidR="00764118" w:rsidRDefault="00764118" w:rsidP="00764118">
      <w:pPr>
        <w:spacing w:after="0" w:line="240" w:lineRule="auto"/>
        <w:ind w:firstLine="709"/>
        <w:jc w:val="both"/>
        <w:rPr>
          <w:rFonts w:ascii="Times New Roman" w:hAnsi="Times New Roman" w:cs="Times New Roman"/>
          <w:sz w:val="24"/>
          <w:szCs w:val="24"/>
          <w:shd w:val="clear" w:color="auto" w:fill="F6F6F6"/>
        </w:rPr>
      </w:pPr>
      <w:r w:rsidRPr="00FE6092">
        <w:rPr>
          <w:rFonts w:ascii="Times New Roman" w:hAnsi="Times New Roman" w:cs="Times New Roman"/>
          <w:sz w:val="24"/>
          <w:szCs w:val="24"/>
          <w:lang w:val="kk-KZ"/>
        </w:rPr>
        <w:t>4.</w:t>
      </w:r>
      <w:r w:rsidRPr="00FE6092">
        <w:rPr>
          <w:rFonts w:ascii="Times New Roman" w:hAnsi="Times New Roman" w:cs="Times New Roman"/>
          <w:sz w:val="24"/>
          <w:szCs w:val="24"/>
        </w:rPr>
        <w:t>Макшанова, А. В. Производные финансовые инструменты: понятие, виды и основные стратегии использования./ Молодой ученый.</w:t>
      </w:r>
      <w:r w:rsidRPr="00FE6092">
        <w:rPr>
          <w:rFonts w:ascii="Times New Roman" w:hAnsi="Times New Roman" w:cs="Times New Roman"/>
          <w:sz w:val="24"/>
          <w:szCs w:val="24"/>
          <w:lang w:val="kk-KZ"/>
        </w:rPr>
        <w:t>-2014. с</w:t>
      </w:r>
      <w:r w:rsidRPr="00FE6092">
        <w:rPr>
          <w:rFonts w:ascii="Times New Roman" w:hAnsi="Times New Roman" w:cs="Times New Roman"/>
          <w:sz w:val="24"/>
          <w:szCs w:val="24"/>
        </w:rPr>
        <w:t>.214-216.</w:t>
      </w:r>
    </w:p>
    <w:p w:rsidR="007C4DB8" w:rsidRPr="0058455D" w:rsidRDefault="007C4DB8" w:rsidP="00FE6092">
      <w:pPr>
        <w:pStyle w:val="24"/>
        <w:shd w:val="clear" w:color="auto" w:fill="auto"/>
        <w:spacing w:before="0" w:after="0" w:line="240" w:lineRule="auto"/>
        <w:ind w:firstLine="709"/>
        <w:jc w:val="both"/>
        <w:rPr>
          <w:sz w:val="24"/>
          <w:szCs w:val="24"/>
        </w:rPr>
      </w:pPr>
      <w:r w:rsidRPr="00FE6092">
        <w:rPr>
          <w:sz w:val="24"/>
          <w:szCs w:val="24"/>
          <w:lang w:val="kk-KZ"/>
        </w:rPr>
        <w:t>5.</w:t>
      </w:r>
      <w:r w:rsidRPr="00FE6092">
        <w:rPr>
          <w:rStyle w:val="27"/>
          <w:b w:val="0"/>
          <w:sz w:val="24"/>
          <w:szCs w:val="24"/>
          <w:shd w:val="clear" w:color="auto" w:fill="auto"/>
          <w:lang w:val="kk-KZ"/>
        </w:rPr>
        <w:t xml:space="preserve"> Под изд.</w:t>
      </w:r>
      <w:r w:rsidRPr="00FE6092">
        <w:rPr>
          <w:sz w:val="24"/>
          <w:szCs w:val="24"/>
        </w:rPr>
        <w:t xml:space="preserve"> Ф. Фабоцци ; [пер. с англ. Е. Востриковой, Д. Ковалевского, М. Орлова</w:t>
      </w:r>
      <w:r w:rsidRPr="00FE6092">
        <w:rPr>
          <w:b/>
          <w:sz w:val="24"/>
          <w:szCs w:val="24"/>
        </w:rPr>
        <w:t>].</w:t>
      </w:r>
      <w:r w:rsidRPr="00FE6092">
        <w:rPr>
          <w:b/>
          <w:sz w:val="24"/>
          <w:szCs w:val="24"/>
          <w:lang w:val="kk-KZ"/>
        </w:rPr>
        <w:t>-</w:t>
      </w:r>
      <w:r w:rsidRPr="00FE6092">
        <w:rPr>
          <w:rStyle w:val="27"/>
          <w:b w:val="0"/>
          <w:sz w:val="24"/>
          <w:szCs w:val="24"/>
          <w:shd w:val="clear" w:color="auto" w:fill="auto"/>
        </w:rPr>
        <w:t xml:space="preserve"> Финансовые</w:t>
      </w:r>
      <w:r w:rsidRPr="00FE6092">
        <w:rPr>
          <w:sz w:val="24"/>
          <w:szCs w:val="24"/>
        </w:rPr>
        <w:t>инструменты</w:t>
      </w:r>
      <w:r w:rsidRPr="00FE6092">
        <w:rPr>
          <w:sz w:val="24"/>
          <w:szCs w:val="24"/>
          <w:lang w:val="kk-KZ"/>
        </w:rPr>
        <w:t>. -</w:t>
      </w:r>
      <w:r w:rsidRPr="00FE6092">
        <w:rPr>
          <w:sz w:val="24"/>
          <w:szCs w:val="24"/>
        </w:rPr>
        <w:t xml:space="preserve"> М. : Эксмо , 201</w:t>
      </w:r>
      <w:r w:rsidRPr="00FE6092">
        <w:rPr>
          <w:sz w:val="24"/>
          <w:szCs w:val="24"/>
          <w:lang w:val="kk-KZ"/>
        </w:rPr>
        <w:t>3</w:t>
      </w:r>
      <w:r w:rsidRPr="00FE6092">
        <w:rPr>
          <w:sz w:val="24"/>
          <w:szCs w:val="24"/>
        </w:rPr>
        <w:t xml:space="preserve">. </w:t>
      </w:r>
      <w:r w:rsidRPr="00FE6092">
        <w:rPr>
          <w:sz w:val="24"/>
          <w:szCs w:val="24"/>
          <w:lang w:val="kk-KZ"/>
        </w:rPr>
        <w:t>-</w:t>
      </w:r>
      <w:r w:rsidRPr="00FE6092">
        <w:rPr>
          <w:sz w:val="24"/>
          <w:szCs w:val="24"/>
        </w:rPr>
        <w:t>864 с</w:t>
      </w:r>
      <w:r w:rsidRPr="0058455D">
        <w:rPr>
          <w:sz w:val="24"/>
          <w:szCs w:val="24"/>
        </w:rPr>
        <w:t>.</w:t>
      </w:r>
    </w:p>
    <w:p w:rsidR="007C4DB8" w:rsidRPr="003D1B79" w:rsidRDefault="007C4DB8" w:rsidP="00764118">
      <w:pPr>
        <w:spacing w:after="0" w:line="240" w:lineRule="auto"/>
        <w:ind w:firstLine="709"/>
        <w:jc w:val="both"/>
        <w:rPr>
          <w:rFonts w:ascii="Times New Roman" w:hAnsi="Times New Roman" w:cs="Times New Roman"/>
          <w:sz w:val="24"/>
          <w:szCs w:val="24"/>
          <w:shd w:val="clear" w:color="auto" w:fill="F6F6F6"/>
        </w:rPr>
      </w:pPr>
    </w:p>
    <w:p w:rsidR="00764118" w:rsidRDefault="00764118" w:rsidP="00764118">
      <w:pPr>
        <w:spacing w:after="0" w:line="240" w:lineRule="auto"/>
        <w:ind w:firstLine="709"/>
        <w:jc w:val="both"/>
        <w:rPr>
          <w:rFonts w:ascii="Times New Roman" w:hAnsi="Times New Roman" w:cs="Times New Roman"/>
          <w:sz w:val="24"/>
          <w:szCs w:val="24"/>
        </w:rPr>
      </w:pPr>
    </w:p>
    <w:p w:rsidR="00764118" w:rsidRPr="008B0609" w:rsidRDefault="00903379" w:rsidP="008B0609">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Тема</w:t>
      </w:r>
      <w:r w:rsidR="00764118" w:rsidRPr="008B0609">
        <w:rPr>
          <w:rFonts w:ascii="Times New Roman" w:hAnsi="Times New Roman" w:cs="Times New Roman"/>
          <w:b/>
          <w:sz w:val="24"/>
          <w:szCs w:val="24"/>
          <w:lang w:val="kk-KZ"/>
        </w:rPr>
        <w:t xml:space="preserve"> 8. Производные инструменты в акции.</w:t>
      </w:r>
    </w:p>
    <w:p w:rsidR="007B35F6" w:rsidRPr="008B0609" w:rsidRDefault="007B35F6" w:rsidP="008B0609">
      <w:pPr>
        <w:spacing w:after="0" w:line="240" w:lineRule="auto"/>
        <w:rPr>
          <w:rFonts w:ascii="Times New Roman" w:hAnsi="Times New Roman" w:cs="Times New Roman"/>
          <w:sz w:val="24"/>
          <w:szCs w:val="24"/>
        </w:rPr>
      </w:pPr>
      <w:r w:rsidRPr="008B0609">
        <w:rPr>
          <w:rFonts w:ascii="Times New Roman" w:hAnsi="Times New Roman" w:cs="Times New Roman"/>
          <w:sz w:val="24"/>
          <w:szCs w:val="24"/>
        </w:rPr>
        <w:t>1. Роль деривативов.</w:t>
      </w:r>
    </w:p>
    <w:p w:rsidR="007B35F6" w:rsidRPr="008B0609" w:rsidRDefault="007B35F6" w:rsidP="008B0609">
      <w:pPr>
        <w:spacing w:after="0" w:line="240" w:lineRule="auto"/>
        <w:rPr>
          <w:rFonts w:ascii="Times New Roman" w:hAnsi="Times New Roman" w:cs="Times New Roman"/>
          <w:sz w:val="24"/>
          <w:szCs w:val="24"/>
        </w:rPr>
      </w:pPr>
      <w:r w:rsidRPr="008B0609">
        <w:rPr>
          <w:rFonts w:ascii="Times New Roman" w:hAnsi="Times New Roman" w:cs="Times New Roman"/>
          <w:sz w:val="24"/>
          <w:szCs w:val="24"/>
        </w:rPr>
        <w:t>2. Биржевые опционы на акции.</w:t>
      </w:r>
    </w:p>
    <w:p w:rsidR="007B35F6" w:rsidRPr="008B0609" w:rsidRDefault="007B35F6" w:rsidP="008B0609">
      <w:pPr>
        <w:spacing w:after="0" w:line="240" w:lineRule="auto"/>
        <w:rPr>
          <w:rFonts w:ascii="Times New Roman" w:hAnsi="Times New Roman" w:cs="Times New Roman"/>
          <w:sz w:val="24"/>
          <w:szCs w:val="24"/>
        </w:rPr>
      </w:pPr>
      <w:r w:rsidRPr="008B0609">
        <w:rPr>
          <w:rFonts w:ascii="Times New Roman" w:hAnsi="Times New Roman" w:cs="Times New Roman"/>
          <w:sz w:val="24"/>
          <w:szCs w:val="24"/>
        </w:rPr>
        <w:t>3. Фьючерсные контракты.</w:t>
      </w:r>
    </w:p>
    <w:p w:rsidR="007B35F6" w:rsidRPr="008B0609" w:rsidRDefault="007B35F6" w:rsidP="008B0609">
      <w:pPr>
        <w:spacing w:after="0" w:line="240" w:lineRule="auto"/>
        <w:ind w:firstLine="709"/>
        <w:rPr>
          <w:rFonts w:ascii="Times New Roman" w:hAnsi="Times New Roman" w:cs="Times New Roman"/>
          <w:b/>
          <w:sz w:val="24"/>
          <w:szCs w:val="24"/>
        </w:rPr>
      </w:pPr>
    </w:p>
    <w:p w:rsidR="007B35F6" w:rsidRPr="008B0609" w:rsidRDefault="007B35F6" w:rsidP="008B0609">
      <w:pPr>
        <w:spacing w:after="0" w:line="240" w:lineRule="auto"/>
        <w:ind w:firstLine="709"/>
        <w:rPr>
          <w:rFonts w:ascii="Times New Roman" w:hAnsi="Times New Roman" w:cs="Times New Roman"/>
          <w:b/>
          <w:sz w:val="24"/>
          <w:szCs w:val="24"/>
        </w:rPr>
      </w:pPr>
      <w:r w:rsidRPr="008B0609">
        <w:rPr>
          <w:rFonts w:ascii="Times New Roman" w:hAnsi="Times New Roman" w:cs="Times New Roman"/>
          <w:b/>
          <w:sz w:val="24"/>
          <w:szCs w:val="24"/>
        </w:rPr>
        <w:t>1. Роль деривативов.</w:t>
      </w:r>
    </w:p>
    <w:p w:rsidR="007B35F6" w:rsidRPr="008B0609" w:rsidRDefault="007B35F6" w:rsidP="008B0609">
      <w:pPr>
        <w:spacing w:after="0" w:line="240" w:lineRule="auto"/>
        <w:ind w:firstLine="709"/>
        <w:rPr>
          <w:rFonts w:ascii="Times New Roman" w:hAnsi="Times New Roman" w:cs="Times New Roman"/>
          <w:sz w:val="24"/>
          <w:szCs w:val="24"/>
        </w:rPr>
      </w:pPr>
      <w:r w:rsidRPr="008B0609">
        <w:rPr>
          <w:rFonts w:ascii="Times New Roman" w:hAnsi="Times New Roman" w:cs="Times New Roman"/>
          <w:sz w:val="24"/>
          <w:szCs w:val="24"/>
        </w:rPr>
        <w:t xml:space="preserve">Производные инструменты или, иначе говоря, деривативы </w:t>
      </w:r>
      <w:r w:rsidRPr="008B0609">
        <w:rPr>
          <w:rFonts w:ascii="Times New Roman" w:hAnsi="Times New Roman" w:cs="Times New Roman"/>
          <w:sz w:val="24"/>
          <w:szCs w:val="24"/>
          <w:lang w:eastAsia="en-US" w:bidi="en-US"/>
        </w:rPr>
        <w:t>(</w:t>
      </w:r>
      <w:r w:rsidRPr="008B0609">
        <w:rPr>
          <w:rFonts w:ascii="Times New Roman" w:hAnsi="Times New Roman" w:cs="Times New Roman"/>
          <w:sz w:val="24"/>
          <w:szCs w:val="24"/>
          <w:lang w:val="en-US" w:eastAsia="en-US" w:bidi="en-US"/>
        </w:rPr>
        <w:t>derivatives</w:t>
      </w:r>
      <w:r w:rsidRPr="008B0609">
        <w:rPr>
          <w:rFonts w:ascii="Times New Roman" w:hAnsi="Times New Roman" w:cs="Times New Roman"/>
          <w:sz w:val="24"/>
          <w:szCs w:val="24"/>
          <w:lang w:eastAsia="en-US" w:bidi="en-US"/>
        </w:rPr>
        <w:t xml:space="preserve">) </w:t>
      </w:r>
      <w:r w:rsidRPr="008B0609">
        <w:rPr>
          <w:rFonts w:ascii="Times New Roman" w:hAnsi="Times New Roman" w:cs="Times New Roman"/>
          <w:sz w:val="24"/>
          <w:szCs w:val="24"/>
          <w:lang w:val="kk-KZ"/>
        </w:rPr>
        <w:t>-</w:t>
      </w:r>
      <w:r w:rsidRPr="008B0609">
        <w:rPr>
          <w:rFonts w:ascii="Times New Roman" w:hAnsi="Times New Roman" w:cs="Times New Roman"/>
          <w:sz w:val="24"/>
          <w:szCs w:val="24"/>
        </w:rPr>
        <w:t xml:space="preserve"> это контракты, чья стоимость формируется на базе поведения инструментов рынка наличного товара, таких, как акции, индексы, облигации, валюты и товары, являющиеся базисными для этих контрактов. Если базисом дериватива является акция или индекс, контракт называется </w:t>
      </w:r>
      <w:r w:rsidRPr="008B0609">
        <w:rPr>
          <w:rStyle w:val="1065pt"/>
          <w:rFonts w:eastAsiaTheme="minorEastAsia"/>
          <w:i w:val="0"/>
          <w:sz w:val="24"/>
          <w:szCs w:val="24"/>
        </w:rPr>
        <w:t>деривативом на акции.</w:t>
      </w:r>
      <w:r w:rsidRPr="008B0609">
        <w:rPr>
          <w:rFonts w:ascii="Times New Roman" w:hAnsi="Times New Roman" w:cs="Times New Roman"/>
          <w:sz w:val="24"/>
          <w:szCs w:val="24"/>
        </w:rPr>
        <w:t xml:space="preserve"> Задача этой главы </w:t>
      </w:r>
      <w:r w:rsidRPr="008B0609">
        <w:rPr>
          <w:rFonts w:ascii="Times New Roman" w:hAnsi="Times New Roman" w:cs="Times New Roman"/>
          <w:sz w:val="24"/>
          <w:szCs w:val="24"/>
          <w:lang w:val="kk-KZ"/>
        </w:rPr>
        <w:t>-</w:t>
      </w:r>
      <w:r w:rsidRPr="008B0609">
        <w:rPr>
          <w:rFonts w:ascii="Times New Roman" w:hAnsi="Times New Roman" w:cs="Times New Roman"/>
          <w:sz w:val="24"/>
          <w:szCs w:val="24"/>
        </w:rPr>
        <w:t xml:space="preserve"> объяснить поведение подобных инструментов, их инвестиционные характеристики и способы определения их стоимости.</w:t>
      </w:r>
    </w:p>
    <w:p w:rsidR="007B35F6" w:rsidRPr="008B0609" w:rsidRDefault="007B35F6" w:rsidP="008B0609">
      <w:pPr>
        <w:pStyle w:val="261"/>
        <w:shd w:val="clear" w:color="auto" w:fill="auto"/>
        <w:spacing w:before="0" w:line="240" w:lineRule="auto"/>
        <w:ind w:firstLine="709"/>
        <w:jc w:val="both"/>
        <w:rPr>
          <w:sz w:val="24"/>
          <w:szCs w:val="24"/>
        </w:rPr>
      </w:pPr>
      <w:r w:rsidRPr="008B0609">
        <w:rPr>
          <w:sz w:val="24"/>
          <w:szCs w:val="24"/>
        </w:rPr>
        <w:t>Деривативы на акции обладают рядом характеристик, обеспечивающих получение экономической выгоды, что делает их отличными кандидатами на место в порт</w:t>
      </w:r>
      <w:r w:rsidRPr="008B0609">
        <w:rPr>
          <w:sz w:val="24"/>
          <w:szCs w:val="24"/>
        </w:rPr>
        <w:softHyphen/>
        <w:t xml:space="preserve">феле долевых инвестиций. Благодаря этим характеристикам деривативы играют в управлении портфелем четыре важные роли: (1) влияют на параметры риска портфеля </w:t>
      </w:r>
      <w:r w:rsidRPr="008B0609">
        <w:rPr>
          <w:rStyle w:val="265pt0"/>
          <w:i w:val="0"/>
          <w:sz w:val="24"/>
          <w:szCs w:val="24"/>
        </w:rPr>
        <w:t>(управление рисками);</w:t>
      </w:r>
      <w:r w:rsidRPr="008B0609">
        <w:rPr>
          <w:sz w:val="24"/>
          <w:szCs w:val="24"/>
        </w:rPr>
        <w:t xml:space="preserve"> (2) повышают ожидаемую доходность портфеля </w:t>
      </w:r>
      <w:r w:rsidRPr="008B0609">
        <w:rPr>
          <w:rStyle w:val="265pt0"/>
          <w:i w:val="0"/>
          <w:sz w:val="24"/>
          <w:szCs w:val="24"/>
        </w:rPr>
        <w:t>(управление доходностью);</w:t>
      </w:r>
      <w:r w:rsidRPr="008B0609">
        <w:rPr>
          <w:sz w:val="24"/>
          <w:szCs w:val="24"/>
        </w:rPr>
        <w:t xml:space="preserve"> (3) снижают затраты на проведение транзакций, свя</w:t>
      </w:r>
      <w:r w:rsidRPr="008B0609">
        <w:rPr>
          <w:sz w:val="24"/>
          <w:szCs w:val="24"/>
        </w:rPr>
        <w:softHyphen/>
        <w:t xml:space="preserve">занных с управлением портфелем </w:t>
      </w:r>
      <w:r w:rsidRPr="008B0609">
        <w:rPr>
          <w:rStyle w:val="265pt0"/>
          <w:i w:val="0"/>
          <w:sz w:val="24"/>
          <w:szCs w:val="24"/>
        </w:rPr>
        <w:t>(управление затратами)</w:t>
      </w:r>
      <w:r w:rsidRPr="008B0609">
        <w:rPr>
          <w:sz w:val="24"/>
          <w:szCs w:val="24"/>
        </w:rPr>
        <w:t>, и (4) обеспечивают эффективность в условиях юридических, налоговых или нормативных ограниче</w:t>
      </w:r>
      <w:r w:rsidRPr="008B0609">
        <w:rPr>
          <w:sz w:val="24"/>
          <w:szCs w:val="24"/>
        </w:rPr>
        <w:softHyphen/>
        <w:t xml:space="preserve">ний </w:t>
      </w:r>
      <w:r w:rsidRPr="008B0609">
        <w:rPr>
          <w:rStyle w:val="265pt0"/>
          <w:i w:val="0"/>
          <w:sz w:val="24"/>
          <w:szCs w:val="24"/>
        </w:rPr>
        <w:t>(регулятивное управление).</w:t>
      </w:r>
    </w:p>
    <w:p w:rsidR="007B35F6" w:rsidRPr="008B0609" w:rsidRDefault="007B35F6" w:rsidP="008B0609">
      <w:pPr>
        <w:pStyle w:val="261"/>
        <w:shd w:val="clear" w:color="auto" w:fill="auto"/>
        <w:spacing w:before="0" w:line="240" w:lineRule="auto"/>
        <w:ind w:firstLine="709"/>
        <w:jc w:val="both"/>
        <w:rPr>
          <w:sz w:val="24"/>
          <w:szCs w:val="24"/>
        </w:rPr>
      </w:pPr>
      <w:r w:rsidRPr="008B0609">
        <w:rPr>
          <w:sz w:val="24"/>
          <w:szCs w:val="24"/>
        </w:rPr>
        <w:t>Деривативы на акции дают инвесторам большую степень свободы. Ранее реа</w:t>
      </w:r>
      <w:r w:rsidRPr="008B0609">
        <w:rPr>
          <w:sz w:val="24"/>
          <w:szCs w:val="24"/>
        </w:rPr>
        <w:softHyphen/>
        <w:t>лизация и управление инвестиционной стратегии в пенсионных фондах, напри</w:t>
      </w:r>
      <w:r w:rsidRPr="008B0609">
        <w:rPr>
          <w:sz w:val="24"/>
          <w:szCs w:val="24"/>
        </w:rPr>
        <w:softHyphen/>
        <w:t>мер, зависели от стиля управления и проводились на наличном рынке. Пенсионные фонды управляли своим риском за счет диверсификации стилей управления. До появления внебиржевого рынка деривативов в конце 1980-х инвесторы были огра</w:t>
      </w:r>
      <w:r w:rsidRPr="008B0609">
        <w:rPr>
          <w:sz w:val="24"/>
          <w:szCs w:val="24"/>
        </w:rPr>
        <w:softHyphen/>
        <w:t>ничены в средствах управления риском — в их распоряжении были лишь рынки биржевых фьючерсов и опционов.</w:t>
      </w:r>
    </w:p>
    <w:p w:rsidR="007B35F6" w:rsidRPr="008B0609" w:rsidRDefault="007B35F6" w:rsidP="008B0609">
      <w:pPr>
        <w:pStyle w:val="261"/>
        <w:shd w:val="clear" w:color="auto" w:fill="auto"/>
        <w:spacing w:before="0" w:line="240" w:lineRule="auto"/>
        <w:ind w:firstLine="709"/>
        <w:jc w:val="both"/>
        <w:rPr>
          <w:sz w:val="24"/>
          <w:szCs w:val="24"/>
        </w:rPr>
      </w:pPr>
      <w:r w:rsidRPr="008B0609">
        <w:rPr>
          <w:sz w:val="24"/>
          <w:szCs w:val="24"/>
        </w:rPr>
        <w:t>Хотя биржевые деривативы являются ценным дополнением к набору инстру</w:t>
      </w:r>
      <w:r w:rsidRPr="008B0609">
        <w:rPr>
          <w:sz w:val="24"/>
          <w:szCs w:val="24"/>
        </w:rPr>
        <w:softHyphen/>
        <w:t>ментов по управлению рисками, сфера их применения ограничена ввиду некото</w:t>
      </w:r>
      <w:r w:rsidRPr="008B0609">
        <w:rPr>
          <w:sz w:val="24"/>
          <w:szCs w:val="24"/>
        </w:rPr>
        <w:softHyphen/>
        <w:t>рых особенностей, связанных с их стандартизацией, ограничениями по объему и ликвидности. Рынок внебиржевых деривативов открывает перед инвесторами доступ к долгосрочным инструментам, которые лучше соответствуют их задачам инвестирования и обладают более гибкими структурами для достижения целевого соотношения риска/доходности. Количество уникальных структур деривативов на акции практически ничем не ограничено.</w:t>
      </w:r>
    </w:p>
    <w:p w:rsidR="007F79ED" w:rsidRDefault="007F79ED" w:rsidP="008B0609">
      <w:pPr>
        <w:pStyle w:val="26"/>
        <w:keepNext/>
        <w:keepLines/>
        <w:shd w:val="clear" w:color="auto" w:fill="auto"/>
        <w:spacing w:after="0" w:line="240" w:lineRule="auto"/>
        <w:ind w:firstLine="709"/>
        <w:jc w:val="left"/>
        <w:rPr>
          <w:sz w:val="24"/>
          <w:szCs w:val="24"/>
        </w:rPr>
      </w:pPr>
      <w:bookmarkStart w:id="1" w:name="bookmark829"/>
    </w:p>
    <w:p w:rsidR="007B35F6" w:rsidRPr="008B0609" w:rsidRDefault="007B35F6" w:rsidP="008B0609">
      <w:pPr>
        <w:pStyle w:val="26"/>
        <w:keepNext/>
        <w:keepLines/>
        <w:shd w:val="clear" w:color="auto" w:fill="auto"/>
        <w:spacing w:after="0" w:line="240" w:lineRule="auto"/>
        <w:ind w:firstLine="709"/>
        <w:jc w:val="left"/>
        <w:rPr>
          <w:sz w:val="24"/>
          <w:szCs w:val="24"/>
        </w:rPr>
      </w:pPr>
      <w:r w:rsidRPr="008B0609">
        <w:rPr>
          <w:sz w:val="24"/>
          <w:szCs w:val="24"/>
        </w:rPr>
        <w:t xml:space="preserve">2. </w:t>
      </w:r>
      <w:r w:rsidRPr="008B0609">
        <w:rPr>
          <w:sz w:val="24"/>
          <w:szCs w:val="24"/>
          <w:lang w:val="kk-KZ"/>
        </w:rPr>
        <w:t>Б</w:t>
      </w:r>
      <w:r w:rsidRPr="008B0609">
        <w:rPr>
          <w:sz w:val="24"/>
          <w:szCs w:val="24"/>
        </w:rPr>
        <w:t>иржевые опционы на акции</w:t>
      </w:r>
      <w:bookmarkEnd w:id="1"/>
    </w:p>
    <w:p w:rsidR="007B35F6" w:rsidRPr="008B0609" w:rsidRDefault="007B35F6" w:rsidP="008B0609">
      <w:pPr>
        <w:pStyle w:val="261"/>
        <w:shd w:val="clear" w:color="auto" w:fill="auto"/>
        <w:spacing w:before="0" w:line="240" w:lineRule="auto"/>
        <w:ind w:firstLine="709"/>
        <w:jc w:val="both"/>
        <w:rPr>
          <w:sz w:val="24"/>
          <w:szCs w:val="24"/>
        </w:rPr>
      </w:pPr>
      <w:r w:rsidRPr="008B0609">
        <w:rPr>
          <w:sz w:val="24"/>
          <w:szCs w:val="24"/>
        </w:rPr>
        <w:t xml:space="preserve">Деривативы на акции бывают биржевыми (т.е. зарегистрированными на бирже) либо внебиржевыми. В этом разделе мы рассмотрим биржевые </w:t>
      </w:r>
      <w:r w:rsidRPr="008B0609">
        <w:rPr>
          <w:sz w:val="24"/>
          <w:szCs w:val="24"/>
        </w:rPr>
        <w:lastRenderedPageBreak/>
        <w:t>опционы на акции.</w:t>
      </w:r>
    </w:p>
    <w:p w:rsidR="007B35F6" w:rsidRPr="008B0609" w:rsidRDefault="007B35F6" w:rsidP="008B0609">
      <w:pPr>
        <w:pStyle w:val="261"/>
        <w:shd w:val="clear" w:color="auto" w:fill="auto"/>
        <w:spacing w:before="0" w:line="240" w:lineRule="auto"/>
        <w:ind w:firstLine="709"/>
        <w:jc w:val="both"/>
        <w:rPr>
          <w:sz w:val="24"/>
          <w:szCs w:val="24"/>
        </w:rPr>
      </w:pPr>
      <w:r w:rsidRPr="008B0609">
        <w:rPr>
          <w:rStyle w:val="265pt0"/>
          <w:i w:val="0"/>
          <w:sz w:val="24"/>
          <w:szCs w:val="24"/>
        </w:rPr>
        <w:t>Опцион</w:t>
      </w:r>
      <w:r w:rsidRPr="008B0609">
        <w:rPr>
          <w:sz w:val="24"/>
          <w:szCs w:val="24"/>
          <w:lang w:val="kk-KZ"/>
        </w:rPr>
        <w:t>-</w:t>
      </w:r>
      <w:r w:rsidRPr="008B0609">
        <w:rPr>
          <w:sz w:val="24"/>
          <w:szCs w:val="24"/>
        </w:rPr>
        <w:t xml:space="preserve"> это контракт, по которому продавец опциона дает покупателю опци</w:t>
      </w:r>
      <w:r w:rsidRPr="008B0609">
        <w:rPr>
          <w:sz w:val="24"/>
          <w:szCs w:val="24"/>
        </w:rPr>
        <w:softHyphen/>
        <w:t xml:space="preserve">она право совершить сделку, по которой он покупает или продает базисный актив по оговоренной цене не позднее оговоренной даты. Оговоренная цена называется </w:t>
      </w:r>
      <w:r w:rsidRPr="008B0609">
        <w:rPr>
          <w:rStyle w:val="265pt0"/>
          <w:i w:val="0"/>
          <w:sz w:val="24"/>
          <w:szCs w:val="24"/>
        </w:rPr>
        <w:t>страйк-ценой</w:t>
      </w:r>
      <w:r w:rsidRPr="008B0609">
        <w:rPr>
          <w:sz w:val="24"/>
          <w:szCs w:val="24"/>
        </w:rPr>
        <w:t xml:space="preserve"> или </w:t>
      </w:r>
      <w:r w:rsidRPr="008B0609">
        <w:rPr>
          <w:rStyle w:val="265pt0"/>
          <w:i w:val="0"/>
          <w:sz w:val="24"/>
          <w:szCs w:val="24"/>
        </w:rPr>
        <w:t>ценой исполнения,</w:t>
      </w:r>
      <w:r w:rsidRPr="008B0609">
        <w:rPr>
          <w:sz w:val="24"/>
          <w:szCs w:val="24"/>
        </w:rPr>
        <w:t xml:space="preserve"> а оговоренная дата называется </w:t>
      </w:r>
      <w:r w:rsidRPr="008B0609">
        <w:rPr>
          <w:rStyle w:val="265pt0"/>
          <w:i w:val="0"/>
          <w:sz w:val="24"/>
          <w:szCs w:val="24"/>
        </w:rPr>
        <w:t>датой исте</w:t>
      </w:r>
      <w:r w:rsidRPr="008B0609">
        <w:rPr>
          <w:rStyle w:val="265pt0"/>
          <w:i w:val="0"/>
          <w:sz w:val="24"/>
          <w:szCs w:val="24"/>
        </w:rPr>
        <w:softHyphen/>
        <w:t>чения.</w:t>
      </w:r>
      <w:r w:rsidRPr="008B0609">
        <w:rPr>
          <w:sz w:val="24"/>
          <w:szCs w:val="24"/>
        </w:rPr>
        <w:t xml:space="preserve"> Продавец опциона дает это право в обмен на определенную сумму денег, называемую </w:t>
      </w:r>
      <w:r w:rsidRPr="008B0609">
        <w:rPr>
          <w:rStyle w:val="265pt0"/>
          <w:i w:val="0"/>
          <w:sz w:val="24"/>
          <w:szCs w:val="24"/>
        </w:rPr>
        <w:t>опционной премией</w:t>
      </w:r>
      <w:r w:rsidRPr="008B0609">
        <w:rPr>
          <w:sz w:val="24"/>
          <w:szCs w:val="24"/>
        </w:rPr>
        <w:t xml:space="preserve"> или </w:t>
      </w:r>
      <w:r w:rsidRPr="008B0609">
        <w:rPr>
          <w:rStyle w:val="265pt0"/>
          <w:i w:val="0"/>
          <w:sz w:val="24"/>
          <w:szCs w:val="24"/>
        </w:rPr>
        <w:t>ценой опциона.</w:t>
      </w:r>
    </w:p>
    <w:p w:rsidR="007B35F6" w:rsidRPr="008B0609" w:rsidRDefault="007B35F6" w:rsidP="008B0609">
      <w:pPr>
        <w:pStyle w:val="261"/>
        <w:shd w:val="clear" w:color="auto" w:fill="auto"/>
        <w:spacing w:before="0" w:line="240" w:lineRule="auto"/>
        <w:ind w:firstLine="709"/>
        <w:jc w:val="both"/>
        <w:rPr>
          <w:sz w:val="24"/>
          <w:szCs w:val="24"/>
        </w:rPr>
      </w:pPr>
      <w:r w:rsidRPr="008B0609">
        <w:rPr>
          <w:sz w:val="24"/>
          <w:szCs w:val="24"/>
        </w:rPr>
        <w:t xml:space="preserve">Продавец опциона называется надписателем опциона, а покупатель </w:t>
      </w:r>
      <w:r w:rsidRPr="008B0609">
        <w:rPr>
          <w:sz w:val="24"/>
          <w:szCs w:val="24"/>
          <w:lang w:val="kk-KZ"/>
        </w:rPr>
        <w:t>-</w:t>
      </w:r>
      <w:r w:rsidRPr="008B0609">
        <w:rPr>
          <w:sz w:val="24"/>
          <w:szCs w:val="24"/>
        </w:rPr>
        <w:t xml:space="preserve"> держа</w:t>
      </w:r>
      <w:r w:rsidRPr="008B0609">
        <w:rPr>
          <w:sz w:val="24"/>
          <w:szCs w:val="24"/>
        </w:rPr>
        <w:softHyphen/>
        <w:t xml:space="preserve">телем опциона. Актив, лежащий в основе опциона, называется </w:t>
      </w:r>
      <w:r w:rsidRPr="008B0609">
        <w:rPr>
          <w:rStyle w:val="265pt0"/>
          <w:i w:val="0"/>
          <w:sz w:val="24"/>
          <w:szCs w:val="24"/>
        </w:rPr>
        <w:t>базисным.</w:t>
      </w:r>
      <w:r w:rsidRPr="008B0609">
        <w:rPr>
          <w:sz w:val="24"/>
          <w:szCs w:val="24"/>
        </w:rPr>
        <w:t xml:space="preserve"> Базисным</w:t>
      </w:r>
    </w:p>
    <w:p w:rsidR="007B35F6" w:rsidRPr="008B0609" w:rsidRDefault="007B35F6" w:rsidP="008B0609">
      <w:pPr>
        <w:pStyle w:val="261"/>
        <w:shd w:val="clear" w:color="auto" w:fill="auto"/>
        <w:spacing w:before="0" w:line="240" w:lineRule="auto"/>
        <w:ind w:firstLine="709"/>
        <w:jc w:val="both"/>
        <w:rPr>
          <w:sz w:val="24"/>
          <w:szCs w:val="24"/>
        </w:rPr>
      </w:pPr>
      <w:r w:rsidRPr="008B0609">
        <w:rPr>
          <w:sz w:val="24"/>
          <w:szCs w:val="24"/>
        </w:rPr>
        <w:t>активом могут быть отдельная акция, фондовый индекс или другой производный инструмент, например, фьючерсный контракт. Продавец опциона может предоста</w:t>
      </w:r>
      <w:r w:rsidRPr="008B0609">
        <w:rPr>
          <w:sz w:val="24"/>
          <w:szCs w:val="24"/>
        </w:rPr>
        <w:softHyphen/>
        <w:t>вить держателю опциона одно из двух прав. Если дается право приобрести базис</w:t>
      </w:r>
      <w:r w:rsidRPr="008B0609">
        <w:rPr>
          <w:sz w:val="24"/>
          <w:szCs w:val="24"/>
        </w:rPr>
        <w:softHyphen/>
        <w:t xml:space="preserve">ный актив, опцион называется </w:t>
      </w:r>
      <w:r w:rsidRPr="008B0609">
        <w:rPr>
          <w:rStyle w:val="265pt0"/>
          <w:i w:val="0"/>
          <w:sz w:val="24"/>
          <w:szCs w:val="24"/>
        </w:rPr>
        <w:t>колл.</w:t>
      </w:r>
      <w:r w:rsidRPr="008B0609">
        <w:rPr>
          <w:sz w:val="24"/>
          <w:szCs w:val="24"/>
        </w:rPr>
        <w:t xml:space="preserve"> Если дается право продать базисный актив, опцион называется </w:t>
      </w:r>
      <w:r w:rsidRPr="008B0609">
        <w:rPr>
          <w:rStyle w:val="265pt0"/>
          <w:i w:val="0"/>
          <w:sz w:val="24"/>
          <w:szCs w:val="24"/>
        </w:rPr>
        <w:t>пут.</w:t>
      </w:r>
    </w:p>
    <w:p w:rsidR="007B35F6" w:rsidRPr="008B0609" w:rsidRDefault="007B35F6" w:rsidP="008B0609">
      <w:pPr>
        <w:pStyle w:val="261"/>
        <w:shd w:val="clear" w:color="auto" w:fill="auto"/>
        <w:spacing w:before="0" w:line="240" w:lineRule="auto"/>
        <w:ind w:firstLine="709"/>
        <w:jc w:val="both"/>
        <w:rPr>
          <w:sz w:val="24"/>
          <w:szCs w:val="24"/>
        </w:rPr>
      </w:pPr>
      <w:r w:rsidRPr="008B0609">
        <w:rPr>
          <w:sz w:val="24"/>
          <w:szCs w:val="24"/>
        </w:rPr>
        <w:t xml:space="preserve">Опционы также делятся на категории в зависимости от того, когда он может быть исполнен покупателем. Это называется </w:t>
      </w:r>
      <w:r w:rsidRPr="008B0609">
        <w:rPr>
          <w:rStyle w:val="265pt0"/>
          <w:i w:val="0"/>
          <w:sz w:val="24"/>
          <w:szCs w:val="24"/>
        </w:rPr>
        <w:t>стилем исполнения. Европейский оп</w:t>
      </w:r>
      <w:r w:rsidRPr="008B0609">
        <w:rPr>
          <w:rStyle w:val="265pt0"/>
          <w:i w:val="0"/>
          <w:sz w:val="24"/>
          <w:szCs w:val="24"/>
        </w:rPr>
        <w:softHyphen/>
        <w:t>цион</w:t>
      </w:r>
      <w:r w:rsidRPr="008B0609">
        <w:rPr>
          <w:sz w:val="24"/>
          <w:szCs w:val="24"/>
        </w:rPr>
        <w:t xml:space="preserve"> может быть исполнен только на дату истечения контракта. </w:t>
      </w:r>
      <w:r w:rsidRPr="008B0609">
        <w:rPr>
          <w:rStyle w:val="265pt0"/>
          <w:i w:val="0"/>
          <w:sz w:val="24"/>
          <w:szCs w:val="24"/>
        </w:rPr>
        <w:t>Американский оп</w:t>
      </w:r>
      <w:r w:rsidRPr="008B0609">
        <w:rPr>
          <w:rStyle w:val="265pt0"/>
          <w:i w:val="0"/>
          <w:sz w:val="24"/>
          <w:szCs w:val="24"/>
        </w:rPr>
        <w:softHyphen/>
        <w:t>цион</w:t>
      </w:r>
      <w:r w:rsidRPr="008B0609">
        <w:rPr>
          <w:sz w:val="24"/>
          <w:szCs w:val="24"/>
        </w:rPr>
        <w:t xml:space="preserve"> может быть исполнен в любой момент до даты истечения или на эту дату.</w:t>
      </w:r>
    </w:p>
    <w:p w:rsidR="007B35F6" w:rsidRPr="008B0609" w:rsidRDefault="007B35F6" w:rsidP="008B0609">
      <w:pPr>
        <w:pStyle w:val="261"/>
        <w:shd w:val="clear" w:color="auto" w:fill="auto"/>
        <w:spacing w:before="0" w:line="240" w:lineRule="auto"/>
        <w:ind w:firstLine="709"/>
        <w:jc w:val="both"/>
        <w:rPr>
          <w:sz w:val="24"/>
          <w:szCs w:val="24"/>
        </w:rPr>
      </w:pPr>
      <w:r w:rsidRPr="008B0609">
        <w:rPr>
          <w:sz w:val="24"/>
          <w:szCs w:val="24"/>
        </w:rPr>
        <w:t xml:space="preserve">Для обмена согласно условиям предусмотрена контрактная единица, которая обычно равна 100 акциям в случае отдельного вида акций или кратна значению индекса в случае фондового индекса. Условия обмена стандартны для большинства контрактов. Контрактные условия опциона </w:t>
      </w:r>
      <w:r w:rsidRPr="008B0609">
        <w:rPr>
          <w:sz w:val="24"/>
          <w:szCs w:val="24"/>
          <w:lang w:val="en-US" w:eastAsia="en-US" w:bidi="en-US"/>
        </w:rPr>
        <w:t>FLEX</w:t>
      </w:r>
      <w:r w:rsidRPr="008B0609">
        <w:rPr>
          <w:sz w:val="24"/>
          <w:szCs w:val="24"/>
        </w:rPr>
        <w:t>могут быть индивидуализирова</w:t>
      </w:r>
      <w:r w:rsidRPr="008B0609">
        <w:rPr>
          <w:sz w:val="24"/>
          <w:szCs w:val="24"/>
        </w:rPr>
        <w:softHyphen/>
        <w:t>ны по четырем параметрам: базисный актив, страйк-цена, дата истечения и стиль расчетов по сделке. Эти опционы мы рассмотрим подробно далее.</w:t>
      </w:r>
    </w:p>
    <w:p w:rsidR="007B35F6" w:rsidRPr="008B0609" w:rsidRDefault="007B35F6" w:rsidP="008B0609">
      <w:pPr>
        <w:pStyle w:val="261"/>
        <w:shd w:val="clear" w:color="auto" w:fill="auto"/>
        <w:spacing w:before="0" w:line="240" w:lineRule="auto"/>
        <w:ind w:firstLine="709"/>
        <w:jc w:val="both"/>
        <w:rPr>
          <w:sz w:val="24"/>
          <w:szCs w:val="24"/>
        </w:rPr>
      </w:pPr>
      <w:r w:rsidRPr="008B0609">
        <w:rPr>
          <w:sz w:val="24"/>
          <w:szCs w:val="24"/>
        </w:rPr>
        <w:t>Держатель опциона заключает контракт начиная с операции открытия. Затем держатель опциона может либо исполнить опцион, либо продать его. Продажа су</w:t>
      </w:r>
      <w:r w:rsidRPr="008B0609">
        <w:rPr>
          <w:sz w:val="24"/>
          <w:szCs w:val="24"/>
        </w:rPr>
        <w:softHyphen/>
        <w:t>ществующего опциона его держателем означает его закрытие.</w:t>
      </w:r>
    </w:p>
    <w:p w:rsidR="007B35F6" w:rsidRPr="008B0609" w:rsidRDefault="007B35F6" w:rsidP="008B0609">
      <w:pPr>
        <w:pStyle w:val="261"/>
        <w:shd w:val="clear" w:color="auto" w:fill="auto"/>
        <w:spacing w:before="0" w:line="240" w:lineRule="auto"/>
        <w:ind w:firstLine="709"/>
        <w:jc w:val="both"/>
        <w:rPr>
          <w:sz w:val="24"/>
          <w:szCs w:val="24"/>
        </w:rPr>
      </w:pPr>
      <w:r w:rsidRPr="008B0609">
        <w:rPr>
          <w:sz w:val="24"/>
          <w:szCs w:val="24"/>
        </w:rPr>
        <w:t>У биржевых опционов есть три преимущества перед внебиржевыми. Во-первых, страйк-цена и дата истечения контракта стандартизированы. Во-вторых, прямая связь между покупателем и продавцом после исполнения контракта разрывается ввиду взаимозаменяемости одинаковых биржевых опционов. Опционная клирин</w:t>
      </w:r>
      <w:r w:rsidRPr="008B0609">
        <w:rPr>
          <w:sz w:val="24"/>
          <w:szCs w:val="24"/>
        </w:rPr>
        <w:softHyphen/>
        <w:t xml:space="preserve">говая корпорация </w:t>
      </w:r>
      <w:r w:rsidRPr="008B0609">
        <w:rPr>
          <w:sz w:val="24"/>
          <w:szCs w:val="24"/>
          <w:lang w:eastAsia="en-US" w:bidi="en-US"/>
        </w:rPr>
        <w:t>(</w:t>
      </w:r>
      <w:r w:rsidRPr="008B0609">
        <w:rPr>
          <w:sz w:val="24"/>
          <w:szCs w:val="24"/>
          <w:lang w:val="en-US" w:eastAsia="en-US" w:bidi="en-US"/>
        </w:rPr>
        <w:t>OptionsClearingCorporation</w:t>
      </w:r>
      <w:r w:rsidRPr="008B0609">
        <w:rPr>
          <w:sz w:val="24"/>
          <w:szCs w:val="24"/>
          <w:lang w:val="kk-KZ"/>
        </w:rPr>
        <w:t>-</w:t>
      </w:r>
      <w:r w:rsidRPr="008B0609">
        <w:rPr>
          <w:sz w:val="24"/>
          <w:szCs w:val="24"/>
          <w:lang w:val="en-US" w:eastAsia="en-US" w:bidi="en-US"/>
        </w:rPr>
        <w:t>OCC</w:t>
      </w:r>
      <w:r w:rsidRPr="008B0609">
        <w:rPr>
          <w:sz w:val="24"/>
          <w:szCs w:val="24"/>
          <w:lang w:eastAsia="en-US" w:bidi="en-US"/>
        </w:rPr>
        <w:t xml:space="preserve">) </w:t>
      </w:r>
      <w:r w:rsidRPr="008B0609">
        <w:rPr>
          <w:sz w:val="24"/>
          <w:szCs w:val="24"/>
        </w:rPr>
        <w:t>выступает посредником между покупателем и продавцом. Наконец, операционные затраты у биржевых опционов ниже, чем у внебиржевых.</w:t>
      </w:r>
    </w:p>
    <w:p w:rsidR="007B35F6" w:rsidRPr="008B0609" w:rsidRDefault="007B35F6" w:rsidP="008B0609">
      <w:pPr>
        <w:pStyle w:val="261"/>
        <w:shd w:val="clear" w:color="auto" w:fill="auto"/>
        <w:spacing w:before="0" w:line="240" w:lineRule="auto"/>
        <w:ind w:firstLine="709"/>
        <w:jc w:val="both"/>
        <w:rPr>
          <w:sz w:val="24"/>
          <w:szCs w:val="24"/>
        </w:rPr>
      </w:pPr>
      <w:r w:rsidRPr="008B0609">
        <w:rPr>
          <w:sz w:val="24"/>
          <w:szCs w:val="24"/>
        </w:rPr>
        <w:t>В биржевых опционах после полной оплаты опционной премии для покупа</w:t>
      </w:r>
      <w:r w:rsidRPr="008B0609">
        <w:rPr>
          <w:sz w:val="24"/>
          <w:szCs w:val="24"/>
        </w:rPr>
        <w:softHyphen/>
        <w:t xml:space="preserve">теля опциона не существует никаких требований к марже. Поскольку опционная премия — это максимальная сумма, которую покупатель опциона может потерять вне зависимости от изменений цены на базисный актив, необходимость в марже отпадает. Надписатель (продавец) опциона обязуется </w:t>
      </w:r>
      <w:r w:rsidRPr="008B0609">
        <w:rPr>
          <w:sz w:val="24"/>
          <w:szCs w:val="24"/>
        </w:rPr>
        <w:lastRenderedPageBreak/>
        <w:t>перенести риск, присущий позиции базисного актива, с покупателя опциона на себя. Вместе с тем для надписателя существуют некоторые требования по поддержанию маржи.</w:t>
      </w:r>
    </w:p>
    <w:p w:rsidR="007B35F6" w:rsidRPr="008B0609" w:rsidRDefault="007B35F6" w:rsidP="008B0609">
      <w:pPr>
        <w:pStyle w:val="261"/>
        <w:shd w:val="clear" w:color="auto" w:fill="auto"/>
        <w:spacing w:before="0" w:line="240" w:lineRule="auto"/>
        <w:ind w:firstLine="709"/>
        <w:jc w:val="both"/>
        <w:rPr>
          <w:sz w:val="24"/>
          <w:szCs w:val="24"/>
        </w:rPr>
      </w:pPr>
      <w:r w:rsidRPr="008B0609">
        <w:rPr>
          <w:rStyle w:val="265pt0"/>
          <w:i w:val="0"/>
          <w:sz w:val="24"/>
          <w:szCs w:val="24"/>
        </w:rPr>
        <w:t>Опционы на акции</w:t>
      </w:r>
      <w:r w:rsidRPr="008B0609">
        <w:rPr>
          <w:sz w:val="24"/>
          <w:szCs w:val="24"/>
        </w:rPr>
        <w:t xml:space="preserve"> относятся к биржевым опционам по отдельным видам ак</w:t>
      </w:r>
      <w:r w:rsidRPr="008B0609">
        <w:rPr>
          <w:sz w:val="24"/>
          <w:szCs w:val="24"/>
        </w:rPr>
        <w:softHyphen/>
        <w:t xml:space="preserve">ций или американским депозитарным распискам </w:t>
      </w:r>
      <w:r w:rsidRPr="008B0609">
        <w:rPr>
          <w:sz w:val="24"/>
          <w:szCs w:val="24"/>
          <w:lang w:eastAsia="en-US" w:bidi="en-US"/>
        </w:rPr>
        <w:t>(</w:t>
      </w:r>
      <w:r w:rsidRPr="008B0609">
        <w:rPr>
          <w:sz w:val="24"/>
          <w:szCs w:val="24"/>
          <w:lang w:val="en-US" w:eastAsia="en-US" w:bidi="en-US"/>
        </w:rPr>
        <w:t>AmericanDepositoryReceipts</w:t>
      </w:r>
      <w:r w:rsidRPr="008B0609">
        <w:rPr>
          <w:sz w:val="24"/>
          <w:szCs w:val="24"/>
          <w:lang w:val="kk-KZ"/>
        </w:rPr>
        <w:t>-</w:t>
      </w:r>
      <w:r w:rsidRPr="008B0609">
        <w:rPr>
          <w:sz w:val="24"/>
          <w:szCs w:val="24"/>
          <w:lang w:val="en-US" w:eastAsia="en-US" w:bidi="en-US"/>
        </w:rPr>
        <w:t>ADR</w:t>
      </w:r>
      <w:r w:rsidRPr="008B0609">
        <w:rPr>
          <w:sz w:val="24"/>
          <w:szCs w:val="24"/>
          <w:lang w:eastAsia="en-US" w:bidi="en-US"/>
        </w:rPr>
        <w:t xml:space="preserve">). </w:t>
      </w:r>
      <w:r w:rsidRPr="008B0609">
        <w:rPr>
          <w:sz w:val="24"/>
          <w:szCs w:val="24"/>
        </w:rPr>
        <w:t>Базисом является пакет из 100 оговоренных акций. В США любые биржевые опционы на акции могут быть исполнены в любой момент до даты истечения; т.е. это опционы американского стиля.</w:t>
      </w:r>
    </w:p>
    <w:p w:rsidR="007B35F6" w:rsidRPr="008B0609" w:rsidRDefault="007B35F6" w:rsidP="008B0609">
      <w:pPr>
        <w:pStyle w:val="261"/>
        <w:shd w:val="clear" w:color="auto" w:fill="auto"/>
        <w:spacing w:before="0" w:line="240" w:lineRule="auto"/>
        <w:ind w:firstLine="709"/>
        <w:jc w:val="both"/>
        <w:rPr>
          <w:sz w:val="24"/>
          <w:szCs w:val="24"/>
        </w:rPr>
      </w:pPr>
      <w:r w:rsidRPr="008B0609">
        <w:rPr>
          <w:sz w:val="24"/>
          <w:szCs w:val="24"/>
        </w:rPr>
        <w:t>На цену опциона влияют следующие шесть факторов:</w:t>
      </w:r>
    </w:p>
    <w:p w:rsidR="007B35F6" w:rsidRPr="008B0609" w:rsidRDefault="008B0609" w:rsidP="008B0609">
      <w:pPr>
        <w:pStyle w:val="261"/>
        <w:shd w:val="clear" w:color="auto" w:fill="auto"/>
        <w:tabs>
          <w:tab w:val="left" w:pos="664"/>
        </w:tabs>
        <w:spacing w:before="0" w:line="240" w:lineRule="auto"/>
        <w:jc w:val="both"/>
        <w:rPr>
          <w:sz w:val="24"/>
          <w:szCs w:val="24"/>
        </w:rPr>
      </w:pPr>
      <w:r>
        <w:rPr>
          <w:sz w:val="24"/>
          <w:szCs w:val="24"/>
        </w:rPr>
        <w:tab/>
      </w:r>
      <w:r>
        <w:rPr>
          <w:sz w:val="24"/>
          <w:szCs w:val="24"/>
          <w:lang w:val="kk-KZ"/>
        </w:rPr>
        <w:t xml:space="preserve">- </w:t>
      </w:r>
      <w:r w:rsidR="007B35F6" w:rsidRPr="008B0609">
        <w:rPr>
          <w:sz w:val="24"/>
          <w:szCs w:val="24"/>
        </w:rPr>
        <w:t>спот-цена базисного актива;</w:t>
      </w:r>
    </w:p>
    <w:p w:rsidR="007B35F6" w:rsidRPr="008B0609" w:rsidRDefault="008B0609" w:rsidP="008B0609">
      <w:pPr>
        <w:pStyle w:val="261"/>
        <w:shd w:val="clear" w:color="auto" w:fill="auto"/>
        <w:tabs>
          <w:tab w:val="left" w:pos="678"/>
        </w:tabs>
        <w:spacing w:before="0" w:line="240" w:lineRule="auto"/>
        <w:jc w:val="both"/>
        <w:rPr>
          <w:sz w:val="24"/>
          <w:szCs w:val="24"/>
        </w:rPr>
      </w:pPr>
      <w:r>
        <w:rPr>
          <w:sz w:val="24"/>
          <w:szCs w:val="24"/>
        </w:rPr>
        <w:tab/>
      </w:r>
      <w:r>
        <w:rPr>
          <w:sz w:val="24"/>
          <w:szCs w:val="24"/>
          <w:lang w:val="kk-KZ"/>
        </w:rPr>
        <w:t xml:space="preserve">- </w:t>
      </w:r>
      <w:r w:rsidR="007B35F6" w:rsidRPr="008B0609">
        <w:rPr>
          <w:sz w:val="24"/>
          <w:szCs w:val="24"/>
        </w:rPr>
        <w:t>страйк-цена или цена исполнения;</w:t>
      </w:r>
    </w:p>
    <w:p w:rsidR="007B35F6" w:rsidRPr="008B0609" w:rsidRDefault="008B0609" w:rsidP="008B0609">
      <w:pPr>
        <w:pStyle w:val="261"/>
        <w:shd w:val="clear" w:color="auto" w:fill="auto"/>
        <w:tabs>
          <w:tab w:val="left" w:pos="678"/>
        </w:tabs>
        <w:spacing w:before="0" w:line="240" w:lineRule="auto"/>
        <w:jc w:val="both"/>
        <w:rPr>
          <w:sz w:val="24"/>
          <w:szCs w:val="24"/>
        </w:rPr>
      </w:pPr>
      <w:r>
        <w:rPr>
          <w:sz w:val="24"/>
          <w:szCs w:val="24"/>
        </w:rPr>
        <w:tab/>
      </w:r>
      <w:r>
        <w:rPr>
          <w:sz w:val="24"/>
          <w:szCs w:val="24"/>
          <w:lang w:val="kk-KZ"/>
        </w:rPr>
        <w:t xml:space="preserve">- </w:t>
      </w:r>
      <w:r w:rsidR="007B35F6" w:rsidRPr="008B0609">
        <w:rPr>
          <w:sz w:val="24"/>
          <w:szCs w:val="24"/>
        </w:rPr>
        <w:t>время до истечения срока действия опциона;</w:t>
      </w:r>
    </w:p>
    <w:p w:rsidR="007B35F6" w:rsidRPr="008B0609" w:rsidRDefault="008B0609" w:rsidP="008B0609">
      <w:pPr>
        <w:pStyle w:val="261"/>
        <w:shd w:val="clear" w:color="auto" w:fill="auto"/>
        <w:tabs>
          <w:tab w:val="left" w:pos="634"/>
        </w:tabs>
        <w:spacing w:before="0" w:line="240" w:lineRule="auto"/>
        <w:jc w:val="both"/>
        <w:rPr>
          <w:sz w:val="24"/>
          <w:szCs w:val="24"/>
        </w:rPr>
      </w:pPr>
      <w:r>
        <w:rPr>
          <w:sz w:val="24"/>
          <w:szCs w:val="24"/>
        </w:rPr>
        <w:tab/>
      </w:r>
      <w:r>
        <w:rPr>
          <w:sz w:val="24"/>
          <w:szCs w:val="24"/>
          <w:lang w:val="kk-KZ"/>
        </w:rPr>
        <w:t xml:space="preserve">- </w:t>
      </w:r>
      <w:r w:rsidR="007B35F6" w:rsidRPr="008B0609">
        <w:rPr>
          <w:sz w:val="24"/>
          <w:szCs w:val="24"/>
        </w:rPr>
        <w:t>внутренняя волатильность цены базисного актива в течение срока действия опциона;</w:t>
      </w:r>
    </w:p>
    <w:p w:rsidR="007B35F6" w:rsidRPr="008B0609" w:rsidRDefault="008B0609" w:rsidP="008B0609">
      <w:pPr>
        <w:pStyle w:val="261"/>
        <w:shd w:val="clear" w:color="auto" w:fill="auto"/>
        <w:tabs>
          <w:tab w:val="left" w:pos="678"/>
        </w:tabs>
        <w:spacing w:before="0" w:line="240" w:lineRule="auto"/>
        <w:jc w:val="both"/>
        <w:rPr>
          <w:sz w:val="24"/>
          <w:szCs w:val="24"/>
        </w:rPr>
      </w:pPr>
      <w:r>
        <w:rPr>
          <w:sz w:val="24"/>
          <w:szCs w:val="24"/>
        </w:rPr>
        <w:tab/>
      </w:r>
      <w:r>
        <w:rPr>
          <w:sz w:val="24"/>
          <w:szCs w:val="24"/>
          <w:lang w:val="kk-KZ"/>
        </w:rPr>
        <w:t xml:space="preserve">- </w:t>
      </w:r>
      <w:r w:rsidR="007B35F6" w:rsidRPr="008B0609">
        <w:rPr>
          <w:sz w:val="24"/>
          <w:szCs w:val="24"/>
        </w:rPr>
        <w:t>краткосрочная безрисковая ставка в течение срока действия опциона;</w:t>
      </w:r>
    </w:p>
    <w:p w:rsidR="007B35F6" w:rsidRPr="008B0609" w:rsidRDefault="008B0609" w:rsidP="008B0609">
      <w:pPr>
        <w:pStyle w:val="261"/>
        <w:shd w:val="clear" w:color="auto" w:fill="auto"/>
        <w:tabs>
          <w:tab w:val="left" w:pos="639"/>
        </w:tabs>
        <w:spacing w:before="0" w:line="240" w:lineRule="auto"/>
        <w:jc w:val="both"/>
        <w:rPr>
          <w:sz w:val="24"/>
          <w:szCs w:val="24"/>
        </w:rPr>
      </w:pPr>
      <w:r>
        <w:rPr>
          <w:sz w:val="24"/>
          <w:szCs w:val="24"/>
        </w:rPr>
        <w:tab/>
      </w:r>
      <w:r>
        <w:rPr>
          <w:sz w:val="24"/>
          <w:szCs w:val="24"/>
          <w:lang w:val="kk-KZ"/>
        </w:rPr>
        <w:t xml:space="preserve">- </w:t>
      </w:r>
      <w:r w:rsidR="007B35F6" w:rsidRPr="008B0609">
        <w:rPr>
          <w:sz w:val="24"/>
          <w:szCs w:val="24"/>
        </w:rPr>
        <w:t>ожидаемые наличные дивиденды от базисной акции или индекса в течение срока действия опциона.</w:t>
      </w:r>
    </w:p>
    <w:p w:rsidR="007B35F6" w:rsidRPr="008B0609" w:rsidRDefault="007B35F6" w:rsidP="008B0609">
      <w:pPr>
        <w:pStyle w:val="261"/>
        <w:shd w:val="clear" w:color="auto" w:fill="auto"/>
        <w:spacing w:before="0" w:line="240" w:lineRule="auto"/>
        <w:ind w:firstLine="709"/>
        <w:jc w:val="both"/>
        <w:rPr>
          <w:sz w:val="24"/>
          <w:szCs w:val="24"/>
        </w:rPr>
      </w:pPr>
    </w:p>
    <w:p w:rsidR="008B0609" w:rsidRPr="008B0609" w:rsidRDefault="008B0609" w:rsidP="008B0609">
      <w:pPr>
        <w:spacing w:after="0" w:line="240" w:lineRule="auto"/>
        <w:ind w:firstLine="709"/>
        <w:rPr>
          <w:rFonts w:ascii="Times New Roman" w:hAnsi="Times New Roman" w:cs="Times New Roman"/>
          <w:b/>
          <w:sz w:val="24"/>
          <w:szCs w:val="24"/>
        </w:rPr>
      </w:pPr>
      <w:r w:rsidRPr="008B0609">
        <w:rPr>
          <w:rFonts w:ascii="Times New Roman" w:hAnsi="Times New Roman" w:cs="Times New Roman"/>
          <w:b/>
          <w:sz w:val="24"/>
          <w:szCs w:val="24"/>
        </w:rPr>
        <w:t>3. Фьючерсные контракты.</w:t>
      </w:r>
    </w:p>
    <w:p w:rsidR="008B0609" w:rsidRDefault="008B0609" w:rsidP="008B0609">
      <w:pPr>
        <w:shd w:val="clear" w:color="auto" w:fill="FFFFFF"/>
        <w:spacing w:after="0" w:line="240" w:lineRule="auto"/>
        <w:ind w:firstLine="709"/>
        <w:jc w:val="both"/>
        <w:rPr>
          <w:rFonts w:ascii="Times New Roman" w:eastAsia="Times New Roman" w:hAnsi="Times New Roman" w:cs="Times New Roman"/>
          <w:sz w:val="24"/>
          <w:szCs w:val="24"/>
        </w:rPr>
      </w:pPr>
      <w:r w:rsidRPr="008B0609">
        <w:rPr>
          <w:rFonts w:ascii="Times New Roman" w:eastAsia="Times New Roman" w:hAnsi="Times New Roman" w:cs="Times New Roman"/>
          <w:sz w:val="24"/>
          <w:szCs w:val="24"/>
        </w:rPr>
        <w:t>Фьючерсный контракт - контракты, в котором определена дата доставки, сорт и количество различных продуктов (материальных или финансовых).</w:t>
      </w:r>
    </w:p>
    <w:p w:rsidR="008B0609" w:rsidRDefault="008B0609" w:rsidP="008B0609">
      <w:pPr>
        <w:shd w:val="clear" w:color="auto" w:fill="FFFFFF"/>
        <w:spacing w:after="0" w:line="240" w:lineRule="auto"/>
        <w:ind w:firstLine="709"/>
        <w:jc w:val="both"/>
        <w:rPr>
          <w:rFonts w:ascii="Times New Roman" w:eastAsia="Times New Roman" w:hAnsi="Times New Roman" w:cs="Times New Roman"/>
          <w:sz w:val="24"/>
          <w:szCs w:val="24"/>
        </w:rPr>
      </w:pPr>
      <w:r w:rsidRPr="008B0609">
        <w:rPr>
          <w:rFonts w:ascii="Times New Roman" w:eastAsia="Times New Roman" w:hAnsi="Times New Roman" w:cs="Times New Roman"/>
          <w:sz w:val="24"/>
          <w:szCs w:val="24"/>
        </w:rPr>
        <w:t>На рынке фьючерсов США популярны контракты на сельскохозяйственные продукты - пшеница, кукуруза, мясо, кофе и др.</w:t>
      </w:r>
      <w:r w:rsidRPr="008B0609">
        <w:rPr>
          <w:rFonts w:ascii="Times New Roman" w:eastAsia="Times New Roman" w:hAnsi="Times New Roman" w:cs="Times New Roman"/>
          <w:sz w:val="24"/>
          <w:szCs w:val="24"/>
        </w:rPr>
        <w:br/>
        <w:t>Фьючерсный рынок - это централизованный рынок для покупателей и продавцов по всему миру, где они встречаются и заключают фьючерсные контракты.Большинство бирж используют электронные торговые системы, которые помогают им снизить торговые издержки и ускорить исполнение.</w:t>
      </w:r>
      <w:r w:rsidRPr="008B0609">
        <w:rPr>
          <w:rFonts w:ascii="Times New Roman" w:eastAsia="Times New Roman" w:hAnsi="Times New Roman" w:cs="Times New Roman"/>
          <w:sz w:val="24"/>
          <w:szCs w:val="24"/>
        </w:rPr>
        <w:br/>
        <w:t>Цены на каждый контракт колеблются в течение торговой сессии в ответ на экономические события и активность рынка.</w:t>
      </w:r>
      <w:r w:rsidRPr="008B0609">
        <w:rPr>
          <w:rFonts w:ascii="Times New Roman" w:eastAsia="Times New Roman" w:hAnsi="Times New Roman" w:cs="Times New Roman"/>
          <w:sz w:val="24"/>
          <w:szCs w:val="24"/>
        </w:rPr>
        <w:br/>
        <w:t>Вы хотите что-то купить и хотите заключить соглашение с продавцом о получении определенного количества товаров в заранее определенном наборе каждый месяц в течение следующего года?</w:t>
      </w:r>
      <w:r w:rsidRPr="008B0609">
        <w:rPr>
          <w:rFonts w:ascii="Times New Roman" w:eastAsia="Times New Roman" w:hAnsi="Times New Roman" w:cs="Times New Roman"/>
          <w:sz w:val="24"/>
          <w:szCs w:val="24"/>
        </w:rPr>
        <w:br/>
        <w:t>Это соглашение, заключенное с продавцом, очень похоже на фьючерсный контракт в том смысле, что Вы согласились получить товар в будущем.</w:t>
      </w:r>
      <w:r w:rsidRPr="008B0609">
        <w:rPr>
          <w:rFonts w:ascii="Times New Roman" w:eastAsia="Times New Roman" w:hAnsi="Times New Roman" w:cs="Times New Roman"/>
          <w:sz w:val="24"/>
          <w:szCs w:val="24"/>
        </w:rPr>
        <w:br/>
        <w:t>Цена и условия доставки также предварительно установлены.</w:t>
      </w:r>
      <w:r w:rsidRPr="008B0609">
        <w:rPr>
          <w:rFonts w:ascii="Times New Roman" w:eastAsia="Times New Roman" w:hAnsi="Times New Roman" w:cs="Times New Roman"/>
          <w:sz w:val="24"/>
          <w:szCs w:val="24"/>
        </w:rPr>
        <w:br/>
        <w:t>Это означает, что Вы сохранили свою цену на следующие 12 месяцев, даже если цена продукта в течение этого времени возрастет.</w:t>
      </w:r>
      <w:r w:rsidRPr="008B0609">
        <w:rPr>
          <w:rFonts w:ascii="Times New Roman" w:eastAsia="Times New Roman" w:hAnsi="Times New Roman" w:cs="Times New Roman"/>
          <w:sz w:val="24"/>
          <w:szCs w:val="24"/>
        </w:rPr>
        <w:br/>
        <w:t>Заключая это соглашение, вы снизили вероятность того, что вы будете платить по более высокой цене в будущем.</w:t>
      </w:r>
    </w:p>
    <w:p w:rsidR="008B0609" w:rsidRPr="008B0609" w:rsidRDefault="008B0609" w:rsidP="008B0609">
      <w:pPr>
        <w:shd w:val="clear" w:color="auto" w:fill="FFFFFF"/>
        <w:spacing w:after="0" w:line="240" w:lineRule="auto"/>
        <w:ind w:firstLine="709"/>
        <w:jc w:val="both"/>
        <w:rPr>
          <w:rFonts w:ascii="Times New Roman" w:eastAsia="Times New Roman" w:hAnsi="Times New Roman" w:cs="Times New Roman"/>
          <w:sz w:val="24"/>
          <w:szCs w:val="24"/>
        </w:rPr>
      </w:pPr>
      <w:r w:rsidRPr="008B0609">
        <w:rPr>
          <w:rFonts w:ascii="Times New Roman" w:eastAsia="Times New Roman" w:hAnsi="Times New Roman" w:cs="Times New Roman"/>
          <w:sz w:val="24"/>
          <w:szCs w:val="24"/>
        </w:rPr>
        <w:lastRenderedPageBreak/>
        <w:t>Фьючерсный рынок работает очень похожим образом.</w:t>
      </w:r>
      <w:r w:rsidRPr="008B0609">
        <w:rPr>
          <w:rFonts w:ascii="Times New Roman" w:eastAsia="Times New Roman" w:hAnsi="Times New Roman" w:cs="Times New Roman"/>
          <w:sz w:val="24"/>
          <w:szCs w:val="24"/>
        </w:rPr>
        <w:br/>
        <w:t>Продукцией может быть зерно, масло и золото.</w:t>
      </w:r>
      <w:r w:rsidRPr="008B0609">
        <w:rPr>
          <w:rFonts w:ascii="Times New Roman" w:eastAsia="Times New Roman" w:hAnsi="Times New Roman" w:cs="Times New Roman"/>
          <w:sz w:val="24"/>
          <w:szCs w:val="24"/>
        </w:rPr>
        <w:br/>
      </w:r>
      <w:r w:rsidRPr="008B0609">
        <w:rPr>
          <w:rFonts w:ascii="Times New Roman" w:eastAsia="Times New Roman" w:hAnsi="Times New Roman" w:cs="Times New Roman"/>
          <w:sz w:val="24"/>
          <w:szCs w:val="24"/>
          <w:lang w:val="kk-KZ"/>
        </w:rPr>
        <w:t>и</w:t>
      </w:r>
      <w:r w:rsidRPr="008B0609">
        <w:rPr>
          <w:rFonts w:ascii="Times New Roman" w:eastAsia="Times New Roman" w:hAnsi="Times New Roman" w:cs="Times New Roman"/>
          <w:sz w:val="24"/>
          <w:szCs w:val="24"/>
        </w:rPr>
        <w:t xml:space="preserve"> нефть.</w:t>
      </w:r>
    </w:p>
    <w:p w:rsidR="008B0609" w:rsidRPr="008B0609" w:rsidRDefault="008B0609" w:rsidP="008B0609">
      <w:pPr>
        <w:shd w:val="clear" w:color="auto" w:fill="FFFFFF"/>
        <w:spacing w:after="0" w:line="240" w:lineRule="auto"/>
        <w:ind w:firstLine="709"/>
        <w:jc w:val="both"/>
        <w:rPr>
          <w:rFonts w:ascii="Times New Roman" w:eastAsia="Times New Roman" w:hAnsi="Times New Roman" w:cs="Times New Roman"/>
          <w:sz w:val="24"/>
          <w:szCs w:val="24"/>
        </w:rPr>
      </w:pPr>
      <w:r w:rsidRPr="008B0609">
        <w:rPr>
          <w:rFonts w:ascii="Times New Roman" w:eastAsia="Times New Roman" w:hAnsi="Times New Roman" w:cs="Times New Roman"/>
          <w:sz w:val="24"/>
          <w:szCs w:val="24"/>
        </w:rPr>
        <w:t>Инвесторы на этом рынке обычно пытаются определить покупную цену, чтобы определить, сколько продукции им выгодно добычть и с какой прибылью.</w:t>
      </w:r>
    </w:p>
    <w:p w:rsidR="008B0609" w:rsidRPr="008B0609" w:rsidRDefault="008B0609" w:rsidP="008B0609">
      <w:pPr>
        <w:shd w:val="clear" w:color="auto" w:fill="FFFFFF"/>
        <w:spacing w:after="0" w:line="240" w:lineRule="auto"/>
        <w:ind w:firstLine="709"/>
        <w:jc w:val="both"/>
        <w:rPr>
          <w:rFonts w:ascii="Times New Roman" w:eastAsia="Times New Roman" w:hAnsi="Times New Roman" w:cs="Times New Roman"/>
          <w:sz w:val="24"/>
          <w:szCs w:val="24"/>
        </w:rPr>
      </w:pPr>
      <w:r w:rsidRPr="008B0609">
        <w:rPr>
          <w:rFonts w:ascii="Times New Roman" w:eastAsia="Times New Roman" w:hAnsi="Times New Roman" w:cs="Times New Roman"/>
          <w:sz w:val="24"/>
          <w:szCs w:val="24"/>
        </w:rPr>
        <w:t>Самый важный вывод здесь заключается в том, что фьючерсный контракт - это сделка между 2 сторонами:</w:t>
      </w:r>
    </w:p>
    <w:p w:rsidR="008B0609" w:rsidRPr="008B0609" w:rsidRDefault="008B0609" w:rsidP="008B0609">
      <w:pPr>
        <w:numPr>
          <w:ilvl w:val="0"/>
          <w:numId w:val="28"/>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rPr>
      </w:pPr>
      <w:r w:rsidRPr="008B0609">
        <w:rPr>
          <w:rFonts w:ascii="Times New Roman" w:eastAsia="Times New Roman" w:hAnsi="Times New Roman" w:cs="Times New Roman"/>
          <w:sz w:val="24"/>
          <w:szCs w:val="24"/>
        </w:rPr>
        <w:t> один из них держит короткую позицию. Он тот, кто согласен доставить продукцию. </w:t>
      </w:r>
    </w:p>
    <w:p w:rsidR="008B0609" w:rsidRDefault="008B0609" w:rsidP="008B0609">
      <w:pPr>
        <w:numPr>
          <w:ilvl w:val="0"/>
          <w:numId w:val="28"/>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rPr>
      </w:pPr>
      <w:r w:rsidRPr="008B0609">
        <w:rPr>
          <w:rFonts w:ascii="Times New Roman" w:eastAsia="Times New Roman" w:hAnsi="Times New Roman" w:cs="Times New Roman"/>
          <w:sz w:val="24"/>
          <w:szCs w:val="24"/>
        </w:rPr>
        <w:t>другой держит длинную позицию. Он тот, кто соглашается получить продукцию.</w:t>
      </w:r>
    </w:p>
    <w:p w:rsidR="008B0609" w:rsidRDefault="008B0609" w:rsidP="008B0609">
      <w:pPr>
        <w:shd w:val="clear" w:color="auto" w:fill="FFFFFF"/>
        <w:tabs>
          <w:tab w:val="left" w:pos="993"/>
        </w:tabs>
        <w:spacing w:after="0" w:line="240" w:lineRule="auto"/>
        <w:ind w:firstLine="709"/>
        <w:jc w:val="both"/>
        <w:rPr>
          <w:rFonts w:ascii="Times New Roman" w:eastAsia="Times New Roman" w:hAnsi="Times New Roman" w:cs="Times New Roman"/>
          <w:sz w:val="24"/>
          <w:szCs w:val="24"/>
        </w:rPr>
      </w:pPr>
      <w:r w:rsidRPr="008B0609">
        <w:rPr>
          <w:rFonts w:ascii="Times New Roman" w:eastAsia="Times New Roman" w:hAnsi="Times New Roman" w:cs="Times New Roman"/>
          <w:sz w:val="24"/>
          <w:szCs w:val="24"/>
        </w:rPr>
        <w:t>Вы также можете торговать фьючерсными акциями биржевых фондов,  отдельными акциями и облигациями, или даже фьючерсами на биткойны.</w:t>
      </w:r>
    </w:p>
    <w:p w:rsidR="008B0609" w:rsidRPr="008B0609" w:rsidRDefault="008B0609" w:rsidP="008B0609">
      <w:pPr>
        <w:shd w:val="clear" w:color="auto" w:fill="FFFFFF"/>
        <w:tabs>
          <w:tab w:val="left" w:pos="993"/>
        </w:tabs>
        <w:spacing w:after="0" w:line="240" w:lineRule="auto"/>
        <w:ind w:firstLine="709"/>
        <w:jc w:val="both"/>
        <w:rPr>
          <w:rFonts w:ascii="Times New Roman" w:eastAsia="Times New Roman" w:hAnsi="Times New Roman" w:cs="Times New Roman"/>
          <w:sz w:val="24"/>
          <w:szCs w:val="24"/>
        </w:rPr>
      </w:pPr>
      <w:r w:rsidRPr="008B0609">
        <w:rPr>
          <w:rFonts w:ascii="Times New Roman" w:eastAsia="Times New Roman" w:hAnsi="Times New Roman" w:cs="Times New Roman"/>
          <w:sz w:val="24"/>
          <w:szCs w:val="24"/>
        </w:rPr>
        <w:t>Фьючерсные контракты являются одними из самых популярных инвестиций тех, кто хочет уменьшить общую стоимость своих инвестиций, страхуя себя от рисков в процессе.</w:t>
      </w:r>
    </w:p>
    <w:p w:rsidR="008B0609" w:rsidRPr="003D1B79" w:rsidRDefault="008B0609" w:rsidP="008B0609">
      <w:pPr>
        <w:pStyle w:val="24"/>
        <w:shd w:val="clear" w:color="auto" w:fill="auto"/>
        <w:spacing w:before="0" w:after="0" w:line="240" w:lineRule="auto"/>
        <w:ind w:left="708" w:firstLine="1"/>
        <w:jc w:val="both"/>
        <w:rPr>
          <w:sz w:val="24"/>
          <w:szCs w:val="24"/>
          <w:lang w:val="kk-KZ"/>
        </w:rPr>
      </w:pPr>
      <w:r w:rsidRPr="008B0609">
        <w:rPr>
          <w:sz w:val="24"/>
          <w:szCs w:val="24"/>
        </w:rPr>
        <w:br/>
      </w:r>
      <w:r w:rsidRPr="003D1B79">
        <w:rPr>
          <w:sz w:val="24"/>
          <w:szCs w:val="24"/>
          <w:lang w:val="kk-KZ"/>
        </w:rPr>
        <w:t>Вопросы для самоконтроля:</w:t>
      </w:r>
    </w:p>
    <w:p w:rsidR="008B0609" w:rsidRPr="008B0609" w:rsidRDefault="008B0609" w:rsidP="008B0609">
      <w:pPr>
        <w:spacing w:after="0" w:line="240" w:lineRule="auto"/>
        <w:jc w:val="both"/>
        <w:rPr>
          <w:rFonts w:ascii="Times New Roman" w:hAnsi="Times New Roman" w:cs="Times New Roman"/>
          <w:sz w:val="24"/>
          <w:szCs w:val="24"/>
          <w:lang w:val="kk-KZ"/>
        </w:rPr>
      </w:pPr>
      <w:r w:rsidRPr="008B0609">
        <w:rPr>
          <w:rFonts w:ascii="Times New Roman" w:hAnsi="Times New Roman" w:cs="Times New Roman"/>
          <w:sz w:val="24"/>
          <w:szCs w:val="24"/>
        </w:rPr>
        <w:t>1.</w:t>
      </w:r>
      <w:r>
        <w:rPr>
          <w:rFonts w:ascii="Times New Roman" w:hAnsi="Times New Roman" w:cs="Times New Roman"/>
          <w:sz w:val="24"/>
          <w:szCs w:val="24"/>
          <w:lang w:val="kk-KZ"/>
        </w:rPr>
        <w:t xml:space="preserve"> М</w:t>
      </w:r>
      <w:r w:rsidRPr="008B0609">
        <w:rPr>
          <w:rFonts w:ascii="Times New Roman" w:hAnsi="Times New Roman" w:cs="Times New Roman"/>
          <w:sz w:val="24"/>
          <w:szCs w:val="24"/>
        </w:rPr>
        <w:t xml:space="preserve">есто и роль производных финансовых инструментов в экономике страны. </w:t>
      </w:r>
    </w:p>
    <w:p w:rsidR="008B0609" w:rsidRPr="008B0609" w:rsidRDefault="005A5D4F" w:rsidP="008B06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8B0609">
        <w:rPr>
          <w:rFonts w:ascii="Times New Roman" w:hAnsi="Times New Roman" w:cs="Times New Roman"/>
          <w:sz w:val="24"/>
          <w:szCs w:val="24"/>
          <w:lang w:val="kk-KZ"/>
        </w:rPr>
        <w:t>П</w:t>
      </w:r>
      <w:r w:rsidR="008B0609" w:rsidRPr="008B0609">
        <w:rPr>
          <w:rFonts w:ascii="Times New Roman" w:hAnsi="Times New Roman" w:cs="Times New Roman"/>
          <w:sz w:val="24"/>
          <w:szCs w:val="24"/>
        </w:rPr>
        <w:t xml:space="preserve">роизводные финансовые инструменты как эффективный инструмент управления рисками. </w:t>
      </w:r>
    </w:p>
    <w:p w:rsidR="008B0609" w:rsidRPr="008B0609" w:rsidRDefault="008B0609" w:rsidP="008B06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lang w:val="kk-KZ"/>
        </w:rPr>
        <w:t>В</w:t>
      </w:r>
      <w:r w:rsidRPr="008B0609">
        <w:rPr>
          <w:rFonts w:ascii="Times New Roman" w:hAnsi="Times New Roman" w:cs="Times New Roman"/>
          <w:sz w:val="24"/>
          <w:szCs w:val="24"/>
        </w:rPr>
        <w:t xml:space="preserve">иды опционов. </w:t>
      </w:r>
    </w:p>
    <w:p w:rsidR="008B0609" w:rsidRPr="008B0609" w:rsidRDefault="008B0609" w:rsidP="008B0609">
      <w:pPr>
        <w:spacing w:after="0" w:line="240" w:lineRule="auto"/>
        <w:jc w:val="both"/>
        <w:rPr>
          <w:rFonts w:ascii="Times New Roman" w:hAnsi="Times New Roman" w:cs="Times New Roman"/>
          <w:sz w:val="24"/>
          <w:szCs w:val="24"/>
        </w:rPr>
      </w:pPr>
      <w:r w:rsidRPr="008B0609">
        <w:rPr>
          <w:rFonts w:ascii="Times New Roman" w:hAnsi="Times New Roman" w:cs="Times New Roman"/>
          <w:sz w:val="24"/>
          <w:szCs w:val="24"/>
        </w:rPr>
        <w:t>4. Виды фьючерсов.</w:t>
      </w:r>
    </w:p>
    <w:p w:rsidR="008B0609" w:rsidRPr="008B0609" w:rsidRDefault="008B0609" w:rsidP="008B0609">
      <w:pPr>
        <w:spacing w:after="0" w:line="240" w:lineRule="auto"/>
        <w:ind w:firstLine="709"/>
        <w:jc w:val="both"/>
        <w:rPr>
          <w:rFonts w:ascii="Times New Roman" w:hAnsi="Times New Roman" w:cs="Times New Roman"/>
          <w:sz w:val="24"/>
          <w:szCs w:val="24"/>
          <w:lang w:val="kk-KZ"/>
        </w:rPr>
      </w:pPr>
    </w:p>
    <w:p w:rsidR="008B0609" w:rsidRPr="003D1B79" w:rsidRDefault="008B0609" w:rsidP="008B0609">
      <w:pPr>
        <w:spacing w:after="0" w:line="240" w:lineRule="auto"/>
        <w:ind w:firstLine="709"/>
        <w:jc w:val="both"/>
        <w:rPr>
          <w:rFonts w:ascii="Times New Roman" w:hAnsi="Times New Roman" w:cs="Times New Roman"/>
          <w:sz w:val="24"/>
          <w:szCs w:val="24"/>
          <w:lang w:val="kk-KZ"/>
        </w:rPr>
      </w:pPr>
      <w:r w:rsidRPr="00764118">
        <w:rPr>
          <w:rFonts w:ascii="Times New Roman" w:hAnsi="Times New Roman" w:cs="Times New Roman"/>
          <w:sz w:val="24"/>
          <w:szCs w:val="24"/>
          <w:lang w:val="kk-KZ"/>
        </w:rPr>
        <w:t>Список литературы</w:t>
      </w:r>
      <w:r w:rsidRPr="003D1B79">
        <w:rPr>
          <w:rFonts w:ascii="Times New Roman" w:hAnsi="Times New Roman" w:cs="Times New Roman"/>
          <w:sz w:val="24"/>
          <w:szCs w:val="24"/>
          <w:lang w:val="kk-KZ"/>
        </w:rPr>
        <w:t>:</w:t>
      </w:r>
    </w:p>
    <w:p w:rsidR="008B0609" w:rsidRPr="003D1B79" w:rsidRDefault="008B0609" w:rsidP="0060222D">
      <w:pPr>
        <w:tabs>
          <w:tab w:val="left" w:pos="993"/>
        </w:tabs>
        <w:spacing w:after="0" w:line="240" w:lineRule="auto"/>
        <w:ind w:firstLine="709"/>
        <w:jc w:val="both"/>
        <w:rPr>
          <w:rFonts w:ascii="Times New Roman" w:hAnsi="Times New Roman" w:cs="Times New Roman"/>
          <w:sz w:val="24"/>
          <w:szCs w:val="24"/>
          <w:shd w:val="clear" w:color="auto" w:fill="F6F6F6"/>
          <w:lang w:val="kk-KZ"/>
        </w:rPr>
      </w:pPr>
      <w:r w:rsidRPr="00FE6092">
        <w:rPr>
          <w:rFonts w:ascii="Times New Roman" w:hAnsi="Times New Roman" w:cs="Times New Roman"/>
          <w:sz w:val="24"/>
          <w:szCs w:val="24"/>
          <w:lang w:val="kk-KZ"/>
        </w:rPr>
        <w:t xml:space="preserve">1. </w:t>
      </w:r>
      <w:r w:rsidRPr="00FE6092">
        <w:rPr>
          <w:rFonts w:ascii="Times New Roman" w:hAnsi="Times New Roman" w:cs="Times New Roman"/>
          <w:sz w:val="24"/>
          <w:szCs w:val="24"/>
        </w:rPr>
        <w:t xml:space="preserve">Коваленко О. Г. Производные ценные бумаги и финансовые инструменты: сущность и возможности применения. </w:t>
      </w:r>
      <w:r w:rsidRPr="00FE6092">
        <w:rPr>
          <w:rFonts w:ascii="Times New Roman" w:hAnsi="Times New Roman" w:cs="Times New Roman"/>
          <w:sz w:val="24"/>
          <w:szCs w:val="24"/>
          <w:lang w:val="kk-KZ"/>
        </w:rPr>
        <w:t>2013.</w:t>
      </w:r>
    </w:p>
    <w:p w:rsidR="008B0609" w:rsidRPr="003D1B79" w:rsidRDefault="008B0609" w:rsidP="0060222D">
      <w:pPr>
        <w:tabs>
          <w:tab w:val="left" w:pos="993"/>
        </w:tabs>
        <w:spacing w:after="0" w:line="240" w:lineRule="auto"/>
        <w:ind w:firstLine="709"/>
        <w:jc w:val="both"/>
        <w:rPr>
          <w:rFonts w:ascii="Times New Roman" w:hAnsi="Times New Roman" w:cs="Times New Roman"/>
          <w:sz w:val="24"/>
          <w:szCs w:val="24"/>
          <w:shd w:val="clear" w:color="auto" w:fill="F6F6F6"/>
          <w:lang w:val="kk-KZ"/>
        </w:rPr>
      </w:pPr>
      <w:r w:rsidRPr="00FE6092">
        <w:rPr>
          <w:rFonts w:ascii="Times New Roman" w:hAnsi="Times New Roman" w:cs="Times New Roman"/>
          <w:sz w:val="24"/>
          <w:szCs w:val="24"/>
          <w:lang w:val="kk-KZ"/>
        </w:rPr>
        <w:t xml:space="preserve">2. </w:t>
      </w:r>
      <w:r w:rsidRPr="00FE6092">
        <w:rPr>
          <w:rFonts w:ascii="Times New Roman" w:hAnsi="Times New Roman" w:cs="Times New Roman"/>
          <w:sz w:val="24"/>
          <w:szCs w:val="24"/>
        </w:rPr>
        <w:t>Павлова Е. В. Сущность производных финансовых инструментов.</w:t>
      </w:r>
      <w:r w:rsidRPr="00FE6092">
        <w:rPr>
          <w:rFonts w:ascii="Times New Roman" w:hAnsi="Times New Roman" w:cs="Times New Roman"/>
          <w:sz w:val="24"/>
          <w:szCs w:val="24"/>
          <w:lang w:val="kk-KZ"/>
        </w:rPr>
        <w:t xml:space="preserve"> 2011.</w:t>
      </w:r>
    </w:p>
    <w:p w:rsidR="008B0609" w:rsidRPr="003D1B79" w:rsidRDefault="008B0609" w:rsidP="0060222D">
      <w:pPr>
        <w:tabs>
          <w:tab w:val="left" w:pos="993"/>
        </w:tabs>
        <w:spacing w:after="0" w:line="240" w:lineRule="auto"/>
        <w:ind w:firstLine="709"/>
        <w:jc w:val="both"/>
        <w:rPr>
          <w:rFonts w:ascii="Times New Roman" w:hAnsi="Times New Roman" w:cs="Times New Roman"/>
          <w:sz w:val="24"/>
          <w:szCs w:val="24"/>
        </w:rPr>
      </w:pPr>
      <w:r w:rsidRPr="00FE6092">
        <w:rPr>
          <w:rFonts w:ascii="Times New Roman" w:hAnsi="Times New Roman" w:cs="Times New Roman"/>
          <w:sz w:val="24"/>
          <w:szCs w:val="24"/>
          <w:lang w:val="kk-KZ"/>
        </w:rPr>
        <w:t>3.</w:t>
      </w:r>
      <w:r w:rsidRPr="00FE6092">
        <w:rPr>
          <w:rFonts w:ascii="Times New Roman" w:hAnsi="Times New Roman" w:cs="Times New Roman"/>
          <w:sz w:val="24"/>
          <w:szCs w:val="24"/>
        </w:rPr>
        <w:t xml:space="preserve">Полтева Т. В., Мингалёв Н. В. Анализ финансовых инструментов инвестирования: соотношение риска и доходности.2013. </w:t>
      </w:r>
    </w:p>
    <w:p w:rsidR="008B0609" w:rsidRDefault="008B0609" w:rsidP="008B0609">
      <w:pPr>
        <w:spacing w:after="0" w:line="240" w:lineRule="auto"/>
        <w:ind w:firstLine="709"/>
        <w:jc w:val="both"/>
        <w:rPr>
          <w:rFonts w:ascii="Times New Roman" w:hAnsi="Times New Roman" w:cs="Times New Roman"/>
          <w:sz w:val="24"/>
          <w:szCs w:val="24"/>
          <w:shd w:val="clear" w:color="auto" w:fill="F6F6F6"/>
        </w:rPr>
      </w:pPr>
      <w:r w:rsidRPr="00FE6092">
        <w:rPr>
          <w:rFonts w:ascii="Times New Roman" w:hAnsi="Times New Roman" w:cs="Times New Roman"/>
          <w:sz w:val="24"/>
          <w:szCs w:val="24"/>
          <w:lang w:val="kk-KZ"/>
        </w:rPr>
        <w:t>4.</w:t>
      </w:r>
      <w:r w:rsidRPr="00FE6092">
        <w:rPr>
          <w:rFonts w:ascii="Times New Roman" w:hAnsi="Times New Roman" w:cs="Times New Roman"/>
          <w:sz w:val="24"/>
          <w:szCs w:val="24"/>
        </w:rPr>
        <w:t>Макшанова, А. В. Производные финансовые инструменты: понятие, виды и основные стратегии использования./ Молодой ученый.</w:t>
      </w:r>
      <w:r w:rsidRPr="00FE6092">
        <w:rPr>
          <w:rFonts w:ascii="Times New Roman" w:hAnsi="Times New Roman" w:cs="Times New Roman"/>
          <w:sz w:val="24"/>
          <w:szCs w:val="24"/>
          <w:lang w:val="kk-KZ"/>
        </w:rPr>
        <w:t>-2014. с</w:t>
      </w:r>
      <w:r w:rsidRPr="00FE6092">
        <w:rPr>
          <w:rFonts w:ascii="Times New Roman" w:hAnsi="Times New Roman" w:cs="Times New Roman"/>
          <w:sz w:val="24"/>
          <w:szCs w:val="24"/>
        </w:rPr>
        <w:t>.214-216.</w:t>
      </w:r>
    </w:p>
    <w:p w:rsidR="0060426E" w:rsidRDefault="0060426E" w:rsidP="008B0609">
      <w:pPr>
        <w:spacing w:after="0" w:line="240" w:lineRule="auto"/>
        <w:ind w:firstLine="709"/>
        <w:jc w:val="both"/>
        <w:rPr>
          <w:rFonts w:ascii="Times New Roman" w:hAnsi="Times New Roman" w:cs="Times New Roman"/>
          <w:sz w:val="24"/>
          <w:szCs w:val="24"/>
          <w:shd w:val="clear" w:color="auto" w:fill="F6F6F6"/>
        </w:rPr>
      </w:pPr>
    </w:p>
    <w:p w:rsidR="008C3F56" w:rsidRDefault="008C3F56">
      <w:pPr>
        <w:rPr>
          <w:rFonts w:ascii="Times New Roman" w:hAnsi="Times New Roman" w:cs="Times New Roman"/>
          <w:b/>
          <w:sz w:val="24"/>
          <w:szCs w:val="24"/>
          <w:shd w:val="clear" w:color="auto" w:fill="F6F6F6"/>
          <w:lang w:val="kk-KZ"/>
        </w:rPr>
      </w:pPr>
      <w:r>
        <w:rPr>
          <w:rFonts w:ascii="Times New Roman" w:hAnsi="Times New Roman" w:cs="Times New Roman"/>
          <w:b/>
          <w:sz w:val="24"/>
          <w:szCs w:val="24"/>
          <w:shd w:val="clear" w:color="auto" w:fill="F6F6F6"/>
          <w:lang w:val="kk-KZ"/>
        </w:rPr>
        <w:br w:type="page"/>
      </w:r>
    </w:p>
    <w:p w:rsidR="0060426E" w:rsidRPr="000E601B" w:rsidRDefault="00903379" w:rsidP="0060222D">
      <w:pPr>
        <w:spacing w:after="0" w:line="240" w:lineRule="auto"/>
        <w:ind w:firstLine="708"/>
        <w:jc w:val="both"/>
        <w:rPr>
          <w:rFonts w:ascii="Times New Roman" w:hAnsi="Times New Roman" w:cs="Times New Roman"/>
          <w:b/>
          <w:sz w:val="24"/>
          <w:szCs w:val="24"/>
          <w:shd w:val="clear" w:color="auto" w:fill="F6F6F6"/>
          <w:lang w:val="kk-KZ"/>
        </w:rPr>
      </w:pPr>
      <w:r w:rsidRPr="0060222D">
        <w:rPr>
          <w:rFonts w:ascii="Times New Roman" w:hAnsi="Times New Roman" w:cs="Times New Roman"/>
          <w:b/>
          <w:sz w:val="24"/>
          <w:szCs w:val="24"/>
          <w:lang w:val="kk-KZ"/>
        </w:rPr>
        <w:lastRenderedPageBreak/>
        <w:t>Тема</w:t>
      </w:r>
      <w:r w:rsidR="0060426E" w:rsidRPr="0060222D">
        <w:rPr>
          <w:rFonts w:ascii="Times New Roman" w:hAnsi="Times New Roman" w:cs="Times New Roman"/>
          <w:b/>
          <w:sz w:val="24"/>
          <w:szCs w:val="24"/>
          <w:lang w:val="kk-KZ"/>
        </w:rPr>
        <w:t xml:space="preserve"> 9. Производные в процентной ставке</w:t>
      </w:r>
    </w:p>
    <w:p w:rsidR="008C3F56" w:rsidRPr="000E601B" w:rsidRDefault="008C3F56" w:rsidP="000E601B">
      <w:pPr>
        <w:spacing w:after="0" w:line="240" w:lineRule="auto"/>
        <w:rPr>
          <w:rFonts w:ascii="Times New Roman" w:hAnsi="Times New Roman" w:cs="Times New Roman"/>
          <w:sz w:val="24"/>
          <w:szCs w:val="24"/>
        </w:rPr>
      </w:pPr>
      <w:r w:rsidRPr="000E601B">
        <w:rPr>
          <w:rFonts w:ascii="Times New Roman" w:hAnsi="Times New Roman" w:cs="Times New Roman"/>
          <w:sz w:val="24"/>
          <w:szCs w:val="24"/>
        </w:rPr>
        <w:t>1. Фьючерсы на процентную ставку.</w:t>
      </w:r>
    </w:p>
    <w:p w:rsidR="008C3F56" w:rsidRPr="000E601B" w:rsidRDefault="008C3F56" w:rsidP="000E601B">
      <w:pPr>
        <w:spacing w:after="0" w:line="240" w:lineRule="auto"/>
        <w:rPr>
          <w:rFonts w:ascii="Times New Roman" w:hAnsi="Times New Roman" w:cs="Times New Roman"/>
          <w:sz w:val="24"/>
          <w:szCs w:val="24"/>
        </w:rPr>
      </w:pPr>
      <w:r w:rsidRPr="000E601B">
        <w:rPr>
          <w:rFonts w:ascii="Times New Roman" w:hAnsi="Times New Roman" w:cs="Times New Roman"/>
          <w:sz w:val="24"/>
          <w:szCs w:val="24"/>
        </w:rPr>
        <w:t>2. Опционы на процентную ставку.</w:t>
      </w:r>
    </w:p>
    <w:p w:rsidR="008C3F56" w:rsidRPr="000E601B" w:rsidRDefault="008C3F56" w:rsidP="000E601B">
      <w:pPr>
        <w:spacing w:after="0" w:line="240" w:lineRule="auto"/>
        <w:rPr>
          <w:rFonts w:ascii="Times New Roman" w:hAnsi="Times New Roman" w:cs="Times New Roman"/>
          <w:sz w:val="24"/>
          <w:szCs w:val="24"/>
        </w:rPr>
      </w:pPr>
      <w:r w:rsidRPr="000E601B">
        <w:rPr>
          <w:rFonts w:ascii="Times New Roman" w:hAnsi="Times New Roman" w:cs="Times New Roman"/>
          <w:sz w:val="24"/>
          <w:szCs w:val="24"/>
        </w:rPr>
        <w:t>3. Свопы процентных ставок.</w:t>
      </w:r>
    </w:p>
    <w:p w:rsidR="008C3F56" w:rsidRPr="000E601B" w:rsidRDefault="008C3F56" w:rsidP="000E601B">
      <w:pPr>
        <w:spacing w:after="0" w:line="240" w:lineRule="auto"/>
        <w:rPr>
          <w:rFonts w:ascii="Times New Roman" w:hAnsi="Times New Roman" w:cs="Times New Roman"/>
          <w:sz w:val="24"/>
          <w:szCs w:val="24"/>
        </w:rPr>
      </w:pPr>
      <w:r w:rsidRPr="000E601B">
        <w:rPr>
          <w:rFonts w:ascii="Times New Roman" w:hAnsi="Times New Roman" w:cs="Times New Roman"/>
          <w:sz w:val="24"/>
          <w:szCs w:val="24"/>
        </w:rPr>
        <w:t>4. Кэпы и флоры процентной ставки.</w:t>
      </w:r>
    </w:p>
    <w:p w:rsidR="008C3F56" w:rsidRPr="000E601B" w:rsidRDefault="008C3F56" w:rsidP="000E601B">
      <w:pPr>
        <w:spacing w:after="0" w:line="240" w:lineRule="auto"/>
        <w:rPr>
          <w:rFonts w:ascii="Times New Roman" w:hAnsi="Times New Roman" w:cs="Times New Roman"/>
          <w:b/>
          <w:sz w:val="24"/>
          <w:szCs w:val="24"/>
        </w:rPr>
      </w:pPr>
    </w:p>
    <w:p w:rsidR="008C3F56" w:rsidRPr="000E601B" w:rsidRDefault="008C3F56" w:rsidP="000E601B">
      <w:pPr>
        <w:spacing w:after="0" w:line="240" w:lineRule="auto"/>
        <w:ind w:firstLine="708"/>
        <w:rPr>
          <w:rFonts w:ascii="Times New Roman" w:hAnsi="Times New Roman" w:cs="Times New Roman"/>
          <w:b/>
          <w:sz w:val="24"/>
          <w:szCs w:val="24"/>
        </w:rPr>
      </w:pPr>
      <w:r w:rsidRPr="000E601B">
        <w:rPr>
          <w:rFonts w:ascii="Times New Roman" w:hAnsi="Times New Roman" w:cs="Times New Roman"/>
          <w:b/>
          <w:sz w:val="24"/>
          <w:szCs w:val="24"/>
        </w:rPr>
        <w:t>1. Фьючерсы на процентную ставку.</w:t>
      </w:r>
    </w:p>
    <w:p w:rsidR="008C3F56" w:rsidRPr="000E601B" w:rsidRDefault="008C3F56" w:rsidP="000E601B">
      <w:pPr>
        <w:pStyle w:val="261"/>
        <w:shd w:val="clear" w:color="auto" w:fill="auto"/>
        <w:spacing w:before="0" w:line="240" w:lineRule="auto"/>
        <w:ind w:firstLine="709"/>
        <w:jc w:val="both"/>
        <w:rPr>
          <w:sz w:val="24"/>
          <w:szCs w:val="24"/>
        </w:rPr>
      </w:pPr>
      <w:r w:rsidRPr="000E601B">
        <w:rPr>
          <w:sz w:val="24"/>
          <w:szCs w:val="24"/>
        </w:rPr>
        <w:t xml:space="preserve">Фьючерсный контракт </w:t>
      </w:r>
      <w:r w:rsidRPr="000E601B">
        <w:rPr>
          <w:sz w:val="24"/>
          <w:szCs w:val="24"/>
          <w:lang w:val="kk-KZ"/>
        </w:rPr>
        <w:t xml:space="preserve">- </w:t>
      </w:r>
      <w:r w:rsidRPr="000E601B">
        <w:rPr>
          <w:sz w:val="24"/>
          <w:szCs w:val="24"/>
        </w:rPr>
        <w:t>это соглашение, по которому каждая сторона должна ку</w:t>
      </w:r>
      <w:r w:rsidRPr="000E601B">
        <w:rPr>
          <w:sz w:val="24"/>
          <w:szCs w:val="24"/>
        </w:rPr>
        <w:softHyphen/>
        <w:t>пить или продать что-либо на оговоренную дату по оговоренной цене. Форвардный контракт, как и фьючерс, — это соглашение о будущей поставке чего-либо по ого</w:t>
      </w:r>
      <w:r w:rsidRPr="000E601B">
        <w:rPr>
          <w:sz w:val="24"/>
          <w:szCs w:val="24"/>
        </w:rPr>
        <w:softHyphen/>
        <w:t>воренной цене в конце оговоренного периода времени. Фьючерсные контракты имеют стандартные условия даты (или месяца) поставки и ее качества, и торговля ими ведется на организованных биржах. Форвардный контракт отличается тем, что обычно он имеет нестандартные условия (условия каждого контракта огова</w:t>
      </w:r>
      <w:r w:rsidRPr="000E601B">
        <w:rPr>
          <w:sz w:val="24"/>
          <w:szCs w:val="24"/>
        </w:rPr>
        <w:softHyphen/>
        <w:t>риваются индивидуально между продавцом и покупателем), для него не использу</w:t>
      </w:r>
      <w:r w:rsidRPr="000E601B">
        <w:rPr>
          <w:sz w:val="24"/>
          <w:szCs w:val="24"/>
        </w:rPr>
        <w:softHyphen/>
        <w:t>ется клиринговая палата, а вторичные рынки, как правило, отсутствуют или очень незначительны. В отличие от фьючерсных контрактов, которые являются бирже</w:t>
      </w:r>
      <w:r w:rsidRPr="000E601B">
        <w:rPr>
          <w:sz w:val="24"/>
          <w:szCs w:val="24"/>
        </w:rPr>
        <w:softHyphen/>
        <w:t>выми инструментами, форвардные контракты заключаются без участия биржи.</w:t>
      </w:r>
    </w:p>
    <w:p w:rsidR="008C3F56" w:rsidRPr="000E601B" w:rsidRDefault="008C3F56" w:rsidP="000E601B">
      <w:pPr>
        <w:pStyle w:val="261"/>
        <w:shd w:val="clear" w:color="auto" w:fill="auto"/>
        <w:spacing w:before="0" w:line="240" w:lineRule="auto"/>
        <w:ind w:firstLine="709"/>
        <w:jc w:val="both"/>
        <w:rPr>
          <w:sz w:val="24"/>
          <w:szCs w:val="24"/>
        </w:rPr>
      </w:pPr>
      <w:r w:rsidRPr="000E601B">
        <w:rPr>
          <w:sz w:val="24"/>
          <w:szCs w:val="24"/>
        </w:rPr>
        <w:t>Фьючерсные контракты переоцениваются по рынку в конце каждого торго</w:t>
      </w:r>
      <w:r w:rsidRPr="000E601B">
        <w:rPr>
          <w:sz w:val="24"/>
          <w:szCs w:val="24"/>
        </w:rPr>
        <w:softHyphen/>
        <w:t>вого дня. Следовательно, по ним возникают промежуточные денежные потоки, поскольку может потребоваться дополнительная маржа в случае неблагоприят</w:t>
      </w:r>
      <w:r w:rsidRPr="000E601B">
        <w:rPr>
          <w:sz w:val="24"/>
          <w:szCs w:val="24"/>
        </w:rPr>
        <w:softHyphen/>
        <w:t>ного изменения цен или списание средств при благоприятном изменении цен. Переоценка по рынку для форвардного контракта проводится необязательно, это зависит от желания сторон. Если по форвардному контракту переоценка по рынку не производится, то никакие дополнительные денежные потоки не возникают, по</w:t>
      </w:r>
      <w:r w:rsidRPr="000E601B">
        <w:rPr>
          <w:sz w:val="24"/>
          <w:szCs w:val="24"/>
        </w:rPr>
        <w:softHyphen/>
        <w:t>скольку дополнительная маржа не требуется.</w:t>
      </w:r>
    </w:p>
    <w:p w:rsidR="008C3F56" w:rsidRPr="000E601B" w:rsidRDefault="008C3F56" w:rsidP="000E601B">
      <w:pPr>
        <w:pStyle w:val="261"/>
        <w:shd w:val="clear" w:color="auto" w:fill="auto"/>
        <w:spacing w:before="0" w:line="240" w:lineRule="auto"/>
        <w:ind w:firstLine="709"/>
        <w:jc w:val="both"/>
        <w:rPr>
          <w:sz w:val="24"/>
          <w:szCs w:val="24"/>
        </w:rPr>
      </w:pPr>
      <w:r w:rsidRPr="000E601B">
        <w:rPr>
          <w:sz w:val="24"/>
          <w:szCs w:val="24"/>
        </w:rPr>
        <w:t>Процентные фьючерсы по краткосрочным инструмен</w:t>
      </w:r>
      <w:r w:rsidRPr="000E601B">
        <w:rPr>
          <w:sz w:val="24"/>
          <w:szCs w:val="24"/>
        </w:rPr>
        <w:softHyphen/>
        <w:t>там базируются на ценной бумаге, срок погашения которой находится в пределах одного года. Срок погашения базисной бумаги в случае фьючерсных контрактов по долгосрочным инструментам составляет более года. Сейчас мы остановимся на соглашении о будущей процентной ставке. Другой важный тип фьючерсных кон</w:t>
      </w:r>
      <w:r w:rsidRPr="000E601B">
        <w:rPr>
          <w:sz w:val="24"/>
          <w:szCs w:val="24"/>
        </w:rPr>
        <w:softHyphen/>
        <w:t>трактов, фьючерс на своп, мы обсудим в этой главе позже, когда коснемся свопов процентной ставки.</w:t>
      </w:r>
    </w:p>
    <w:p w:rsidR="008C3F56" w:rsidRPr="000E601B" w:rsidRDefault="008C3F56" w:rsidP="000E601B">
      <w:pPr>
        <w:spacing w:after="0" w:line="240" w:lineRule="auto"/>
        <w:ind w:firstLine="709"/>
        <w:rPr>
          <w:rFonts w:ascii="Times New Roman" w:hAnsi="Times New Roman" w:cs="Times New Roman"/>
          <w:b/>
          <w:sz w:val="24"/>
          <w:szCs w:val="24"/>
        </w:rPr>
      </w:pPr>
    </w:p>
    <w:p w:rsidR="008C3F56" w:rsidRPr="000E601B" w:rsidRDefault="008C3F56" w:rsidP="000E601B">
      <w:pPr>
        <w:spacing w:after="0" w:line="240" w:lineRule="auto"/>
        <w:ind w:firstLine="709"/>
        <w:rPr>
          <w:rFonts w:ascii="Times New Roman" w:hAnsi="Times New Roman" w:cs="Times New Roman"/>
          <w:b/>
          <w:sz w:val="24"/>
          <w:szCs w:val="24"/>
        </w:rPr>
      </w:pPr>
      <w:r w:rsidRPr="000E601B">
        <w:rPr>
          <w:rFonts w:ascii="Times New Roman" w:hAnsi="Times New Roman" w:cs="Times New Roman"/>
          <w:b/>
          <w:sz w:val="24"/>
          <w:szCs w:val="24"/>
        </w:rPr>
        <w:t>2. Опционы на процентную ставку.</w:t>
      </w:r>
    </w:p>
    <w:p w:rsidR="008C3F56" w:rsidRPr="000E601B" w:rsidRDefault="008C3F56" w:rsidP="000E601B">
      <w:pPr>
        <w:pStyle w:val="261"/>
        <w:shd w:val="clear" w:color="auto" w:fill="auto"/>
        <w:spacing w:before="0" w:line="240" w:lineRule="auto"/>
        <w:ind w:firstLine="709"/>
        <w:jc w:val="both"/>
        <w:rPr>
          <w:sz w:val="24"/>
          <w:szCs w:val="24"/>
        </w:rPr>
      </w:pPr>
      <w:r w:rsidRPr="000E601B">
        <w:rPr>
          <w:sz w:val="24"/>
          <w:szCs w:val="24"/>
        </w:rPr>
        <w:t xml:space="preserve">Опцион </w:t>
      </w:r>
      <w:r w:rsidRPr="000E601B">
        <w:rPr>
          <w:sz w:val="24"/>
          <w:szCs w:val="24"/>
          <w:lang w:val="kk-KZ"/>
        </w:rPr>
        <w:t>-</w:t>
      </w:r>
      <w:r w:rsidRPr="000E601B">
        <w:rPr>
          <w:sz w:val="24"/>
          <w:szCs w:val="24"/>
        </w:rPr>
        <w:t xml:space="preserve"> это контракт, по которому надписатель опциона предоставляет покупа</w:t>
      </w:r>
      <w:r w:rsidRPr="000E601B">
        <w:rPr>
          <w:sz w:val="24"/>
          <w:szCs w:val="24"/>
        </w:rPr>
        <w:softHyphen/>
        <w:t>телю право, но не обязательство, купить у продавца или продать покупателю что- либо по оговоренной цене в течение оговоренного периода времени (или к огово</w:t>
      </w:r>
      <w:r w:rsidRPr="000E601B">
        <w:rPr>
          <w:sz w:val="24"/>
          <w:szCs w:val="24"/>
        </w:rPr>
        <w:softHyphen/>
        <w:t xml:space="preserve">ренной дате). Надписатель опциона, также именуемый продавцом, предоставляет покупателю это право в обмен на </w:t>
      </w:r>
      <w:r w:rsidRPr="000E601B">
        <w:rPr>
          <w:sz w:val="24"/>
          <w:szCs w:val="24"/>
        </w:rPr>
        <w:lastRenderedPageBreak/>
        <w:t>определенную сумму денег, которая называется ценой или премией опциона. Цена, по которой базисный инструмент контракта может быть куплен или продан, называется ценой исполнения или страйк-ценой. Дата, когда опцион перестает действовать, называется датой истечения. Здесь мы рассмотрим опционы, в которых базисным инструментом является инструмент с фиксированной доходностью или процентная ставка.</w:t>
      </w:r>
    </w:p>
    <w:p w:rsidR="008C3F56" w:rsidRPr="000E601B" w:rsidRDefault="008C3F56" w:rsidP="000E601B">
      <w:pPr>
        <w:pStyle w:val="261"/>
        <w:shd w:val="clear" w:color="auto" w:fill="auto"/>
        <w:spacing w:before="0" w:line="240" w:lineRule="auto"/>
        <w:ind w:firstLine="709"/>
        <w:jc w:val="both"/>
        <w:rPr>
          <w:sz w:val="24"/>
          <w:szCs w:val="24"/>
        </w:rPr>
      </w:pPr>
      <w:r w:rsidRPr="000E601B">
        <w:rPr>
          <w:sz w:val="24"/>
          <w:szCs w:val="24"/>
        </w:rPr>
        <w:t>Биржевые опционы на процентную ставку могут базироваться на ценной бу</w:t>
      </w:r>
      <w:r w:rsidRPr="000E601B">
        <w:rPr>
          <w:sz w:val="24"/>
          <w:szCs w:val="24"/>
        </w:rPr>
        <w:softHyphen/>
        <w:t xml:space="preserve">маге с фиксированной доходностью или на процентном фьючерсном контракте. Первые опционы называются </w:t>
      </w:r>
      <w:r w:rsidRPr="000E601B">
        <w:rPr>
          <w:rStyle w:val="265pt0"/>
          <w:i w:val="0"/>
          <w:sz w:val="24"/>
          <w:szCs w:val="24"/>
        </w:rPr>
        <w:t>опционами на наличные товары.</w:t>
      </w:r>
      <w:r w:rsidRPr="000E601B">
        <w:rPr>
          <w:sz w:val="24"/>
          <w:szCs w:val="24"/>
        </w:rPr>
        <w:t xml:space="preserve"> Опционы на про</w:t>
      </w:r>
      <w:r w:rsidRPr="000E601B">
        <w:rPr>
          <w:sz w:val="24"/>
          <w:szCs w:val="24"/>
        </w:rPr>
        <w:softHyphen/>
        <w:t xml:space="preserve">центные фьючерсные контракты стали гораздо более популярными, чем опционы на наличные товары. </w:t>
      </w:r>
    </w:p>
    <w:p w:rsidR="008C3F56" w:rsidRPr="000E601B" w:rsidRDefault="008C3F56" w:rsidP="000E601B">
      <w:pPr>
        <w:pStyle w:val="261"/>
        <w:shd w:val="clear" w:color="auto" w:fill="auto"/>
        <w:spacing w:before="0" w:line="240" w:lineRule="auto"/>
        <w:ind w:firstLine="709"/>
        <w:jc w:val="both"/>
        <w:rPr>
          <w:sz w:val="24"/>
          <w:szCs w:val="24"/>
        </w:rPr>
      </w:pPr>
      <w:r w:rsidRPr="000E601B">
        <w:rPr>
          <w:sz w:val="24"/>
          <w:szCs w:val="24"/>
        </w:rPr>
        <w:t xml:space="preserve">Фьючерсные опционы существуют на все процентные фьючерсные контракты, о которых говорилось ранее в этой главе. Опцион на фьючерсный контракт, часто называемый </w:t>
      </w:r>
      <w:r w:rsidRPr="000E601B">
        <w:rPr>
          <w:rStyle w:val="265pt0"/>
          <w:i w:val="0"/>
          <w:sz w:val="24"/>
          <w:szCs w:val="24"/>
        </w:rPr>
        <w:t>фьючерсным опционом,</w:t>
      </w:r>
      <w:r w:rsidRPr="000E601B">
        <w:rPr>
          <w:sz w:val="24"/>
          <w:szCs w:val="24"/>
        </w:rPr>
        <w:t xml:space="preserve"> дает покупателю право купить у надписателя опциона или продать ему определенный фьючерсный контракт по страйк-цене в любой момент в течение срока действия опциона. Если фьючерсный опцион яв</w:t>
      </w:r>
      <w:r w:rsidRPr="000E601B">
        <w:rPr>
          <w:sz w:val="24"/>
          <w:szCs w:val="24"/>
        </w:rPr>
        <w:softHyphen/>
        <w:t>ляется опционом колл, то покупатель имеет право купить один определенный фьючерсный контракт по страйк-цене. Другими словами, покупатель имеет право купить длинную фьючерсную позицию в базисном фьючерсном контракте. Если покупатель исполняет опцион колл, надписатель опциона приобретает соответ</w:t>
      </w:r>
      <w:r w:rsidRPr="000E601B">
        <w:rPr>
          <w:sz w:val="24"/>
          <w:szCs w:val="24"/>
        </w:rPr>
        <w:softHyphen/>
        <w:t>ствующую короткую позицию во фьючерсном контракте.</w:t>
      </w:r>
    </w:p>
    <w:p w:rsidR="008C3F56" w:rsidRPr="000E601B" w:rsidRDefault="008C3F56" w:rsidP="000E601B">
      <w:pPr>
        <w:spacing w:after="0" w:line="240" w:lineRule="auto"/>
        <w:ind w:firstLine="709"/>
        <w:rPr>
          <w:rFonts w:ascii="Times New Roman" w:hAnsi="Times New Roman" w:cs="Times New Roman"/>
          <w:b/>
          <w:sz w:val="24"/>
          <w:szCs w:val="24"/>
        </w:rPr>
      </w:pPr>
    </w:p>
    <w:p w:rsidR="008C3F56" w:rsidRPr="000E601B" w:rsidRDefault="008C3F56" w:rsidP="000E601B">
      <w:pPr>
        <w:spacing w:after="0" w:line="240" w:lineRule="auto"/>
        <w:ind w:firstLine="709"/>
        <w:rPr>
          <w:rFonts w:ascii="Times New Roman" w:hAnsi="Times New Roman" w:cs="Times New Roman"/>
          <w:b/>
          <w:sz w:val="24"/>
          <w:szCs w:val="24"/>
        </w:rPr>
      </w:pPr>
      <w:r w:rsidRPr="000E601B">
        <w:rPr>
          <w:rFonts w:ascii="Times New Roman" w:hAnsi="Times New Roman" w:cs="Times New Roman"/>
          <w:b/>
          <w:sz w:val="24"/>
          <w:szCs w:val="24"/>
        </w:rPr>
        <w:t>3. Свопы процентных ставок.</w:t>
      </w:r>
    </w:p>
    <w:p w:rsidR="008C3F56" w:rsidRPr="000E601B" w:rsidRDefault="008C3F56" w:rsidP="000E601B">
      <w:pPr>
        <w:pStyle w:val="261"/>
        <w:shd w:val="clear" w:color="auto" w:fill="auto"/>
        <w:spacing w:before="0" w:line="240" w:lineRule="auto"/>
        <w:ind w:firstLine="709"/>
        <w:jc w:val="both"/>
        <w:rPr>
          <w:sz w:val="24"/>
          <w:szCs w:val="24"/>
        </w:rPr>
      </w:pPr>
      <w:r w:rsidRPr="000E601B">
        <w:rPr>
          <w:sz w:val="24"/>
          <w:szCs w:val="24"/>
        </w:rPr>
        <w:t>Свопы процентных ставок являются внебиржевыми инструментами. В свопе про</w:t>
      </w:r>
      <w:r w:rsidRPr="000E601B">
        <w:rPr>
          <w:sz w:val="24"/>
          <w:szCs w:val="24"/>
        </w:rPr>
        <w:softHyphen/>
        <w:t>центной ставки две стороны договариваются об обмене периодическими про</w:t>
      </w:r>
      <w:r w:rsidRPr="000E601B">
        <w:rPr>
          <w:sz w:val="24"/>
          <w:szCs w:val="24"/>
        </w:rPr>
        <w:softHyphen/>
        <w:t>центными выплатами. Долларовая сумма обмениваемых процентных выплат базируется на некоторой заранее определенной сумме принципала, называемой условной суммой принципала (или условной основной суммой). Долларовая сум</w:t>
      </w:r>
      <w:r w:rsidRPr="000E601B">
        <w:rPr>
          <w:sz w:val="24"/>
          <w:szCs w:val="24"/>
        </w:rPr>
        <w:softHyphen/>
        <w:t>ма, которую каждая сторона выплачивает другой, равна договорной периоди</w:t>
      </w:r>
      <w:r w:rsidRPr="000E601B">
        <w:rPr>
          <w:sz w:val="24"/>
          <w:szCs w:val="24"/>
        </w:rPr>
        <w:softHyphen/>
        <w:t>ческой процентной ставке, умноженной на условную основную сумму. Стороны фактически обмениваются только процентными платежами, а не условной основной суммой.</w:t>
      </w:r>
    </w:p>
    <w:p w:rsidR="008C3F56" w:rsidRPr="000E601B" w:rsidRDefault="008C3F56" w:rsidP="000E601B">
      <w:pPr>
        <w:pStyle w:val="261"/>
        <w:shd w:val="clear" w:color="auto" w:fill="auto"/>
        <w:spacing w:before="0" w:line="240" w:lineRule="auto"/>
        <w:ind w:firstLine="709"/>
        <w:jc w:val="both"/>
        <w:rPr>
          <w:sz w:val="24"/>
          <w:szCs w:val="24"/>
        </w:rPr>
      </w:pPr>
      <w:r w:rsidRPr="000E601B">
        <w:rPr>
          <w:sz w:val="24"/>
          <w:szCs w:val="24"/>
        </w:rPr>
        <w:t xml:space="preserve">В самом распространенном типе свопа одна из сторон обязуется выплатить другой стороне фиксированные проценты на определенные даты в течение срока действия контракта. Эта сторона называется </w:t>
      </w:r>
      <w:r w:rsidRPr="000E601B">
        <w:rPr>
          <w:rStyle w:val="265pt0"/>
          <w:i w:val="0"/>
          <w:sz w:val="24"/>
          <w:szCs w:val="24"/>
        </w:rPr>
        <w:t>плательщиком фиксированной став</w:t>
      </w:r>
      <w:r w:rsidRPr="000E601B">
        <w:rPr>
          <w:rStyle w:val="265pt0"/>
          <w:i w:val="0"/>
          <w:sz w:val="24"/>
          <w:szCs w:val="24"/>
        </w:rPr>
        <w:softHyphen/>
        <w:t>ки</w:t>
      </w:r>
      <w:r w:rsidRPr="000E601B">
        <w:rPr>
          <w:sz w:val="24"/>
          <w:szCs w:val="24"/>
        </w:rPr>
        <w:t xml:space="preserve"> или </w:t>
      </w:r>
      <w:r w:rsidRPr="000E601B">
        <w:rPr>
          <w:rStyle w:val="265pt0"/>
          <w:i w:val="0"/>
          <w:sz w:val="24"/>
          <w:szCs w:val="24"/>
        </w:rPr>
        <w:t>фиксированным плательщиком.</w:t>
      </w:r>
      <w:r w:rsidRPr="000E601B">
        <w:rPr>
          <w:sz w:val="24"/>
          <w:szCs w:val="24"/>
        </w:rPr>
        <w:t xml:space="preserve"> Другая сторона, которая обязуется про</w:t>
      </w:r>
      <w:r w:rsidRPr="000E601B">
        <w:rPr>
          <w:sz w:val="24"/>
          <w:szCs w:val="24"/>
        </w:rPr>
        <w:softHyphen/>
        <w:t xml:space="preserve">извести процентные выплаты, которые могут меняться по отношению к базовой ставке, называется </w:t>
      </w:r>
      <w:r w:rsidRPr="000E601B">
        <w:rPr>
          <w:rStyle w:val="265pt0"/>
          <w:i w:val="0"/>
          <w:sz w:val="24"/>
          <w:szCs w:val="24"/>
        </w:rPr>
        <w:t>получателем фиксированной ставки, или фиксированным полу</w:t>
      </w:r>
      <w:r w:rsidRPr="000E601B">
        <w:rPr>
          <w:rStyle w:val="265pt0"/>
          <w:i w:val="0"/>
          <w:sz w:val="24"/>
          <w:szCs w:val="24"/>
        </w:rPr>
        <w:softHyphen/>
        <w:t>чателем.</w:t>
      </w:r>
      <w:r w:rsidRPr="000E601B">
        <w:rPr>
          <w:sz w:val="24"/>
          <w:szCs w:val="24"/>
        </w:rPr>
        <w:t xml:space="preserve"> Такие свопы называются свопами </w:t>
      </w:r>
      <w:r w:rsidRPr="000E601B">
        <w:rPr>
          <w:rStyle w:val="265pt0"/>
          <w:i w:val="0"/>
          <w:sz w:val="24"/>
          <w:szCs w:val="24"/>
        </w:rPr>
        <w:t xml:space="preserve">фиксированной на плавающую ставку. </w:t>
      </w:r>
      <w:r w:rsidRPr="000E601B">
        <w:rPr>
          <w:sz w:val="24"/>
          <w:szCs w:val="24"/>
        </w:rPr>
        <w:t>Базовая ставка, играющая в процентном свопе роль плавающей ставки, выбира</w:t>
      </w:r>
      <w:r w:rsidRPr="000E601B">
        <w:rPr>
          <w:sz w:val="24"/>
          <w:szCs w:val="24"/>
        </w:rPr>
        <w:softHyphen/>
        <w:t xml:space="preserve">ется на базе различных инструментов денежного рынка: казначейских векселей, ставки ЛИБОР, коммерческих </w:t>
      </w:r>
      <w:r w:rsidRPr="000E601B">
        <w:rPr>
          <w:sz w:val="24"/>
          <w:szCs w:val="24"/>
        </w:rPr>
        <w:lastRenderedPageBreak/>
        <w:t>бумаг, банковских акцептов, депозитных сертифика</w:t>
      </w:r>
      <w:r w:rsidRPr="000E601B">
        <w:rPr>
          <w:sz w:val="24"/>
          <w:szCs w:val="24"/>
        </w:rPr>
        <w:softHyphen/>
        <w:t>тов, ставки федеральных фондов и базисной (учетной) ставки. Самой популярной является ставка ЛИБОР.</w:t>
      </w:r>
    </w:p>
    <w:p w:rsidR="008C3F56" w:rsidRPr="000E601B" w:rsidRDefault="008C3F56" w:rsidP="000E601B">
      <w:pPr>
        <w:spacing w:after="0" w:line="240" w:lineRule="auto"/>
        <w:ind w:firstLine="709"/>
        <w:rPr>
          <w:rFonts w:ascii="Times New Roman" w:hAnsi="Times New Roman" w:cs="Times New Roman"/>
          <w:b/>
          <w:sz w:val="24"/>
          <w:szCs w:val="24"/>
        </w:rPr>
      </w:pPr>
    </w:p>
    <w:p w:rsidR="008C3F56" w:rsidRPr="000E601B" w:rsidRDefault="008C3F56" w:rsidP="000E601B">
      <w:pPr>
        <w:spacing w:after="0" w:line="240" w:lineRule="auto"/>
        <w:ind w:firstLine="709"/>
        <w:rPr>
          <w:rFonts w:ascii="Times New Roman" w:hAnsi="Times New Roman" w:cs="Times New Roman"/>
          <w:b/>
          <w:sz w:val="24"/>
          <w:szCs w:val="24"/>
        </w:rPr>
      </w:pPr>
      <w:r w:rsidRPr="000E601B">
        <w:rPr>
          <w:rFonts w:ascii="Times New Roman" w:hAnsi="Times New Roman" w:cs="Times New Roman"/>
          <w:b/>
          <w:sz w:val="24"/>
          <w:szCs w:val="24"/>
        </w:rPr>
        <w:t>4. Кэпы и флоры процентной ставки.</w:t>
      </w:r>
    </w:p>
    <w:p w:rsidR="008C3F56" w:rsidRPr="000E601B" w:rsidRDefault="008C3F56" w:rsidP="000E601B">
      <w:pPr>
        <w:pStyle w:val="261"/>
        <w:shd w:val="clear" w:color="auto" w:fill="auto"/>
        <w:spacing w:before="0" w:line="240" w:lineRule="auto"/>
        <w:ind w:firstLine="709"/>
        <w:jc w:val="both"/>
        <w:rPr>
          <w:sz w:val="24"/>
          <w:szCs w:val="24"/>
        </w:rPr>
      </w:pPr>
      <w:r w:rsidRPr="000E601B">
        <w:rPr>
          <w:sz w:val="24"/>
          <w:szCs w:val="24"/>
        </w:rPr>
        <w:t>Соглашением о процентной ставке называется договор между двумя сторонами, согласно которому одна из сторон за определенную премию обязуется выплатить компенсацию другой стороне, если в какой-то период времени базовая ставка бу</w:t>
      </w:r>
      <w:r w:rsidRPr="000E601B">
        <w:rPr>
          <w:sz w:val="24"/>
          <w:szCs w:val="24"/>
        </w:rPr>
        <w:softHyphen/>
        <w:t>дет отличаться от заранее установленного уровня. Когда одна из сторон обязуется выплатить компенсацию другой стороне за превышение базовой ставки над уста</w:t>
      </w:r>
      <w:r w:rsidRPr="000E601B">
        <w:rPr>
          <w:sz w:val="24"/>
          <w:szCs w:val="24"/>
        </w:rPr>
        <w:softHyphen/>
        <w:t xml:space="preserve">новленным уровнем, договор называется </w:t>
      </w:r>
      <w:r w:rsidRPr="000E601B">
        <w:rPr>
          <w:rStyle w:val="265pt0"/>
          <w:i w:val="0"/>
          <w:sz w:val="24"/>
          <w:szCs w:val="24"/>
        </w:rPr>
        <w:t>кэпом процентной ставки.</w:t>
      </w:r>
      <w:r w:rsidRPr="000E601B">
        <w:rPr>
          <w:sz w:val="24"/>
          <w:szCs w:val="24"/>
        </w:rPr>
        <w:t xml:space="preserve"> Договор на</w:t>
      </w:r>
      <w:r w:rsidRPr="000E601B">
        <w:rPr>
          <w:sz w:val="24"/>
          <w:szCs w:val="24"/>
        </w:rPr>
        <w:softHyphen/>
        <w:t xml:space="preserve">зывается </w:t>
      </w:r>
      <w:r w:rsidRPr="000E601B">
        <w:rPr>
          <w:rStyle w:val="265pt0"/>
          <w:i w:val="0"/>
          <w:sz w:val="24"/>
          <w:szCs w:val="24"/>
        </w:rPr>
        <w:t>флором процентной ставки,</w:t>
      </w:r>
      <w:r w:rsidRPr="000E601B">
        <w:rPr>
          <w:sz w:val="24"/>
          <w:szCs w:val="24"/>
        </w:rPr>
        <w:t xml:space="preserve"> когда одна из сторон обязуется выплатить компенсацию другой стороне за снижение базовой ставки ниже установленно</w:t>
      </w:r>
      <w:r w:rsidRPr="000E601B">
        <w:rPr>
          <w:sz w:val="24"/>
          <w:szCs w:val="24"/>
        </w:rPr>
        <w:softHyphen/>
        <w:t xml:space="preserve">го уровня. Установленный уровень называется ставкой исполнения или ставкой страйк. </w:t>
      </w:r>
    </w:p>
    <w:p w:rsidR="008C3F56" w:rsidRPr="000E601B" w:rsidRDefault="008C3F56" w:rsidP="000E601B">
      <w:pPr>
        <w:pStyle w:val="261"/>
        <w:shd w:val="clear" w:color="auto" w:fill="auto"/>
        <w:spacing w:before="0" w:line="240" w:lineRule="auto"/>
        <w:ind w:firstLine="709"/>
        <w:jc w:val="both"/>
        <w:rPr>
          <w:sz w:val="24"/>
          <w:szCs w:val="24"/>
        </w:rPr>
      </w:pPr>
      <w:r w:rsidRPr="000E601B">
        <w:rPr>
          <w:sz w:val="24"/>
          <w:szCs w:val="24"/>
        </w:rPr>
        <w:t>В кэпе или флоре процентной ставки покупатель авансом платит премию, пред</w:t>
      </w:r>
      <w:r w:rsidRPr="000E601B">
        <w:rPr>
          <w:sz w:val="24"/>
          <w:szCs w:val="24"/>
        </w:rPr>
        <w:softHyphen/>
        <w:t>ставляющую собой максимальную сумму, которую покупатель может потерять, и максимальную сумму, которую продавец (надписатель опциона) может выиграть. Единственной стороной, от которой требуется исполнение контракта, является продавец кэпа или флора процентной ставки. Покупатель кэпа процентной ставки выигрывает, если базовая ставка поднимается выше ставки исполнения, посколь</w:t>
      </w:r>
      <w:r w:rsidRPr="000E601B">
        <w:rPr>
          <w:sz w:val="24"/>
          <w:szCs w:val="24"/>
        </w:rPr>
        <w:softHyphen/>
        <w:t>ку в этом случае продавец должен выплатить ему компенсацию. Покупатель флора процентной ставки выигрывает, если базовая ставка падает ниже ставки исполне</w:t>
      </w:r>
      <w:r w:rsidRPr="000E601B">
        <w:rPr>
          <w:sz w:val="24"/>
          <w:szCs w:val="24"/>
        </w:rPr>
        <w:softHyphen/>
        <w:t>ния, так как продавец должен выплатить ему за это компенсацию.</w:t>
      </w:r>
    </w:p>
    <w:p w:rsidR="008C3F56" w:rsidRPr="000E601B" w:rsidRDefault="008C3F56" w:rsidP="000E601B">
      <w:pPr>
        <w:pStyle w:val="261"/>
        <w:shd w:val="clear" w:color="auto" w:fill="auto"/>
        <w:spacing w:before="0" w:line="240" w:lineRule="auto"/>
        <w:ind w:firstLine="709"/>
        <w:jc w:val="both"/>
        <w:rPr>
          <w:sz w:val="24"/>
          <w:szCs w:val="24"/>
        </w:rPr>
      </w:pPr>
      <w:r w:rsidRPr="000E601B">
        <w:rPr>
          <w:sz w:val="24"/>
          <w:szCs w:val="24"/>
        </w:rPr>
        <w:t>Чтобы лучше понять кэпы и флоры процентной ставки, мы можем рассмотреть их в качестве эквивалента пакету опционов на процентную ставку. Поскольку по</w:t>
      </w:r>
      <w:r w:rsidRPr="000E601B">
        <w:rPr>
          <w:sz w:val="24"/>
          <w:szCs w:val="24"/>
        </w:rPr>
        <w:softHyphen/>
        <w:t>купатель выигрывает, если процентная ставка поднимается выше ставки испол</w:t>
      </w:r>
      <w:r w:rsidRPr="000E601B">
        <w:rPr>
          <w:sz w:val="24"/>
          <w:szCs w:val="24"/>
        </w:rPr>
        <w:softHyphen/>
        <w:t>нения, кэп процентной ставки аналогичен покупке пакета опционов колл на базо</w:t>
      </w:r>
      <w:r w:rsidRPr="000E601B">
        <w:rPr>
          <w:sz w:val="24"/>
          <w:szCs w:val="24"/>
        </w:rPr>
        <w:softHyphen/>
        <w:t xml:space="preserve">вую ставку; продавец кэпа процентной ставки фактически продает пакет из этих опционов. Покупатель флора процентной ставки выигрывает от падения базовой ставки ниже ставки исполнения. </w:t>
      </w:r>
    </w:p>
    <w:p w:rsidR="008C3F56" w:rsidRPr="000E601B" w:rsidRDefault="008C3F56" w:rsidP="000E601B">
      <w:pPr>
        <w:pStyle w:val="24"/>
        <w:shd w:val="clear" w:color="auto" w:fill="auto"/>
        <w:spacing w:before="0" w:after="0" w:line="240" w:lineRule="auto"/>
        <w:ind w:firstLine="709"/>
        <w:jc w:val="both"/>
        <w:rPr>
          <w:sz w:val="24"/>
          <w:szCs w:val="24"/>
          <w:lang w:val="kk-KZ"/>
        </w:rPr>
      </w:pPr>
      <w:r w:rsidRPr="008B0609">
        <w:rPr>
          <w:sz w:val="24"/>
          <w:szCs w:val="24"/>
        </w:rPr>
        <w:br/>
      </w:r>
      <w:r w:rsidRPr="000E601B">
        <w:rPr>
          <w:sz w:val="24"/>
          <w:szCs w:val="24"/>
          <w:lang w:val="kk-KZ"/>
        </w:rPr>
        <w:t>Вопросы для самоконтроля:</w:t>
      </w:r>
    </w:p>
    <w:p w:rsidR="008C3F56" w:rsidRPr="000E601B" w:rsidRDefault="008C3F56" w:rsidP="000E601B">
      <w:pPr>
        <w:spacing w:after="0" w:line="240" w:lineRule="auto"/>
        <w:rPr>
          <w:rFonts w:ascii="Times New Roman" w:hAnsi="Times New Roman" w:cs="Times New Roman"/>
          <w:sz w:val="24"/>
          <w:szCs w:val="24"/>
        </w:rPr>
      </w:pPr>
      <w:r w:rsidRPr="000E601B">
        <w:rPr>
          <w:rFonts w:ascii="Times New Roman" w:hAnsi="Times New Roman" w:cs="Times New Roman"/>
          <w:sz w:val="24"/>
          <w:szCs w:val="24"/>
        </w:rPr>
        <w:t xml:space="preserve">1. </w:t>
      </w:r>
      <w:r w:rsidRPr="000E601B">
        <w:rPr>
          <w:rFonts w:ascii="Times New Roman" w:hAnsi="Times New Roman" w:cs="Times New Roman"/>
          <w:sz w:val="24"/>
          <w:szCs w:val="24"/>
          <w:lang w:val="kk-KZ"/>
        </w:rPr>
        <w:t>В</w:t>
      </w:r>
      <w:r w:rsidRPr="000E601B">
        <w:rPr>
          <w:rFonts w:ascii="Times New Roman" w:hAnsi="Times New Roman" w:cs="Times New Roman"/>
          <w:sz w:val="24"/>
          <w:szCs w:val="24"/>
        </w:rPr>
        <w:t>алютные и процентные свопы.</w:t>
      </w:r>
    </w:p>
    <w:p w:rsidR="008C3F56" w:rsidRPr="000E601B" w:rsidRDefault="008C3F56" w:rsidP="000E601B">
      <w:pPr>
        <w:spacing w:after="0" w:line="240" w:lineRule="auto"/>
        <w:rPr>
          <w:rFonts w:ascii="Times New Roman" w:hAnsi="Times New Roman" w:cs="Times New Roman"/>
          <w:sz w:val="24"/>
          <w:szCs w:val="24"/>
        </w:rPr>
      </w:pPr>
      <w:r w:rsidRPr="000E601B">
        <w:rPr>
          <w:rFonts w:ascii="Times New Roman" w:hAnsi="Times New Roman" w:cs="Times New Roman"/>
          <w:sz w:val="24"/>
          <w:szCs w:val="24"/>
        </w:rPr>
        <w:t>2.</w:t>
      </w:r>
      <w:r w:rsidRPr="000E601B">
        <w:rPr>
          <w:rFonts w:ascii="Times New Roman" w:hAnsi="Times New Roman" w:cs="Times New Roman"/>
          <w:sz w:val="24"/>
          <w:szCs w:val="24"/>
          <w:lang w:val="kk-KZ"/>
        </w:rPr>
        <w:t xml:space="preserve"> П</w:t>
      </w:r>
      <w:r w:rsidRPr="000E601B">
        <w:rPr>
          <w:rFonts w:ascii="Times New Roman" w:hAnsi="Times New Roman" w:cs="Times New Roman"/>
          <w:sz w:val="24"/>
          <w:szCs w:val="24"/>
        </w:rPr>
        <w:t xml:space="preserve">роцентная ставка. </w:t>
      </w:r>
    </w:p>
    <w:p w:rsidR="008C3F56" w:rsidRPr="000E601B" w:rsidRDefault="008C3F56" w:rsidP="000E601B">
      <w:pPr>
        <w:spacing w:after="0" w:line="240" w:lineRule="auto"/>
        <w:jc w:val="both"/>
        <w:rPr>
          <w:rFonts w:ascii="Times New Roman" w:hAnsi="Times New Roman" w:cs="Times New Roman"/>
          <w:sz w:val="24"/>
          <w:szCs w:val="24"/>
          <w:lang w:val="kk-KZ"/>
        </w:rPr>
      </w:pPr>
      <w:r w:rsidRPr="000E601B">
        <w:rPr>
          <w:rFonts w:ascii="Times New Roman" w:hAnsi="Times New Roman" w:cs="Times New Roman"/>
          <w:sz w:val="24"/>
          <w:szCs w:val="24"/>
        </w:rPr>
        <w:t>3. Особенности Кэпа и флоры процентной ставки.</w:t>
      </w:r>
    </w:p>
    <w:p w:rsidR="008C3F56" w:rsidRPr="000E601B" w:rsidRDefault="008C3F56" w:rsidP="000E601B">
      <w:pPr>
        <w:spacing w:after="0" w:line="240" w:lineRule="auto"/>
        <w:ind w:firstLine="709"/>
        <w:jc w:val="both"/>
        <w:rPr>
          <w:rFonts w:ascii="Times New Roman" w:hAnsi="Times New Roman" w:cs="Times New Roman"/>
          <w:sz w:val="24"/>
          <w:szCs w:val="24"/>
          <w:lang w:val="kk-KZ"/>
        </w:rPr>
      </w:pPr>
    </w:p>
    <w:p w:rsidR="008C3F56" w:rsidRPr="000E601B" w:rsidRDefault="008C3F56" w:rsidP="000E601B">
      <w:pPr>
        <w:spacing w:after="0" w:line="240" w:lineRule="auto"/>
        <w:ind w:firstLine="709"/>
        <w:jc w:val="both"/>
        <w:rPr>
          <w:rFonts w:ascii="Times New Roman" w:hAnsi="Times New Roman" w:cs="Times New Roman"/>
          <w:sz w:val="24"/>
          <w:szCs w:val="24"/>
          <w:lang w:val="kk-KZ"/>
        </w:rPr>
      </w:pPr>
      <w:r w:rsidRPr="000E601B">
        <w:rPr>
          <w:rFonts w:ascii="Times New Roman" w:hAnsi="Times New Roman" w:cs="Times New Roman"/>
          <w:sz w:val="24"/>
          <w:szCs w:val="24"/>
          <w:lang w:val="kk-KZ"/>
        </w:rPr>
        <w:t>Список литературы:</w:t>
      </w:r>
    </w:p>
    <w:p w:rsidR="008C3F56" w:rsidRPr="000E601B" w:rsidRDefault="008C3F56" w:rsidP="000E601B">
      <w:pPr>
        <w:spacing w:after="0" w:line="240" w:lineRule="auto"/>
        <w:ind w:firstLine="709"/>
        <w:jc w:val="both"/>
        <w:rPr>
          <w:rFonts w:ascii="Times New Roman" w:hAnsi="Times New Roman" w:cs="Times New Roman"/>
          <w:sz w:val="24"/>
          <w:szCs w:val="24"/>
          <w:shd w:val="clear" w:color="auto" w:fill="F6F6F6"/>
          <w:lang w:val="kk-KZ"/>
        </w:rPr>
      </w:pPr>
      <w:r w:rsidRPr="00FE6092">
        <w:rPr>
          <w:rFonts w:ascii="Times New Roman" w:hAnsi="Times New Roman" w:cs="Times New Roman"/>
          <w:sz w:val="24"/>
          <w:szCs w:val="24"/>
          <w:lang w:val="kk-KZ"/>
        </w:rPr>
        <w:t xml:space="preserve">1. </w:t>
      </w:r>
      <w:r w:rsidRPr="00FE6092">
        <w:rPr>
          <w:rFonts w:ascii="Times New Roman" w:hAnsi="Times New Roman" w:cs="Times New Roman"/>
          <w:sz w:val="24"/>
          <w:szCs w:val="24"/>
        </w:rPr>
        <w:t xml:space="preserve">Коваленко О. Г. Производные ценные бумаги и финансовые инструменты: сущность и возможности применения. </w:t>
      </w:r>
      <w:r w:rsidRPr="00FE6092">
        <w:rPr>
          <w:rFonts w:ascii="Times New Roman" w:hAnsi="Times New Roman" w:cs="Times New Roman"/>
          <w:sz w:val="24"/>
          <w:szCs w:val="24"/>
          <w:lang w:val="kk-KZ"/>
        </w:rPr>
        <w:t xml:space="preserve">2013. </w:t>
      </w:r>
    </w:p>
    <w:p w:rsidR="008C3F56" w:rsidRPr="000E601B" w:rsidRDefault="008C3F56" w:rsidP="000E601B">
      <w:pPr>
        <w:spacing w:after="0" w:line="240" w:lineRule="auto"/>
        <w:ind w:firstLine="709"/>
        <w:jc w:val="both"/>
        <w:rPr>
          <w:rFonts w:ascii="Times New Roman" w:hAnsi="Times New Roman" w:cs="Times New Roman"/>
          <w:sz w:val="24"/>
          <w:szCs w:val="24"/>
          <w:shd w:val="clear" w:color="auto" w:fill="F6F6F6"/>
          <w:lang w:val="kk-KZ"/>
        </w:rPr>
      </w:pPr>
      <w:r w:rsidRPr="00FE6092">
        <w:rPr>
          <w:rFonts w:ascii="Times New Roman" w:hAnsi="Times New Roman" w:cs="Times New Roman"/>
          <w:sz w:val="24"/>
          <w:szCs w:val="24"/>
          <w:lang w:val="kk-KZ"/>
        </w:rPr>
        <w:t xml:space="preserve">2. </w:t>
      </w:r>
      <w:r w:rsidRPr="00FE6092">
        <w:rPr>
          <w:rFonts w:ascii="Times New Roman" w:hAnsi="Times New Roman" w:cs="Times New Roman"/>
          <w:sz w:val="24"/>
          <w:szCs w:val="24"/>
        </w:rPr>
        <w:t>Павлова Е. В. Сущность производных финансовых инструментов.</w:t>
      </w:r>
      <w:r w:rsidRPr="00FE6092">
        <w:rPr>
          <w:rFonts w:ascii="Times New Roman" w:hAnsi="Times New Roman" w:cs="Times New Roman"/>
          <w:sz w:val="24"/>
          <w:szCs w:val="24"/>
          <w:lang w:val="kk-KZ"/>
        </w:rPr>
        <w:t xml:space="preserve"> 2011.</w:t>
      </w:r>
    </w:p>
    <w:p w:rsidR="008C3F56" w:rsidRPr="000E601B" w:rsidRDefault="008C3F56" w:rsidP="000E601B">
      <w:pPr>
        <w:spacing w:after="0" w:line="240" w:lineRule="auto"/>
        <w:ind w:firstLine="709"/>
        <w:jc w:val="both"/>
        <w:rPr>
          <w:rFonts w:ascii="Times New Roman" w:hAnsi="Times New Roman" w:cs="Times New Roman"/>
          <w:sz w:val="24"/>
          <w:szCs w:val="24"/>
        </w:rPr>
      </w:pPr>
      <w:r w:rsidRPr="00FE6092">
        <w:rPr>
          <w:rFonts w:ascii="Times New Roman" w:hAnsi="Times New Roman" w:cs="Times New Roman"/>
          <w:sz w:val="24"/>
          <w:szCs w:val="24"/>
          <w:lang w:val="kk-KZ"/>
        </w:rPr>
        <w:lastRenderedPageBreak/>
        <w:t xml:space="preserve">3. </w:t>
      </w:r>
      <w:r w:rsidRPr="00FE6092">
        <w:rPr>
          <w:rFonts w:ascii="Times New Roman" w:hAnsi="Times New Roman" w:cs="Times New Roman"/>
          <w:sz w:val="24"/>
          <w:szCs w:val="24"/>
        </w:rPr>
        <w:t>Полтева Т. В., Мингалёв Н. В. Анализ финансовых инструментов инвестирования: соотношение риска и доходности.2013.</w:t>
      </w:r>
    </w:p>
    <w:p w:rsidR="008C3F56" w:rsidRPr="000E601B" w:rsidRDefault="008C3F56" w:rsidP="000E601B">
      <w:pPr>
        <w:spacing w:after="0" w:line="240" w:lineRule="auto"/>
        <w:ind w:firstLine="709"/>
        <w:jc w:val="both"/>
        <w:rPr>
          <w:rFonts w:ascii="Times New Roman" w:hAnsi="Times New Roman" w:cs="Times New Roman"/>
          <w:sz w:val="24"/>
          <w:szCs w:val="24"/>
          <w:shd w:val="clear" w:color="auto" w:fill="F6F6F6"/>
        </w:rPr>
      </w:pPr>
      <w:r w:rsidRPr="00FE6092">
        <w:rPr>
          <w:rFonts w:ascii="Times New Roman" w:hAnsi="Times New Roman" w:cs="Times New Roman"/>
          <w:sz w:val="24"/>
          <w:szCs w:val="24"/>
          <w:lang w:val="kk-KZ"/>
        </w:rPr>
        <w:t xml:space="preserve">4. </w:t>
      </w:r>
      <w:r w:rsidRPr="00FE6092">
        <w:rPr>
          <w:rFonts w:ascii="Times New Roman" w:hAnsi="Times New Roman" w:cs="Times New Roman"/>
          <w:sz w:val="24"/>
          <w:szCs w:val="24"/>
        </w:rPr>
        <w:t>Макшанова, А. В. Производные финансовые инструменты: понятие, виды и основные стратегии использования./ Молодой ученый.</w:t>
      </w:r>
      <w:r w:rsidRPr="00FE6092">
        <w:rPr>
          <w:rFonts w:ascii="Times New Roman" w:hAnsi="Times New Roman" w:cs="Times New Roman"/>
          <w:sz w:val="24"/>
          <w:szCs w:val="24"/>
          <w:lang w:val="kk-KZ"/>
        </w:rPr>
        <w:t>-2014. с</w:t>
      </w:r>
      <w:r w:rsidRPr="00FE6092">
        <w:rPr>
          <w:rFonts w:ascii="Times New Roman" w:hAnsi="Times New Roman" w:cs="Times New Roman"/>
          <w:sz w:val="24"/>
          <w:szCs w:val="24"/>
        </w:rPr>
        <w:t>.214-216.</w:t>
      </w:r>
    </w:p>
    <w:p w:rsidR="008C3F56" w:rsidRDefault="008C3F56" w:rsidP="000E601B">
      <w:pPr>
        <w:spacing w:after="0" w:line="240" w:lineRule="auto"/>
        <w:ind w:firstLine="709"/>
        <w:jc w:val="both"/>
        <w:rPr>
          <w:rFonts w:ascii="Times New Roman" w:hAnsi="Times New Roman" w:cs="Times New Roman"/>
          <w:sz w:val="24"/>
          <w:szCs w:val="24"/>
          <w:shd w:val="clear" w:color="auto" w:fill="F6F6F6"/>
        </w:rPr>
      </w:pPr>
    </w:p>
    <w:p w:rsidR="000E601B" w:rsidRPr="007F79ED" w:rsidRDefault="00903379" w:rsidP="0003708A">
      <w:pPr>
        <w:spacing w:after="0" w:line="240" w:lineRule="auto"/>
        <w:ind w:firstLine="709"/>
        <w:rPr>
          <w:rFonts w:ascii="Times New Roman" w:hAnsi="Times New Roman" w:cs="Times New Roman"/>
          <w:b/>
          <w:sz w:val="24"/>
          <w:szCs w:val="24"/>
        </w:rPr>
      </w:pPr>
      <w:r w:rsidRPr="0060222D">
        <w:rPr>
          <w:rFonts w:ascii="Times New Roman" w:hAnsi="Times New Roman" w:cs="Times New Roman"/>
          <w:b/>
          <w:sz w:val="24"/>
          <w:szCs w:val="24"/>
          <w:lang w:val="kk-KZ"/>
        </w:rPr>
        <w:t>Тема</w:t>
      </w:r>
      <w:r w:rsidR="000E601B" w:rsidRPr="0060222D">
        <w:rPr>
          <w:rFonts w:ascii="Times New Roman" w:hAnsi="Times New Roman" w:cs="Times New Roman"/>
          <w:b/>
          <w:sz w:val="24"/>
          <w:szCs w:val="24"/>
          <w:lang w:val="kk-KZ"/>
        </w:rPr>
        <w:t xml:space="preserve"> 10. </w:t>
      </w:r>
      <w:r w:rsidR="000E601B" w:rsidRPr="0060222D">
        <w:rPr>
          <w:rFonts w:ascii="Times New Roman" w:hAnsi="Times New Roman" w:cs="Times New Roman"/>
          <w:b/>
          <w:sz w:val="24"/>
          <w:szCs w:val="24"/>
        </w:rPr>
        <w:t>Ипотечные свопы</w:t>
      </w:r>
      <w:r w:rsidR="0003708A" w:rsidRPr="0060222D">
        <w:rPr>
          <w:rFonts w:ascii="Times New Roman" w:hAnsi="Times New Roman" w:cs="Times New Roman"/>
          <w:b/>
          <w:sz w:val="24"/>
          <w:szCs w:val="24"/>
          <w:lang w:val="kk-KZ"/>
        </w:rPr>
        <w:t xml:space="preserve"> (обмен)</w:t>
      </w:r>
      <w:r w:rsidR="000E601B" w:rsidRPr="0060222D">
        <w:rPr>
          <w:rFonts w:ascii="Times New Roman" w:hAnsi="Times New Roman" w:cs="Times New Roman"/>
          <w:b/>
          <w:sz w:val="24"/>
          <w:szCs w:val="24"/>
        </w:rPr>
        <w:t>.</w:t>
      </w:r>
    </w:p>
    <w:p w:rsidR="000E601B" w:rsidRPr="007F79ED" w:rsidRDefault="000E601B" w:rsidP="0003708A">
      <w:pPr>
        <w:spacing w:after="0" w:line="240" w:lineRule="auto"/>
        <w:rPr>
          <w:rFonts w:ascii="Times New Roman" w:hAnsi="Times New Roman" w:cs="Times New Roman"/>
          <w:sz w:val="24"/>
          <w:szCs w:val="24"/>
        </w:rPr>
      </w:pPr>
      <w:r w:rsidRPr="007F79ED">
        <w:rPr>
          <w:rFonts w:ascii="Times New Roman" w:hAnsi="Times New Roman" w:cs="Times New Roman"/>
          <w:sz w:val="24"/>
          <w:szCs w:val="24"/>
        </w:rPr>
        <w:t>1. Особенности ипотечных свопов.</w:t>
      </w:r>
    </w:p>
    <w:p w:rsidR="000E601B" w:rsidRPr="007F79ED" w:rsidRDefault="000E601B" w:rsidP="0003708A">
      <w:pPr>
        <w:spacing w:after="0" w:line="240" w:lineRule="auto"/>
        <w:rPr>
          <w:rFonts w:ascii="Times New Roman" w:hAnsi="Times New Roman" w:cs="Times New Roman"/>
          <w:sz w:val="24"/>
          <w:szCs w:val="24"/>
        </w:rPr>
      </w:pPr>
      <w:r w:rsidRPr="007F79ED">
        <w:rPr>
          <w:rFonts w:ascii="Times New Roman" w:hAnsi="Times New Roman" w:cs="Times New Roman"/>
          <w:sz w:val="24"/>
          <w:szCs w:val="24"/>
        </w:rPr>
        <w:t>2. Амортизационный индексный своп.</w:t>
      </w:r>
    </w:p>
    <w:p w:rsidR="000E601B" w:rsidRPr="007F79ED" w:rsidRDefault="000E601B" w:rsidP="0003708A">
      <w:pPr>
        <w:spacing w:after="0" w:line="240" w:lineRule="auto"/>
        <w:rPr>
          <w:rFonts w:ascii="Times New Roman" w:hAnsi="Times New Roman" w:cs="Times New Roman"/>
          <w:sz w:val="24"/>
          <w:szCs w:val="24"/>
        </w:rPr>
      </w:pPr>
      <w:r w:rsidRPr="007F79ED">
        <w:rPr>
          <w:rFonts w:ascii="Times New Roman" w:hAnsi="Times New Roman" w:cs="Times New Roman"/>
          <w:sz w:val="24"/>
          <w:szCs w:val="24"/>
        </w:rPr>
        <w:t>3. Индексные свопы  совокупного дохода.</w:t>
      </w:r>
    </w:p>
    <w:p w:rsidR="000E601B" w:rsidRPr="007F79ED" w:rsidRDefault="000E601B" w:rsidP="0003708A">
      <w:pPr>
        <w:spacing w:after="0" w:line="240" w:lineRule="auto"/>
        <w:rPr>
          <w:rFonts w:ascii="Times New Roman" w:hAnsi="Times New Roman" w:cs="Times New Roman"/>
          <w:sz w:val="24"/>
          <w:szCs w:val="24"/>
        </w:rPr>
      </w:pPr>
      <w:r w:rsidRPr="007F79ED">
        <w:rPr>
          <w:rFonts w:ascii="Times New Roman" w:hAnsi="Times New Roman" w:cs="Times New Roman"/>
          <w:sz w:val="24"/>
          <w:szCs w:val="24"/>
        </w:rPr>
        <w:t>4. Анализ ипотечных свопов и индексных свопы  совокупного дохода.</w:t>
      </w:r>
    </w:p>
    <w:p w:rsidR="0003708A" w:rsidRPr="007F79ED" w:rsidRDefault="0003708A" w:rsidP="0003708A">
      <w:pPr>
        <w:spacing w:after="0" w:line="240" w:lineRule="auto"/>
        <w:ind w:firstLine="709"/>
        <w:rPr>
          <w:rFonts w:ascii="Times New Roman" w:hAnsi="Times New Roman" w:cs="Times New Roman"/>
          <w:sz w:val="24"/>
          <w:szCs w:val="24"/>
        </w:rPr>
      </w:pPr>
    </w:p>
    <w:p w:rsidR="000E601B" w:rsidRPr="007F79ED" w:rsidRDefault="000E601B" w:rsidP="0003708A">
      <w:pPr>
        <w:spacing w:after="0" w:line="240" w:lineRule="auto"/>
        <w:ind w:firstLine="709"/>
        <w:rPr>
          <w:rFonts w:ascii="Times New Roman" w:hAnsi="Times New Roman" w:cs="Times New Roman"/>
          <w:b/>
          <w:sz w:val="24"/>
          <w:szCs w:val="24"/>
        </w:rPr>
      </w:pPr>
      <w:r w:rsidRPr="007F79ED">
        <w:rPr>
          <w:rFonts w:ascii="Times New Roman" w:hAnsi="Times New Roman" w:cs="Times New Roman"/>
          <w:b/>
          <w:sz w:val="24"/>
          <w:szCs w:val="24"/>
        </w:rPr>
        <w:t>1. Особенности ипотечных свопов.</w:t>
      </w:r>
    </w:p>
    <w:p w:rsidR="000E601B" w:rsidRPr="007F79ED" w:rsidRDefault="000E601B" w:rsidP="0003708A">
      <w:pPr>
        <w:pStyle w:val="261"/>
        <w:shd w:val="clear" w:color="auto" w:fill="auto"/>
        <w:spacing w:before="0" w:line="240" w:lineRule="auto"/>
        <w:ind w:firstLine="709"/>
        <w:jc w:val="both"/>
        <w:rPr>
          <w:sz w:val="24"/>
          <w:szCs w:val="24"/>
        </w:rPr>
      </w:pPr>
      <w:r w:rsidRPr="007F79ED">
        <w:rPr>
          <w:sz w:val="24"/>
          <w:szCs w:val="24"/>
        </w:rPr>
        <w:t xml:space="preserve">Ипотечный своп </w:t>
      </w:r>
      <w:r w:rsidR="0003708A" w:rsidRPr="007F79ED">
        <w:rPr>
          <w:sz w:val="24"/>
          <w:szCs w:val="24"/>
          <w:lang w:val="kk-KZ"/>
        </w:rPr>
        <w:t>-</w:t>
      </w:r>
      <w:r w:rsidRPr="007F79ED">
        <w:rPr>
          <w:sz w:val="24"/>
          <w:szCs w:val="24"/>
        </w:rPr>
        <w:t xml:space="preserve"> это операция обмена между двумя сторонами, основанная на денежных потоках и показателях пула ипотек. Это син</w:t>
      </w:r>
      <w:r w:rsidRPr="007F79ED">
        <w:rPr>
          <w:sz w:val="24"/>
          <w:szCs w:val="24"/>
        </w:rPr>
        <w:softHyphen/>
        <w:t>тетическая длинная позиция по ипотекам с левереджем. С экономический точки зрения это эквивалентно займу средств по ставке ЛИБОР (+ спред) и их инвести</w:t>
      </w:r>
      <w:r w:rsidRPr="007F79ED">
        <w:rPr>
          <w:sz w:val="24"/>
          <w:szCs w:val="24"/>
        </w:rPr>
        <w:softHyphen/>
        <w:t>рованию в пул ипотек или в ипотечные ценные бумаги.</w:t>
      </w:r>
    </w:p>
    <w:p w:rsidR="000E601B" w:rsidRPr="0003708A" w:rsidRDefault="000E601B" w:rsidP="0003708A">
      <w:pPr>
        <w:pStyle w:val="261"/>
        <w:shd w:val="clear" w:color="auto" w:fill="auto"/>
        <w:spacing w:before="0" w:line="240" w:lineRule="auto"/>
        <w:ind w:firstLine="709"/>
        <w:jc w:val="both"/>
        <w:rPr>
          <w:sz w:val="24"/>
          <w:szCs w:val="24"/>
        </w:rPr>
      </w:pPr>
      <w:r w:rsidRPr="007F79ED">
        <w:rPr>
          <w:sz w:val="24"/>
          <w:szCs w:val="24"/>
        </w:rPr>
        <w:t>Как и в других типичных свопах, фиксированных на плавающую процент</w:t>
      </w:r>
      <w:r w:rsidRPr="007F79ED">
        <w:rPr>
          <w:sz w:val="24"/>
          <w:szCs w:val="24"/>
        </w:rPr>
        <w:softHyphen/>
        <w:t xml:space="preserve">ную ставку, в ипотечном свопе есть два плеча </w:t>
      </w:r>
      <w:r w:rsidR="0003708A" w:rsidRPr="007F79ED">
        <w:rPr>
          <w:sz w:val="24"/>
          <w:szCs w:val="24"/>
          <w:lang w:val="kk-KZ"/>
        </w:rPr>
        <w:t>-</w:t>
      </w:r>
      <w:r w:rsidRPr="007F79ED">
        <w:rPr>
          <w:sz w:val="24"/>
          <w:szCs w:val="24"/>
        </w:rPr>
        <w:t xml:space="preserve"> фиксированное и переменное. Фиксированное плечо называется также ипотечным плечом, а переменное пле</w:t>
      </w:r>
      <w:r w:rsidRPr="007F79ED">
        <w:rPr>
          <w:sz w:val="24"/>
          <w:szCs w:val="24"/>
        </w:rPr>
        <w:softHyphen/>
        <w:t xml:space="preserve">чо </w:t>
      </w:r>
      <w:r w:rsidR="0003708A" w:rsidRPr="007F79ED">
        <w:rPr>
          <w:sz w:val="24"/>
          <w:szCs w:val="24"/>
          <w:lang w:val="kk-KZ"/>
        </w:rPr>
        <w:t>-</w:t>
      </w:r>
      <w:r w:rsidRPr="007F79ED">
        <w:rPr>
          <w:sz w:val="24"/>
          <w:szCs w:val="24"/>
        </w:rPr>
        <w:t xml:space="preserve"> плечом финансирования. Ипотечное плечо воспроизводит денежные потоки по ипотечному пулу, куда входят ежемесячные купонные выплаты, ежемесячная регулярная амортизация основной суммы, ежемесячные нерегулярные досрочные выплаты основной суммы, ежемесячные прибыли (дисконты) или убытки (премии) от частичных погашений, а также повышение или понижение остатка на конец периода удержания. Плечо финансирования воспроизводит поведение стоимости поддержания инвестиционной позиции,</w:t>
      </w:r>
      <w:r w:rsidRPr="0003708A">
        <w:rPr>
          <w:sz w:val="24"/>
          <w:szCs w:val="24"/>
        </w:rPr>
        <w:t xml:space="preserve"> как правило, по ставке ЛИБОР. Поскольку большинство ипотечных свопов заключаются на срок от 3 до 5 лет, а эталонный ипотечный пул имеет срок погашения 15 или 30 лет, для расчета и фиксации при</w:t>
      </w:r>
      <w:r w:rsidRPr="0003708A">
        <w:rPr>
          <w:sz w:val="24"/>
          <w:szCs w:val="24"/>
        </w:rPr>
        <w:softHyphen/>
        <w:t>были или убытков на своп должна быть установлена цена прекращения при исте</w:t>
      </w:r>
      <w:r w:rsidRPr="0003708A">
        <w:rPr>
          <w:sz w:val="24"/>
          <w:szCs w:val="24"/>
        </w:rPr>
        <w:softHyphen/>
        <w:t xml:space="preserve">чении срока действия свопа. Особенностью ипотечных свопов, т.е. отличием их от других свопов процентной ставки, </w:t>
      </w:r>
      <w:r w:rsidR="0003708A">
        <w:rPr>
          <w:sz w:val="24"/>
          <w:szCs w:val="24"/>
          <w:lang w:val="kk-KZ"/>
        </w:rPr>
        <w:t>-</w:t>
      </w:r>
      <w:r w:rsidRPr="0003708A">
        <w:rPr>
          <w:sz w:val="24"/>
          <w:szCs w:val="24"/>
        </w:rPr>
        <w:t xml:space="preserve"> является то, что условный остаток ипотечно</w:t>
      </w:r>
      <w:r w:rsidRPr="0003708A">
        <w:rPr>
          <w:sz w:val="24"/>
          <w:szCs w:val="24"/>
        </w:rPr>
        <w:softHyphen/>
        <w:t xml:space="preserve">го свопа (по ипотечному плечу и плечу финансирования) снижается одновременно с фактическими ежемесячными досрочными выплатами по определенному пулу ипотечных бумаг. </w:t>
      </w:r>
    </w:p>
    <w:p w:rsidR="0003708A" w:rsidRPr="0003708A" w:rsidRDefault="0003708A" w:rsidP="0003708A">
      <w:pPr>
        <w:pStyle w:val="261"/>
        <w:shd w:val="clear" w:color="auto" w:fill="auto"/>
        <w:spacing w:before="0" w:line="240" w:lineRule="auto"/>
        <w:ind w:firstLine="709"/>
        <w:jc w:val="both"/>
        <w:rPr>
          <w:sz w:val="24"/>
          <w:szCs w:val="24"/>
        </w:rPr>
      </w:pPr>
    </w:p>
    <w:p w:rsidR="000E601B" w:rsidRPr="0003708A" w:rsidRDefault="000E601B" w:rsidP="0003708A">
      <w:pPr>
        <w:spacing w:after="0" w:line="240" w:lineRule="auto"/>
        <w:ind w:firstLine="709"/>
        <w:rPr>
          <w:rFonts w:ascii="Times New Roman" w:hAnsi="Times New Roman" w:cs="Times New Roman"/>
          <w:b/>
          <w:sz w:val="24"/>
          <w:szCs w:val="24"/>
        </w:rPr>
      </w:pPr>
      <w:r w:rsidRPr="0003708A">
        <w:rPr>
          <w:rFonts w:ascii="Times New Roman" w:hAnsi="Times New Roman" w:cs="Times New Roman"/>
          <w:b/>
          <w:sz w:val="24"/>
          <w:szCs w:val="24"/>
        </w:rPr>
        <w:t>2. Амортизационный индексный своп.</w:t>
      </w:r>
    </w:p>
    <w:p w:rsidR="000E601B" w:rsidRPr="0003708A" w:rsidRDefault="000E601B" w:rsidP="0003708A">
      <w:pPr>
        <w:pStyle w:val="261"/>
        <w:shd w:val="clear" w:color="auto" w:fill="auto"/>
        <w:spacing w:before="0" w:line="240" w:lineRule="auto"/>
        <w:ind w:firstLine="709"/>
        <w:jc w:val="both"/>
        <w:rPr>
          <w:sz w:val="24"/>
          <w:szCs w:val="24"/>
        </w:rPr>
      </w:pPr>
      <w:r w:rsidRPr="0003708A">
        <w:rPr>
          <w:sz w:val="24"/>
          <w:szCs w:val="24"/>
        </w:rPr>
        <w:t xml:space="preserve">Если ипотечный своп воспроизводит денежные потоки по сквозным ипотечным бумагам, то амортизационный индексный своп повторяет денежные потоки по траншу обеспеченного ипотечного обязательства </w:t>
      </w:r>
      <w:r w:rsidRPr="0003708A">
        <w:rPr>
          <w:sz w:val="24"/>
          <w:szCs w:val="24"/>
          <w:lang w:eastAsia="en-US" w:bidi="en-US"/>
        </w:rPr>
        <w:t>(</w:t>
      </w:r>
      <w:r w:rsidRPr="0003708A">
        <w:rPr>
          <w:sz w:val="24"/>
          <w:szCs w:val="24"/>
          <w:lang w:val="en-US" w:eastAsia="en-US" w:bidi="en-US"/>
        </w:rPr>
        <w:t>CMO</w:t>
      </w:r>
      <w:r w:rsidRPr="0003708A">
        <w:rPr>
          <w:sz w:val="24"/>
          <w:szCs w:val="24"/>
          <w:lang w:eastAsia="en-US" w:bidi="en-US"/>
        </w:rPr>
        <w:t xml:space="preserve">) </w:t>
      </w:r>
      <w:r w:rsidRPr="0003708A">
        <w:rPr>
          <w:sz w:val="24"/>
          <w:szCs w:val="24"/>
        </w:rPr>
        <w:t xml:space="preserve">и даже по траншу </w:t>
      </w:r>
      <w:r w:rsidRPr="0003708A">
        <w:rPr>
          <w:sz w:val="24"/>
          <w:szCs w:val="24"/>
          <w:lang w:val="en-US" w:eastAsia="en-US" w:bidi="en-US"/>
        </w:rPr>
        <w:t>PAC</w:t>
      </w:r>
      <w:r w:rsidRPr="0003708A">
        <w:rPr>
          <w:sz w:val="24"/>
          <w:szCs w:val="24"/>
          <w:lang w:eastAsia="en-US" w:bidi="en-US"/>
        </w:rPr>
        <w:t xml:space="preserve">, </w:t>
      </w:r>
      <w:r w:rsidRPr="0003708A">
        <w:rPr>
          <w:sz w:val="24"/>
          <w:szCs w:val="24"/>
        </w:rPr>
        <w:t xml:space="preserve">как было проиллюстрировано в главе 14 на примере гипотетической сделки с </w:t>
      </w:r>
      <w:r w:rsidRPr="0003708A">
        <w:rPr>
          <w:sz w:val="24"/>
          <w:szCs w:val="24"/>
          <w:lang w:val="en-US" w:eastAsia="en-US" w:bidi="en-US"/>
        </w:rPr>
        <w:t>CMO</w:t>
      </w:r>
      <w:r w:rsidRPr="0003708A">
        <w:rPr>
          <w:sz w:val="24"/>
          <w:szCs w:val="24"/>
          <w:lang w:eastAsia="en-US" w:bidi="en-US"/>
        </w:rPr>
        <w:t xml:space="preserve">-3. </w:t>
      </w:r>
      <w:r w:rsidRPr="0003708A">
        <w:rPr>
          <w:sz w:val="24"/>
          <w:szCs w:val="24"/>
        </w:rPr>
        <w:t xml:space="preserve">График амортизации не совпадает с </w:t>
      </w:r>
      <w:r w:rsidRPr="0003708A">
        <w:rPr>
          <w:sz w:val="24"/>
          <w:szCs w:val="24"/>
        </w:rPr>
        <w:lastRenderedPageBreak/>
        <w:t>графиком досрочных выплат по ба</w:t>
      </w:r>
      <w:r w:rsidRPr="0003708A">
        <w:rPr>
          <w:sz w:val="24"/>
          <w:szCs w:val="24"/>
        </w:rPr>
        <w:softHyphen/>
        <w:t>зисному активу один в один. В действительности, если нет амортизации, обычно действует период блокировки в один год независимо от темпов досрочных выплат.</w:t>
      </w:r>
    </w:p>
    <w:p w:rsidR="000E601B" w:rsidRPr="0003708A" w:rsidRDefault="000E601B" w:rsidP="0003708A">
      <w:pPr>
        <w:pStyle w:val="261"/>
        <w:shd w:val="clear" w:color="auto" w:fill="auto"/>
        <w:spacing w:before="0" w:line="240" w:lineRule="auto"/>
        <w:ind w:firstLine="709"/>
        <w:jc w:val="both"/>
        <w:rPr>
          <w:sz w:val="24"/>
          <w:szCs w:val="24"/>
        </w:rPr>
      </w:pPr>
      <w:r w:rsidRPr="0003708A">
        <w:rPr>
          <w:sz w:val="24"/>
          <w:szCs w:val="24"/>
        </w:rPr>
        <w:t>Здесь логика точно такая же. Если ставки высокие, досрочные выплаты по эта</w:t>
      </w:r>
      <w:r w:rsidRPr="0003708A">
        <w:rPr>
          <w:sz w:val="24"/>
          <w:szCs w:val="24"/>
        </w:rPr>
        <w:softHyphen/>
        <w:t>лонному пулу замедлятся и скорость амортизации также замедлится. Если ставки низкие, досрочные выплаты по эталонному пулу и скорость амортизации ускоря</w:t>
      </w:r>
      <w:r w:rsidRPr="0003708A">
        <w:rPr>
          <w:sz w:val="24"/>
          <w:szCs w:val="24"/>
        </w:rPr>
        <w:softHyphen/>
        <w:t xml:space="preserve">ются. Эта логика основана на некоторых неявных допущениях. Первое допущение заключается в том, что 10-летняя ставка </w:t>
      </w:r>
      <w:r w:rsidRPr="0003708A">
        <w:rPr>
          <w:sz w:val="24"/>
          <w:szCs w:val="24"/>
          <w:lang w:val="en-US" w:eastAsia="en-US" w:bidi="en-US"/>
        </w:rPr>
        <w:t>CMT</w:t>
      </w:r>
      <w:r w:rsidRPr="0003708A">
        <w:rPr>
          <w:sz w:val="24"/>
          <w:szCs w:val="24"/>
        </w:rPr>
        <w:t xml:space="preserve">тесно коррелирует с ипотечными ставками. </w:t>
      </w:r>
      <w:r w:rsidRPr="0003708A">
        <w:rPr>
          <w:sz w:val="24"/>
          <w:szCs w:val="24"/>
          <w:lang w:eastAsia="en-US" w:bidi="en-US"/>
        </w:rPr>
        <w:t>(</w:t>
      </w:r>
      <w:r w:rsidRPr="0003708A">
        <w:rPr>
          <w:sz w:val="24"/>
          <w:szCs w:val="24"/>
          <w:lang w:val="en-US" w:eastAsia="en-US" w:bidi="en-US"/>
        </w:rPr>
        <w:t>R</w:t>
      </w:r>
      <w:r w:rsidRPr="0003708A">
        <w:rPr>
          <w:sz w:val="24"/>
          <w:szCs w:val="24"/>
        </w:rPr>
        <w:t xml:space="preserve">-квадрат был равен 85% за последние 10 лет и 77% с </w:t>
      </w:r>
      <w:r w:rsidR="0003708A">
        <w:rPr>
          <w:sz w:val="24"/>
          <w:szCs w:val="24"/>
          <w:lang w:val="kk-KZ"/>
        </w:rPr>
        <w:t>2018</w:t>
      </w:r>
      <w:r w:rsidRPr="0003708A">
        <w:rPr>
          <w:sz w:val="24"/>
          <w:szCs w:val="24"/>
        </w:rPr>
        <w:t xml:space="preserve"> г.) Вторым допущением является сама модель досрочных выплат. Модель досрочных выплат предполагает, что при ставке </w:t>
      </w:r>
      <w:r w:rsidRPr="0003708A">
        <w:rPr>
          <w:sz w:val="24"/>
          <w:szCs w:val="24"/>
          <w:lang w:val="en-US" w:eastAsia="en-US" w:bidi="en-US"/>
        </w:rPr>
        <w:t>CMT</w:t>
      </w:r>
      <w:r w:rsidRPr="0003708A">
        <w:rPr>
          <w:sz w:val="24"/>
          <w:szCs w:val="24"/>
        </w:rPr>
        <w:t>выше 7% (ипотечная ставка выше 8,5%) опци</w:t>
      </w:r>
      <w:r w:rsidRPr="0003708A">
        <w:rPr>
          <w:sz w:val="24"/>
          <w:szCs w:val="24"/>
        </w:rPr>
        <w:softHyphen/>
        <w:t>он досрочного погашения эталонного пула находится «вне денег» и, следователь</w:t>
      </w:r>
      <w:r w:rsidRPr="0003708A">
        <w:rPr>
          <w:sz w:val="24"/>
          <w:szCs w:val="24"/>
        </w:rPr>
        <w:softHyphen/>
        <w:t xml:space="preserve">но, темп досрочных выплат понизится до уровня ниже 100 </w:t>
      </w:r>
      <w:r w:rsidRPr="0003708A">
        <w:rPr>
          <w:sz w:val="24"/>
          <w:szCs w:val="24"/>
          <w:lang w:val="en-US" w:eastAsia="en-US" w:bidi="en-US"/>
        </w:rPr>
        <w:t>PSA</w:t>
      </w:r>
      <w:r w:rsidRPr="0003708A">
        <w:rPr>
          <w:sz w:val="24"/>
          <w:szCs w:val="24"/>
          <w:lang w:eastAsia="en-US" w:bidi="en-US"/>
        </w:rPr>
        <w:t xml:space="preserve">. </w:t>
      </w:r>
      <w:r w:rsidRPr="0003708A">
        <w:rPr>
          <w:sz w:val="24"/>
          <w:szCs w:val="24"/>
        </w:rPr>
        <w:t xml:space="preserve">При нахождении ставки </w:t>
      </w:r>
      <w:r w:rsidRPr="0003708A">
        <w:rPr>
          <w:sz w:val="24"/>
          <w:szCs w:val="24"/>
          <w:lang w:val="en-US" w:eastAsia="en-US" w:bidi="en-US"/>
        </w:rPr>
        <w:t>CMT</w:t>
      </w:r>
      <w:r w:rsidRPr="0003708A">
        <w:rPr>
          <w:sz w:val="24"/>
          <w:szCs w:val="24"/>
        </w:rPr>
        <w:t xml:space="preserve">между 6,5 и 7,0% (ипотечной ставки </w:t>
      </w:r>
      <w:r w:rsidR="0003708A">
        <w:rPr>
          <w:sz w:val="24"/>
          <w:szCs w:val="24"/>
          <w:lang w:val="kk-KZ"/>
        </w:rPr>
        <w:t>-</w:t>
      </w:r>
      <w:r w:rsidRPr="0003708A">
        <w:rPr>
          <w:sz w:val="24"/>
          <w:szCs w:val="24"/>
        </w:rPr>
        <w:t xml:space="preserve"> между </w:t>
      </w:r>
      <w:r w:rsidRPr="0003708A">
        <w:rPr>
          <w:rStyle w:val="26Candara11pt"/>
          <w:rFonts w:ascii="Times New Roman" w:hAnsi="Times New Roman" w:cs="Times New Roman"/>
          <w:sz w:val="24"/>
          <w:szCs w:val="24"/>
        </w:rPr>
        <w:t>8</w:t>
      </w:r>
      <w:r w:rsidRPr="0003708A">
        <w:rPr>
          <w:sz w:val="24"/>
          <w:szCs w:val="24"/>
        </w:rPr>
        <w:t xml:space="preserve"> и 8,5%), рефинан</w:t>
      </w:r>
      <w:r w:rsidRPr="0003708A">
        <w:rPr>
          <w:sz w:val="24"/>
          <w:szCs w:val="24"/>
        </w:rPr>
        <w:softHyphen/>
        <w:t xml:space="preserve">сирование будет экономически оправданным в зависимости от объема займа, стоимости займа и всех других затрат, связанных с рефинансированием, а </w:t>
      </w:r>
      <w:r w:rsidRPr="0003708A">
        <w:rPr>
          <w:sz w:val="24"/>
          <w:szCs w:val="24"/>
          <w:lang w:val="en-US" w:eastAsia="en-US" w:bidi="en-US"/>
        </w:rPr>
        <w:t>PSA</w:t>
      </w:r>
      <w:r w:rsidRPr="0003708A">
        <w:rPr>
          <w:sz w:val="24"/>
          <w:szCs w:val="24"/>
        </w:rPr>
        <w:t xml:space="preserve">будет колебаться между 100 и 300. Когда </w:t>
      </w:r>
      <w:r w:rsidRPr="0003708A">
        <w:rPr>
          <w:sz w:val="24"/>
          <w:szCs w:val="24"/>
          <w:lang w:val="en-US" w:eastAsia="en-US" w:bidi="en-US"/>
        </w:rPr>
        <w:t>CMT</w:t>
      </w:r>
      <w:r w:rsidRPr="0003708A">
        <w:rPr>
          <w:sz w:val="24"/>
          <w:szCs w:val="24"/>
        </w:rPr>
        <w:t xml:space="preserve">падает ниже </w:t>
      </w:r>
      <w:r w:rsidRPr="0003708A">
        <w:rPr>
          <w:rStyle w:val="26Candara11pt"/>
          <w:rFonts w:ascii="Times New Roman" w:hAnsi="Times New Roman" w:cs="Times New Roman"/>
          <w:sz w:val="24"/>
          <w:szCs w:val="24"/>
        </w:rPr>
        <w:t>6</w:t>
      </w:r>
      <w:r w:rsidRPr="0003708A">
        <w:rPr>
          <w:sz w:val="24"/>
          <w:szCs w:val="24"/>
        </w:rPr>
        <w:t>% (внутренняя ипо</w:t>
      </w:r>
      <w:r w:rsidRPr="0003708A">
        <w:rPr>
          <w:sz w:val="24"/>
          <w:szCs w:val="24"/>
        </w:rPr>
        <w:softHyphen/>
        <w:t xml:space="preserve">течная ставка </w:t>
      </w:r>
      <w:r w:rsidR="0003708A">
        <w:rPr>
          <w:sz w:val="24"/>
          <w:szCs w:val="24"/>
          <w:lang w:val="kk-KZ"/>
        </w:rPr>
        <w:t>-</w:t>
      </w:r>
      <w:r w:rsidRPr="0003708A">
        <w:rPr>
          <w:sz w:val="24"/>
          <w:szCs w:val="24"/>
        </w:rPr>
        <w:t xml:space="preserve"> ниже 7,5%), опцион досрочного погашения однозначно находится «в деньгах», т.е. в позиции опциона с выигрышем, и скорость досрочных выплат по эталонному пулу возрастает до уровня выше 500 </w:t>
      </w:r>
      <w:r w:rsidRPr="0003708A">
        <w:rPr>
          <w:sz w:val="24"/>
          <w:szCs w:val="24"/>
          <w:lang w:val="en-US" w:eastAsia="en-US" w:bidi="en-US"/>
        </w:rPr>
        <w:t>PSA</w:t>
      </w:r>
      <w:r w:rsidRPr="0003708A">
        <w:rPr>
          <w:sz w:val="24"/>
          <w:szCs w:val="24"/>
          <w:lang w:eastAsia="en-US" w:bidi="en-US"/>
        </w:rPr>
        <w:t xml:space="preserve">. </w:t>
      </w:r>
      <w:r w:rsidRPr="0003708A">
        <w:rPr>
          <w:sz w:val="24"/>
          <w:szCs w:val="24"/>
        </w:rPr>
        <w:t xml:space="preserve">Следует отметить, что средневзвешенный срок свопа в разных сценариях досрочных выплат/процентной ставки отражает срок типичного транша </w:t>
      </w:r>
      <w:r w:rsidRPr="0003708A">
        <w:rPr>
          <w:sz w:val="24"/>
          <w:szCs w:val="24"/>
          <w:lang w:val="en-US" w:eastAsia="en-US" w:bidi="en-US"/>
        </w:rPr>
        <w:t>CMO</w:t>
      </w:r>
      <w:r w:rsidRPr="0003708A">
        <w:rPr>
          <w:sz w:val="24"/>
          <w:szCs w:val="24"/>
          <w:lang w:eastAsia="en-US" w:bidi="en-US"/>
        </w:rPr>
        <w:t>.</w:t>
      </w:r>
    </w:p>
    <w:p w:rsidR="000E601B" w:rsidRPr="0003708A" w:rsidRDefault="000E601B" w:rsidP="0003708A">
      <w:pPr>
        <w:pStyle w:val="261"/>
        <w:shd w:val="clear" w:color="auto" w:fill="auto"/>
        <w:spacing w:before="0" w:line="240" w:lineRule="auto"/>
        <w:ind w:firstLine="709"/>
        <w:jc w:val="both"/>
        <w:rPr>
          <w:sz w:val="24"/>
          <w:szCs w:val="24"/>
        </w:rPr>
      </w:pPr>
    </w:p>
    <w:p w:rsidR="000E601B" w:rsidRPr="0003708A" w:rsidRDefault="000E601B" w:rsidP="0003708A">
      <w:pPr>
        <w:spacing w:after="0" w:line="240" w:lineRule="auto"/>
        <w:ind w:firstLine="709"/>
        <w:rPr>
          <w:rFonts w:ascii="Times New Roman" w:hAnsi="Times New Roman" w:cs="Times New Roman"/>
          <w:b/>
          <w:sz w:val="24"/>
          <w:szCs w:val="24"/>
        </w:rPr>
      </w:pPr>
      <w:r w:rsidRPr="0003708A">
        <w:rPr>
          <w:rFonts w:ascii="Times New Roman" w:hAnsi="Times New Roman" w:cs="Times New Roman"/>
          <w:b/>
          <w:sz w:val="24"/>
          <w:szCs w:val="24"/>
        </w:rPr>
        <w:t>3. Индексные свопы  совокупного дохода.</w:t>
      </w:r>
    </w:p>
    <w:p w:rsidR="000E601B" w:rsidRPr="0003708A" w:rsidRDefault="000E601B" w:rsidP="0003708A">
      <w:pPr>
        <w:pStyle w:val="261"/>
        <w:shd w:val="clear" w:color="auto" w:fill="auto"/>
        <w:spacing w:before="0" w:line="240" w:lineRule="auto"/>
        <w:ind w:firstLine="709"/>
        <w:jc w:val="both"/>
        <w:rPr>
          <w:sz w:val="24"/>
          <w:szCs w:val="24"/>
        </w:rPr>
      </w:pPr>
      <w:r w:rsidRPr="0003708A">
        <w:rPr>
          <w:sz w:val="24"/>
          <w:szCs w:val="24"/>
        </w:rPr>
        <w:t>Из экономики ипотечного свопа становится понятным, что характеристики де</w:t>
      </w:r>
      <w:r w:rsidRPr="0003708A">
        <w:rPr>
          <w:sz w:val="24"/>
          <w:szCs w:val="24"/>
        </w:rPr>
        <w:softHyphen/>
        <w:t>нежных потоков и совокупного дохода свопа имитируют совокупный доход за пе</w:t>
      </w:r>
      <w:r w:rsidRPr="0003708A">
        <w:rPr>
          <w:sz w:val="24"/>
          <w:szCs w:val="24"/>
        </w:rPr>
        <w:softHyphen/>
        <w:t xml:space="preserve">риод владения базисными ипотечными бумагами, финансируемыми по ЛИБОР. Этот тип свопа активов может быть распространен на другие виды активов или индексов, например, на ипотечный индекс </w:t>
      </w:r>
      <w:r w:rsidRPr="0003708A">
        <w:rPr>
          <w:sz w:val="24"/>
          <w:szCs w:val="24"/>
          <w:lang w:val="en-US" w:eastAsia="en-US" w:bidi="en-US"/>
        </w:rPr>
        <w:t>SalomonBrothers</w:t>
      </w:r>
      <w:r w:rsidRPr="0003708A">
        <w:rPr>
          <w:sz w:val="24"/>
          <w:szCs w:val="24"/>
          <w:lang w:eastAsia="en-US" w:bidi="en-US"/>
        </w:rPr>
        <w:t xml:space="preserve">, </w:t>
      </w:r>
      <w:r w:rsidRPr="0003708A">
        <w:rPr>
          <w:sz w:val="24"/>
          <w:szCs w:val="24"/>
        </w:rPr>
        <w:t xml:space="preserve">ипотечный субиндекс композитного индекса </w:t>
      </w:r>
      <w:r w:rsidRPr="0003708A">
        <w:rPr>
          <w:sz w:val="24"/>
          <w:szCs w:val="24"/>
          <w:lang w:val="en-US" w:eastAsia="en-US" w:bidi="en-US"/>
        </w:rPr>
        <w:t>Lehman</w:t>
      </w:r>
      <w:r w:rsidRPr="0003708A">
        <w:rPr>
          <w:sz w:val="24"/>
          <w:szCs w:val="24"/>
        </w:rPr>
        <w:t xml:space="preserve">и ипотечный индекс </w:t>
      </w:r>
      <w:r w:rsidRPr="0003708A">
        <w:rPr>
          <w:sz w:val="24"/>
          <w:szCs w:val="24"/>
          <w:lang w:val="en-US" w:eastAsia="en-US" w:bidi="en-US"/>
        </w:rPr>
        <w:t>MerrillLynch</w:t>
      </w:r>
      <w:r w:rsidRPr="0003708A">
        <w:rPr>
          <w:sz w:val="24"/>
          <w:szCs w:val="24"/>
          <w:lang w:eastAsia="en-US" w:bidi="en-US"/>
        </w:rPr>
        <w:t xml:space="preserve">. </w:t>
      </w:r>
      <w:r w:rsidRPr="0003708A">
        <w:rPr>
          <w:sz w:val="24"/>
          <w:szCs w:val="24"/>
        </w:rPr>
        <w:t>Такой тип свопа называется индексным свопом на совокупный доход или индексным свопом сово</w:t>
      </w:r>
      <w:r w:rsidRPr="0003708A">
        <w:rPr>
          <w:sz w:val="24"/>
          <w:szCs w:val="24"/>
        </w:rPr>
        <w:softHyphen/>
        <w:t>купного дохода.</w:t>
      </w:r>
    </w:p>
    <w:p w:rsidR="000E601B" w:rsidRPr="0003708A" w:rsidRDefault="000E601B" w:rsidP="0003708A">
      <w:pPr>
        <w:pStyle w:val="261"/>
        <w:shd w:val="clear" w:color="auto" w:fill="auto"/>
        <w:spacing w:before="0" w:line="240" w:lineRule="auto"/>
        <w:ind w:firstLine="709"/>
        <w:jc w:val="both"/>
        <w:rPr>
          <w:sz w:val="24"/>
          <w:szCs w:val="24"/>
        </w:rPr>
      </w:pPr>
      <w:r w:rsidRPr="0003708A">
        <w:rPr>
          <w:sz w:val="24"/>
          <w:szCs w:val="24"/>
        </w:rPr>
        <w:t>В типичном индексном свопе совокупного дохода инвестору периодически вы</w:t>
      </w:r>
      <w:r w:rsidRPr="0003708A">
        <w:rPr>
          <w:sz w:val="24"/>
          <w:szCs w:val="24"/>
        </w:rPr>
        <w:softHyphen/>
        <w:t>плачивается совокупный доход по эталонному индексу, а инвестор финансирует его по ставке ЛИБОР. Условный остаток по индексному свопу со</w:t>
      </w:r>
      <w:r w:rsidRPr="0003708A">
        <w:rPr>
          <w:sz w:val="24"/>
          <w:szCs w:val="24"/>
        </w:rPr>
        <w:softHyphen/>
        <w:t>вокупного дохода остается постоянным, несмотря на то что досрочные выплаты уже учтены в показателе совокупного ежемесячного дохода (Совокупный доход = Доход от купона + Доход от изменения цены + Доход от частичного погашения). Индексный ипотечный своп совокупного дохода — это инструмент с левереджем, позволяющий войти на ипотечный рынок, и он переоценивается по рынку на регу</w:t>
      </w:r>
      <w:r w:rsidRPr="0003708A">
        <w:rPr>
          <w:sz w:val="24"/>
          <w:szCs w:val="24"/>
        </w:rPr>
        <w:softHyphen/>
        <w:t xml:space="preserve">лярной основе. Показанный выше ипотечный своп является лишь специфическим типом свопа совокупного </w:t>
      </w:r>
      <w:r w:rsidRPr="0003708A">
        <w:rPr>
          <w:sz w:val="24"/>
          <w:szCs w:val="24"/>
        </w:rPr>
        <w:lastRenderedPageBreak/>
        <w:t xml:space="preserve">дохода, где эталонным индексом или активом служит </w:t>
      </w:r>
      <w:r w:rsidRPr="0003708A">
        <w:rPr>
          <w:sz w:val="24"/>
          <w:szCs w:val="24"/>
          <w:lang w:val="en-US" w:eastAsia="en-US" w:bidi="en-US"/>
        </w:rPr>
        <w:t>GNMA</w:t>
      </w:r>
      <w:r w:rsidRPr="0003708A">
        <w:rPr>
          <w:rStyle w:val="26Candara11pt"/>
          <w:rFonts w:ascii="Times New Roman" w:hAnsi="Times New Roman" w:cs="Times New Roman"/>
          <w:sz w:val="24"/>
          <w:szCs w:val="24"/>
        </w:rPr>
        <w:t>8</w:t>
      </w:r>
      <w:r w:rsidRPr="0003708A">
        <w:rPr>
          <w:sz w:val="24"/>
          <w:szCs w:val="24"/>
        </w:rPr>
        <w:t>%, и по рынку он переоценивается только в момент расчета по сделке при истечении свопа.</w:t>
      </w:r>
    </w:p>
    <w:p w:rsidR="000E601B" w:rsidRPr="0003708A" w:rsidRDefault="000E601B" w:rsidP="0003708A">
      <w:pPr>
        <w:pStyle w:val="261"/>
        <w:shd w:val="clear" w:color="auto" w:fill="auto"/>
        <w:spacing w:before="0" w:line="240" w:lineRule="auto"/>
        <w:ind w:firstLine="709"/>
        <w:jc w:val="both"/>
        <w:rPr>
          <w:sz w:val="24"/>
          <w:szCs w:val="24"/>
        </w:rPr>
      </w:pPr>
    </w:p>
    <w:p w:rsidR="000E601B" w:rsidRPr="0003708A" w:rsidRDefault="000E601B" w:rsidP="0003708A">
      <w:pPr>
        <w:spacing w:after="0" w:line="240" w:lineRule="auto"/>
        <w:ind w:firstLine="709"/>
        <w:jc w:val="both"/>
        <w:rPr>
          <w:rFonts w:ascii="Times New Roman" w:hAnsi="Times New Roman" w:cs="Times New Roman"/>
          <w:b/>
          <w:sz w:val="24"/>
          <w:szCs w:val="24"/>
        </w:rPr>
      </w:pPr>
      <w:r w:rsidRPr="0003708A">
        <w:rPr>
          <w:rFonts w:ascii="Times New Roman" w:hAnsi="Times New Roman" w:cs="Times New Roman"/>
          <w:b/>
          <w:sz w:val="24"/>
          <w:szCs w:val="24"/>
        </w:rPr>
        <w:t>4. Анализ ипотечных свопов и индексных свопы  совокупного дохода.</w:t>
      </w:r>
    </w:p>
    <w:p w:rsidR="000E601B" w:rsidRPr="0003708A" w:rsidRDefault="000E601B" w:rsidP="0003708A">
      <w:pPr>
        <w:pStyle w:val="261"/>
        <w:shd w:val="clear" w:color="auto" w:fill="auto"/>
        <w:spacing w:before="0" w:line="240" w:lineRule="auto"/>
        <w:ind w:firstLine="709"/>
        <w:jc w:val="both"/>
        <w:rPr>
          <w:sz w:val="24"/>
          <w:szCs w:val="24"/>
        </w:rPr>
      </w:pPr>
      <w:r w:rsidRPr="0003708A">
        <w:rPr>
          <w:sz w:val="24"/>
          <w:szCs w:val="24"/>
        </w:rPr>
        <w:t>Рассмотрим различные способы применения ипотечных свопов и свопов совокупного дохода.</w:t>
      </w:r>
    </w:p>
    <w:p w:rsidR="000E601B" w:rsidRPr="0003708A" w:rsidRDefault="000E601B" w:rsidP="0003708A">
      <w:pPr>
        <w:pStyle w:val="261"/>
        <w:shd w:val="clear" w:color="auto" w:fill="auto"/>
        <w:spacing w:before="0" w:line="240" w:lineRule="auto"/>
        <w:ind w:firstLine="709"/>
        <w:jc w:val="both"/>
        <w:rPr>
          <w:sz w:val="24"/>
          <w:szCs w:val="24"/>
        </w:rPr>
      </w:pPr>
      <w:r w:rsidRPr="0003708A">
        <w:rPr>
          <w:sz w:val="24"/>
          <w:szCs w:val="24"/>
        </w:rPr>
        <w:t>Самым полезным применением ипотечного свопа и индексного свопа совокупно</w:t>
      </w:r>
      <w:r w:rsidRPr="0003708A">
        <w:rPr>
          <w:sz w:val="24"/>
          <w:szCs w:val="24"/>
        </w:rPr>
        <w:softHyphen/>
        <w:t>го дохода является быстрый и пассивный вход на ипотечный рынок. Если учесть, что ипотечный сектор является самым большим на рынке облигаций инвестици</w:t>
      </w:r>
      <w:r w:rsidRPr="0003708A">
        <w:rPr>
          <w:sz w:val="24"/>
          <w:szCs w:val="24"/>
        </w:rPr>
        <w:softHyphen/>
        <w:t>онного уровня, неудивительно, что нетрадиционные ипотечные инвесторы жела</w:t>
      </w:r>
      <w:r w:rsidRPr="0003708A">
        <w:rPr>
          <w:sz w:val="24"/>
          <w:szCs w:val="24"/>
        </w:rPr>
        <w:softHyphen/>
        <w:t>ют занять свое место на этом рынке. Однако неопытному ипотечному инвестору (скажем, традиционному корпоративному инвестору или инвестору в широкий круг бумаг инвестиционного уровня с фиксированным доходом) приходится иметь дело со всеми сложностями ипотечных инструментов. А именно, он вы</w:t>
      </w:r>
      <w:r w:rsidRPr="0003708A">
        <w:rPr>
          <w:sz w:val="24"/>
          <w:szCs w:val="24"/>
        </w:rPr>
        <w:softHyphen/>
        <w:t>нужден моделировать досрочные выплаты, применять модели оценки стоимости, содержать бэк-офис для обработки ежемесячных денежных потоков, проводить расчеты по сделкам и т.д. Правильное активное управление требует специально</w:t>
      </w:r>
      <w:r w:rsidRPr="0003708A">
        <w:rPr>
          <w:sz w:val="24"/>
          <w:szCs w:val="24"/>
        </w:rPr>
        <w:softHyphen/>
        <w:t xml:space="preserve">го опыта и наличия аналитического инструментария. Инвестор может войти на широкий ипотечный рынок пассивным способом </w:t>
      </w:r>
      <w:r w:rsidR="0003708A" w:rsidRPr="0003708A">
        <w:rPr>
          <w:sz w:val="24"/>
          <w:szCs w:val="24"/>
          <w:lang w:val="kk-KZ"/>
        </w:rPr>
        <w:t>-</w:t>
      </w:r>
      <w:r w:rsidRPr="0003708A">
        <w:rPr>
          <w:sz w:val="24"/>
          <w:szCs w:val="24"/>
        </w:rPr>
        <w:t xml:space="preserve"> через ипотечный своп.</w:t>
      </w:r>
    </w:p>
    <w:p w:rsidR="000E601B" w:rsidRPr="0003708A" w:rsidRDefault="000E601B" w:rsidP="0003708A">
      <w:pPr>
        <w:spacing w:after="0" w:line="240" w:lineRule="auto"/>
        <w:ind w:firstLine="709"/>
        <w:jc w:val="both"/>
        <w:rPr>
          <w:rFonts w:ascii="Times New Roman" w:hAnsi="Times New Roman" w:cs="Times New Roman"/>
          <w:sz w:val="24"/>
          <w:szCs w:val="24"/>
        </w:rPr>
      </w:pPr>
      <w:r w:rsidRPr="0003708A">
        <w:rPr>
          <w:rFonts w:ascii="Times New Roman" w:hAnsi="Times New Roman" w:cs="Times New Roman"/>
          <w:sz w:val="24"/>
          <w:szCs w:val="24"/>
        </w:rPr>
        <w:t>Опытный менеджер денежного рынка, который систематически превосходил ставку ЛИБОР, может создать продвинутый продукт с любым индексом совокупного дохода.</w:t>
      </w:r>
    </w:p>
    <w:p w:rsidR="000E601B" w:rsidRPr="0003708A" w:rsidRDefault="000E601B" w:rsidP="0003708A">
      <w:pPr>
        <w:pStyle w:val="261"/>
        <w:shd w:val="clear" w:color="auto" w:fill="auto"/>
        <w:spacing w:before="0" w:line="240" w:lineRule="auto"/>
        <w:ind w:firstLine="709"/>
        <w:jc w:val="both"/>
        <w:rPr>
          <w:sz w:val="24"/>
          <w:szCs w:val="24"/>
        </w:rPr>
      </w:pPr>
    </w:p>
    <w:p w:rsidR="0003708A" w:rsidRPr="00D016EC" w:rsidRDefault="0003708A" w:rsidP="00D016EC">
      <w:pPr>
        <w:pStyle w:val="24"/>
        <w:shd w:val="clear" w:color="auto" w:fill="auto"/>
        <w:spacing w:before="0" w:after="0" w:line="240" w:lineRule="auto"/>
        <w:ind w:firstLine="709"/>
        <w:jc w:val="both"/>
        <w:rPr>
          <w:sz w:val="24"/>
          <w:szCs w:val="24"/>
          <w:lang w:val="kk-KZ"/>
        </w:rPr>
      </w:pPr>
      <w:r w:rsidRPr="00D016EC">
        <w:rPr>
          <w:sz w:val="24"/>
          <w:szCs w:val="24"/>
          <w:lang w:val="kk-KZ"/>
        </w:rPr>
        <w:t>Вопросы для самоконтроля:</w:t>
      </w:r>
    </w:p>
    <w:p w:rsidR="00D016EC" w:rsidRPr="00D016EC" w:rsidRDefault="00D016EC" w:rsidP="00D016EC">
      <w:pPr>
        <w:spacing w:after="0" w:line="240" w:lineRule="auto"/>
        <w:jc w:val="both"/>
        <w:rPr>
          <w:rFonts w:ascii="Times New Roman" w:hAnsi="Times New Roman" w:cs="Times New Roman"/>
          <w:sz w:val="24"/>
          <w:szCs w:val="24"/>
        </w:rPr>
      </w:pPr>
      <w:r w:rsidRPr="00D016EC">
        <w:rPr>
          <w:rFonts w:ascii="Times New Roman" w:hAnsi="Times New Roman" w:cs="Times New Roman"/>
          <w:sz w:val="24"/>
          <w:szCs w:val="24"/>
          <w:lang w:val="kk-KZ"/>
        </w:rPr>
        <w:t xml:space="preserve">1. </w:t>
      </w:r>
      <w:r w:rsidRPr="00D016EC">
        <w:rPr>
          <w:rFonts w:ascii="Times New Roman" w:hAnsi="Times New Roman" w:cs="Times New Roman"/>
          <w:sz w:val="24"/>
          <w:szCs w:val="24"/>
        </w:rPr>
        <w:t xml:space="preserve">Особенности ипотечных свопов. </w:t>
      </w:r>
    </w:p>
    <w:p w:rsidR="00D016EC" w:rsidRPr="00D016EC" w:rsidRDefault="00D016EC" w:rsidP="00D016EC">
      <w:pPr>
        <w:spacing w:after="0" w:line="240" w:lineRule="auto"/>
        <w:jc w:val="both"/>
        <w:rPr>
          <w:rFonts w:ascii="Times New Roman" w:hAnsi="Times New Roman" w:cs="Times New Roman"/>
          <w:sz w:val="24"/>
          <w:szCs w:val="24"/>
        </w:rPr>
      </w:pPr>
      <w:r w:rsidRPr="00D016EC">
        <w:rPr>
          <w:rFonts w:ascii="Times New Roman" w:hAnsi="Times New Roman" w:cs="Times New Roman"/>
          <w:sz w:val="24"/>
          <w:szCs w:val="24"/>
        </w:rPr>
        <w:t>2. Структура ипотечного свопа.</w:t>
      </w:r>
    </w:p>
    <w:p w:rsidR="00D016EC" w:rsidRDefault="00D016EC" w:rsidP="00D016EC">
      <w:pPr>
        <w:pStyle w:val="24"/>
        <w:shd w:val="clear" w:color="auto" w:fill="auto"/>
        <w:spacing w:before="0" w:after="0" w:line="240" w:lineRule="auto"/>
        <w:ind w:firstLine="0"/>
        <w:jc w:val="both"/>
        <w:rPr>
          <w:sz w:val="24"/>
          <w:szCs w:val="24"/>
        </w:rPr>
      </w:pPr>
      <w:r w:rsidRPr="00D016EC">
        <w:rPr>
          <w:sz w:val="24"/>
          <w:szCs w:val="24"/>
        </w:rPr>
        <w:t>3. Оценка ипотечного свопа.</w:t>
      </w:r>
    </w:p>
    <w:p w:rsidR="00D016EC" w:rsidRPr="00D016EC" w:rsidRDefault="00D016EC" w:rsidP="00D016EC">
      <w:pPr>
        <w:pStyle w:val="24"/>
        <w:shd w:val="clear" w:color="auto" w:fill="auto"/>
        <w:spacing w:before="0" w:after="0" w:line="240" w:lineRule="auto"/>
        <w:ind w:firstLine="0"/>
        <w:jc w:val="both"/>
        <w:rPr>
          <w:sz w:val="24"/>
          <w:szCs w:val="24"/>
        </w:rPr>
      </w:pPr>
    </w:p>
    <w:p w:rsidR="007F79ED" w:rsidRPr="001D413F" w:rsidRDefault="007F79ED" w:rsidP="007F79ED">
      <w:pPr>
        <w:pStyle w:val="a3"/>
        <w:spacing w:after="0" w:line="240" w:lineRule="auto"/>
        <w:ind w:left="0" w:firstLine="709"/>
        <w:jc w:val="both"/>
        <w:rPr>
          <w:rFonts w:ascii="Times New Roman" w:hAnsi="Times New Roman" w:cs="Times New Roman"/>
          <w:sz w:val="24"/>
          <w:szCs w:val="24"/>
          <w:lang w:val="kk-KZ"/>
        </w:rPr>
      </w:pPr>
      <w:r w:rsidRPr="001D413F">
        <w:rPr>
          <w:rFonts w:ascii="Times New Roman" w:hAnsi="Times New Roman" w:cs="Times New Roman"/>
          <w:sz w:val="24"/>
          <w:szCs w:val="24"/>
          <w:lang w:val="kk-KZ"/>
        </w:rPr>
        <w:t>Список литературы:</w:t>
      </w:r>
    </w:p>
    <w:p w:rsidR="007F79ED" w:rsidRPr="001D413F" w:rsidRDefault="007F79ED" w:rsidP="007F79ED">
      <w:pPr>
        <w:spacing w:after="0" w:line="240" w:lineRule="auto"/>
        <w:ind w:firstLine="709"/>
        <w:jc w:val="both"/>
        <w:rPr>
          <w:rFonts w:ascii="Times New Roman" w:hAnsi="Times New Roman" w:cs="Times New Roman"/>
          <w:sz w:val="24"/>
          <w:szCs w:val="24"/>
          <w:shd w:val="clear" w:color="auto" w:fill="F6F6F6"/>
          <w:lang w:val="kk-KZ"/>
        </w:rPr>
      </w:pPr>
      <w:r w:rsidRPr="00FE6092">
        <w:rPr>
          <w:rFonts w:ascii="Times New Roman" w:hAnsi="Times New Roman" w:cs="Times New Roman"/>
          <w:sz w:val="24"/>
          <w:szCs w:val="24"/>
          <w:lang w:val="kk-KZ"/>
        </w:rPr>
        <w:t xml:space="preserve">1. </w:t>
      </w:r>
      <w:r w:rsidRPr="00FE6092">
        <w:rPr>
          <w:rFonts w:ascii="Times New Roman" w:hAnsi="Times New Roman" w:cs="Times New Roman"/>
          <w:sz w:val="24"/>
          <w:szCs w:val="24"/>
        </w:rPr>
        <w:t xml:space="preserve">Коваленко О. Г. Производные ценные бумаги и финансовые инструменты: сущность и возможности применения. </w:t>
      </w:r>
      <w:r w:rsidRPr="00FE6092">
        <w:rPr>
          <w:rFonts w:ascii="Times New Roman" w:hAnsi="Times New Roman" w:cs="Times New Roman"/>
          <w:sz w:val="24"/>
          <w:szCs w:val="24"/>
          <w:lang w:val="kk-KZ"/>
        </w:rPr>
        <w:t xml:space="preserve">2013. </w:t>
      </w:r>
    </w:p>
    <w:p w:rsidR="007F79ED" w:rsidRPr="001D413F" w:rsidRDefault="007F79ED" w:rsidP="007F79ED">
      <w:pPr>
        <w:spacing w:after="0" w:line="240" w:lineRule="auto"/>
        <w:ind w:firstLine="709"/>
        <w:jc w:val="both"/>
        <w:rPr>
          <w:rFonts w:ascii="Times New Roman" w:hAnsi="Times New Roman" w:cs="Times New Roman"/>
          <w:sz w:val="24"/>
          <w:szCs w:val="24"/>
          <w:shd w:val="clear" w:color="auto" w:fill="F6F6F6"/>
          <w:lang w:val="kk-KZ"/>
        </w:rPr>
      </w:pPr>
      <w:r w:rsidRPr="00FE6092">
        <w:rPr>
          <w:rFonts w:ascii="Times New Roman" w:hAnsi="Times New Roman" w:cs="Times New Roman"/>
          <w:sz w:val="24"/>
          <w:szCs w:val="24"/>
          <w:lang w:val="kk-KZ"/>
        </w:rPr>
        <w:t xml:space="preserve">2. </w:t>
      </w:r>
      <w:r w:rsidRPr="00FE6092">
        <w:rPr>
          <w:rFonts w:ascii="Times New Roman" w:hAnsi="Times New Roman" w:cs="Times New Roman"/>
          <w:sz w:val="24"/>
          <w:szCs w:val="24"/>
        </w:rPr>
        <w:t>Павлова Е. В. Сущность производных финансовых инструментов.</w:t>
      </w:r>
      <w:r w:rsidRPr="00FE6092">
        <w:rPr>
          <w:rFonts w:ascii="Times New Roman" w:hAnsi="Times New Roman" w:cs="Times New Roman"/>
          <w:sz w:val="24"/>
          <w:szCs w:val="24"/>
          <w:lang w:val="kk-KZ"/>
        </w:rPr>
        <w:t xml:space="preserve"> 2011.</w:t>
      </w:r>
    </w:p>
    <w:p w:rsidR="007F79ED" w:rsidRPr="0058455D" w:rsidRDefault="007F79ED" w:rsidP="007F79ED">
      <w:pPr>
        <w:pStyle w:val="24"/>
        <w:spacing w:before="0" w:after="0" w:line="240" w:lineRule="auto"/>
        <w:ind w:firstLine="709"/>
        <w:jc w:val="both"/>
        <w:rPr>
          <w:sz w:val="24"/>
          <w:szCs w:val="24"/>
        </w:rPr>
      </w:pPr>
      <w:r w:rsidRPr="001D413F">
        <w:rPr>
          <w:sz w:val="24"/>
          <w:szCs w:val="24"/>
          <w:shd w:val="clear" w:color="auto" w:fill="F6F6F6"/>
          <w:lang w:val="kk-KZ"/>
        </w:rPr>
        <w:t>3.</w:t>
      </w:r>
      <w:r w:rsidRPr="0058455D">
        <w:rPr>
          <w:rStyle w:val="27"/>
          <w:b w:val="0"/>
          <w:sz w:val="24"/>
          <w:szCs w:val="24"/>
          <w:lang w:val="kk-KZ"/>
        </w:rPr>
        <w:t>Под изд.</w:t>
      </w:r>
      <w:r w:rsidRPr="0058455D">
        <w:rPr>
          <w:sz w:val="24"/>
          <w:szCs w:val="24"/>
        </w:rPr>
        <w:t xml:space="preserve"> Ф. Фабоцци ; [пер. с англ. Е. Востриковой, Д. Ковалевского, М. Орлова</w:t>
      </w:r>
      <w:r w:rsidRPr="0058455D">
        <w:rPr>
          <w:b/>
          <w:sz w:val="24"/>
          <w:szCs w:val="24"/>
        </w:rPr>
        <w:t>].</w:t>
      </w:r>
      <w:r w:rsidRPr="0058455D">
        <w:rPr>
          <w:b/>
          <w:sz w:val="24"/>
          <w:szCs w:val="24"/>
          <w:lang w:val="kk-KZ"/>
        </w:rPr>
        <w:t>-</w:t>
      </w:r>
      <w:r w:rsidRPr="0058455D">
        <w:rPr>
          <w:rStyle w:val="27"/>
          <w:b w:val="0"/>
          <w:sz w:val="24"/>
          <w:szCs w:val="24"/>
        </w:rPr>
        <w:t xml:space="preserve"> Финансовые</w:t>
      </w:r>
      <w:r w:rsidRPr="0058455D">
        <w:rPr>
          <w:sz w:val="24"/>
          <w:szCs w:val="24"/>
        </w:rPr>
        <w:t>инструменты</w:t>
      </w:r>
      <w:r w:rsidRPr="0058455D">
        <w:rPr>
          <w:sz w:val="24"/>
          <w:szCs w:val="24"/>
          <w:lang w:val="kk-KZ"/>
        </w:rPr>
        <w:t>. -</w:t>
      </w:r>
      <w:r w:rsidRPr="0058455D">
        <w:rPr>
          <w:sz w:val="24"/>
          <w:szCs w:val="24"/>
        </w:rPr>
        <w:t xml:space="preserve"> М. : Эксмо , 201</w:t>
      </w:r>
      <w:r>
        <w:rPr>
          <w:sz w:val="24"/>
          <w:szCs w:val="24"/>
          <w:lang w:val="kk-KZ"/>
        </w:rPr>
        <w:t>3</w:t>
      </w:r>
      <w:r w:rsidRPr="0058455D">
        <w:rPr>
          <w:sz w:val="24"/>
          <w:szCs w:val="24"/>
        </w:rPr>
        <w:t xml:space="preserve">. </w:t>
      </w:r>
      <w:r w:rsidRPr="0058455D">
        <w:rPr>
          <w:sz w:val="24"/>
          <w:szCs w:val="24"/>
          <w:lang w:val="kk-KZ"/>
        </w:rPr>
        <w:t>-</w:t>
      </w:r>
      <w:r w:rsidRPr="0058455D">
        <w:rPr>
          <w:sz w:val="24"/>
          <w:szCs w:val="24"/>
        </w:rPr>
        <w:t>864 с.</w:t>
      </w:r>
    </w:p>
    <w:p w:rsidR="007F79ED" w:rsidRDefault="007F79ED" w:rsidP="00D016EC">
      <w:pPr>
        <w:spacing w:after="0" w:line="240" w:lineRule="auto"/>
        <w:ind w:firstLine="709"/>
        <w:rPr>
          <w:rFonts w:ascii="Times New Roman" w:hAnsi="Times New Roman" w:cs="Times New Roman"/>
          <w:b/>
          <w:sz w:val="24"/>
          <w:szCs w:val="24"/>
          <w:highlight w:val="green"/>
          <w:lang w:val="kk-KZ"/>
        </w:rPr>
      </w:pPr>
    </w:p>
    <w:p w:rsidR="000E601B" w:rsidRPr="00D016EC" w:rsidRDefault="00903379" w:rsidP="00D016EC">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lang w:val="kk-KZ"/>
        </w:rPr>
        <w:t>Тема</w:t>
      </w:r>
      <w:r w:rsidR="000E601B" w:rsidRPr="007F79ED">
        <w:rPr>
          <w:rFonts w:ascii="Times New Roman" w:hAnsi="Times New Roman" w:cs="Times New Roman"/>
          <w:b/>
          <w:sz w:val="24"/>
          <w:szCs w:val="24"/>
        </w:rPr>
        <w:t>1</w:t>
      </w:r>
      <w:r w:rsidR="00D016EC" w:rsidRPr="007F79ED">
        <w:rPr>
          <w:rFonts w:ascii="Times New Roman" w:hAnsi="Times New Roman" w:cs="Times New Roman"/>
          <w:b/>
          <w:sz w:val="24"/>
          <w:szCs w:val="24"/>
          <w:lang w:val="kk-KZ"/>
        </w:rPr>
        <w:t>1</w:t>
      </w:r>
      <w:r w:rsidR="000E601B" w:rsidRPr="007F79ED">
        <w:rPr>
          <w:rFonts w:ascii="Times New Roman" w:hAnsi="Times New Roman" w:cs="Times New Roman"/>
          <w:b/>
          <w:sz w:val="24"/>
          <w:szCs w:val="24"/>
        </w:rPr>
        <w:t>.Кредитные деривативы.</w:t>
      </w:r>
    </w:p>
    <w:p w:rsidR="000E601B" w:rsidRPr="00D016EC" w:rsidRDefault="000E601B" w:rsidP="00D016EC">
      <w:pPr>
        <w:spacing w:after="0" w:line="240" w:lineRule="auto"/>
        <w:rPr>
          <w:rFonts w:ascii="Times New Roman" w:hAnsi="Times New Roman" w:cs="Times New Roman"/>
          <w:sz w:val="24"/>
          <w:szCs w:val="24"/>
        </w:rPr>
      </w:pPr>
      <w:r w:rsidRPr="00D016EC">
        <w:rPr>
          <w:rFonts w:ascii="Times New Roman" w:hAnsi="Times New Roman" w:cs="Times New Roman"/>
          <w:sz w:val="24"/>
          <w:szCs w:val="24"/>
        </w:rPr>
        <w:t>1. Инструменты рынка кредитных деривативов.</w:t>
      </w:r>
    </w:p>
    <w:p w:rsidR="000E601B" w:rsidRPr="00D016EC" w:rsidRDefault="000E601B" w:rsidP="00D016EC">
      <w:pPr>
        <w:spacing w:after="0" w:line="240" w:lineRule="auto"/>
        <w:rPr>
          <w:rFonts w:ascii="Times New Roman" w:hAnsi="Times New Roman" w:cs="Times New Roman"/>
          <w:sz w:val="24"/>
          <w:szCs w:val="24"/>
        </w:rPr>
      </w:pPr>
      <w:r w:rsidRPr="00D016EC">
        <w:rPr>
          <w:rFonts w:ascii="Times New Roman" w:hAnsi="Times New Roman" w:cs="Times New Roman"/>
          <w:sz w:val="24"/>
          <w:szCs w:val="24"/>
        </w:rPr>
        <w:t xml:space="preserve">2. Применение кредитныхдеривативов. </w:t>
      </w:r>
    </w:p>
    <w:p w:rsidR="000E601B" w:rsidRPr="00D016EC" w:rsidRDefault="000E601B" w:rsidP="00D016EC">
      <w:pPr>
        <w:spacing w:after="0" w:line="240" w:lineRule="auto"/>
        <w:rPr>
          <w:rFonts w:ascii="Times New Roman" w:hAnsi="Times New Roman" w:cs="Times New Roman"/>
          <w:sz w:val="24"/>
          <w:szCs w:val="24"/>
        </w:rPr>
      </w:pPr>
      <w:r w:rsidRPr="00D016EC">
        <w:rPr>
          <w:rFonts w:ascii="Times New Roman" w:hAnsi="Times New Roman" w:cs="Times New Roman"/>
          <w:sz w:val="24"/>
          <w:szCs w:val="24"/>
        </w:rPr>
        <w:t>3. Кредитные спреды.</w:t>
      </w:r>
    </w:p>
    <w:p w:rsidR="000E601B" w:rsidRPr="00D016EC" w:rsidRDefault="000E601B" w:rsidP="00D016EC">
      <w:pPr>
        <w:spacing w:after="0" w:line="240" w:lineRule="auto"/>
        <w:rPr>
          <w:rFonts w:ascii="Times New Roman" w:hAnsi="Times New Roman" w:cs="Times New Roman"/>
          <w:sz w:val="24"/>
          <w:szCs w:val="24"/>
        </w:rPr>
      </w:pPr>
      <w:r w:rsidRPr="00D016EC">
        <w:rPr>
          <w:rFonts w:ascii="Times New Roman" w:hAnsi="Times New Roman" w:cs="Times New Roman"/>
          <w:sz w:val="24"/>
          <w:szCs w:val="24"/>
        </w:rPr>
        <w:t>4. Риски в свопах кредитного дефолта.</w:t>
      </w:r>
    </w:p>
    <w:p w:rsidR="000E601B" w:rsidRPr="00D016EC" w:rsidRDefault="000E601B" w:rsidP="00D016EC">
      <w:pPr>
        <w:tabs>
          <w:tab w:val="left" w:pos="6474"/>
        </w:tabs>
        <w:spacing w:after="0" w:line="240" w:lineRule="auto"/>
        <w:ind w:firstLine="709"/>
        <w:rPr>
          <w:rFonts w:ascii="Times New Roman" w:hAnsi="Times New Roman" w:cs="Times New Roman"/>
          <w:b/>
          <w:sz w:val="24"/>
          <w:szCs w:val="24"/>
        </w:rPr>
      </w:pPr>
      <w:r w:rsidRPr="00D016EC">
        <w:rPr>
          <w:rFonts w:ascii="Times New Roman" w:hAnsi="Times New Roman" w:cs="Times New Roman"/>
          <w:b/>
          <w:sz w:val="24"/>
          <w:szCs w:val="24"/>
        </w:rPr>
        <w:lastRenderedPageBreak/>
        <w:t>1. Инструменты рынка кредитных деривативов.</w:t>
      </w:r>
      <w:r w:rsidRPr="00D016EC">
        <w:rPr>
          <w:rFonts w:ascii="Times New Roman" w:hAnsi="Times New Roman" w:cs="Times New Roman"/>
          <w:b/>
          <w:sz w:val="24"/>
          <w:szCs w:val="24"/>
        </w:rPr>
        <w:tab/>
      </w:r>
    </w:p>
    <w:p w:rsidR="000E601B" w:rsidRPr="00D016EC" w:rsidRDefault="000E601B" w:rsidP="00D016EC">
      <w:pPr>
        <w:pStyle w:val="261"/>
        <w:shd w:val="clear" w:color="auto" w:fill="auto"/>
        <w:spacing w:before="0" w:line="240" w:lineRule="auto"/>
        <w:ind w:firstLine="709"/>
        <w:jc w:val="both"/>
        <w:rPr>
          <w:sz w:val="24"/>
          <w:szCs w:val="24"/>
        </w:rPr>
      </w:pPr>
      <w:r w:rsidRPr="00D016EC">
        <w:rPr>
          <w:sz w:val="24"/>
          <w:szCs w:val="24"/>
        </w:rPr>
        <w:t>Кредитные деривативы позволяют инвесторам управлять кредитной экспозици</w:t>
      </w:r>
      <w:r w:rsidRPr="00D016EC">
        <w:rPr>
          <w:sz w:val="24"/>
          <w:szCs w:val="24"/>
        </w:rPr>
        <w:softHyphen/>
        <w:t>ей своих портфелей или активов и прежде всего обеспечивают гарантию защиты от снижения кредитоспособности заемщика</w:t>
      </w:r>
      <w:r w:rsidR="007F79ED" w:rsidRPr="00D016EC">
        <w:rPr>
          <w:sz w:val="24"/>
          <w:szCs w:val="24"/>
          <w:vertAlign w:val="superscript"/>
        </w:rPr>
        <w:endnoteReference w:id="2"/>
      </w:r>
      <w:r w:rsidR="007F79ED" w:rsidRPr="00D016EC">
        <w:rPr>
          <w:sz w:val="24"/>
          <w:szCs w:val="24"/>
        </w:rPr>
        <w:t>. Если возникает технический дефолт заемщика</w:t>
      </w:r>
      <w:r w:rsidR="007F79ED" w:rsidRPr="00D016EC">
        <w:rPr>
          <w:sz w:val="24"/>
          <w:szCs w:val="24"/>
          <w:vertAlign w:val="superscript"/>
        </w:rPr>
        <w:endnoteReference w:id="3"/>
      </w:r>
      <w:r w:rsidRPr="00D016EC">
        <w:rPr>
          <w:sz w:val="24"/>
          <w:szCs w:val="24"/>
        </w:rPr>
        <w:t>или фактический дефолт по самому займу, и цена облигаций падает, убытки, понесенные инвестором, могут быть частично или полностью компенси</w:t>
      </w:r>
      <w:r w:rsidRPr="00D016EC">
        <w:rPr>
          <w:sz w:val="24"/>
          <w:szCs w:val="24"/>
        </w:rPr>
        <w:softHyphen/>
        <w:t>рованы выплатой по кредитному деривативу.</w:t>
      </w:r>
    </w:p>
    <w:p w:rsidR="000E601B" w:rsidRPr="00D016EC" w:rsidRDefault="000E601B" w:rsidP="00D016EC">
      <w:pPr>
        <w:pStyle w:val="261"/>
        <w:shd w:val="clear" w:color="auto" w:fill="auto"/>
        <w:spacing w:before="0" w:line="240" w:lineRule="auto"/>
        <w:ind w:firstLine="709"/>
        <w:jc w:val="both"/>
        <w:rPr>
          <w:sz w:val="24"/>
          <w:szCs w:val="24"/>
        </w:rPr>
      </w:pPr>
      <w:r w:rsidRPr="00D016EC">
        <w:rPr>
          <w:sz w:val="24"/>
          <w:szCs w:val="24"/>
        </w:rPr>
        <w:t xml:space="preserve">Кредитный риск </w:t>
      </w:r>
      <w:r w:rsidR="00D016EC" w:rsidRPr="00D016EC">
        <w:rPr>
          <w:sz w:val="24"/>
          <w:szCs w:val="24"/>
          <w:lang w:val="kk-KZ"/>
        </w:rPr>
        <w:t>-</w:t>
      </w:r>
      <w:r w:rsidRPr="00D016EC">
        <w:rPr>
          <w:sz w:val="24"/>
          <w:szCs w:val="24"/>
        </w:rPr>
        <w:t xml:space="preserve"> это риск того, что сторона-заемщик окажется в состоянии дефолта по займу в результате неспособности обслуживать свой долг (процентные выплаты) либо по причине банкротства или неплатежеспособности, т.е. неспособ</w:t>
      </w:r>
      <w:r w:rsidRPr="00D016EC">
        <w:rPr>
          <w:sz w:val="24"/>
          <w:szCs w:val="24"/>
        </w:rPr>
        <w:softHyphen/>
        <w:t>ности выплачивать саму основную сумму. При техническом или фактическом де</w:t>
      </w:r>
      <w:r w:rsidRPr="00D016EC">
        <w:rPr>
          <w:sz w:val="24"/>
          <w:szCs w:val="24"/>
        </w:rPr>
        <w:softHyphen/>
        <w:t>фолте держатель облигаций несет убытки, так как стоимость активов снижается.</w:t>
      </w:r>
    </w:p>
    <w:p w:rsidR="000E601B" w:rsidRPr="00D016EC" w:rsidRDefault="000E601B" w:rsidP="00D016EC">
      <w:pPr>
        <w:pStyle w:val="261"/>
        <w:shd w:val="clear" w:color="auto" w:fill="auto"/>
        <w:spacing w:before="0" w:line="240" w:lineRule="auto"/>
        <w:ind w:firstLine="709"/>
        <w:jc w:val="both"/>
        <w:rPr>
          <w:b/>
          <w:sz w:val="24"/>
          <w:szCs w:val="24"/>
        </w:rPr>
      </w:pPr>
      <w:r w:rsidRPr="00D016EC">
        <w:rPr>
          <w:sz w:val="24"/>
          <w:szCs w:val="24"/>
        </w:rPr>
        <w:t xml:space="preserve">Самым распространенным кредитным деривативом является </w:t>
      </w:r>
      <w:r w:rsidRPr="00D016EC">
        <w:rPr>
          <w:rStyle w:val="265pt0"/>
          <w:i w:val="0"/>
          <w:sz w:val="24"/>
          <w:szCs w:val="24"/>
        </w:rPr>
        <w:t>своп кредитного де</w:t>
      </w:r>
      <w:r w:rsidRPr="00D016EC">
        <w:rPr>
          <w:rStyle w:val="265pt0"/>
          <w:i w:val="0"/>
          <w:sz w:val="24"/>
          <w:szCs w:val="24"/>
        </w:rPr>
        <w:softHyphen/>
        <w:t>фолта,</w:t>
      </w:r>
      <w:r w:rsidRPr="00D016EC">
        <w:rPr>
          <w:sz w:val="24"/>
          <w:szCs w:val="24"/>
        </w:rPr>
        <w:t xml:space="preserve"> он же </w:t>
      </w:r>
      <w:r w:rsidRPr="00D016EC">
        <w:rPr>
          <w:rStyle w:val="265pt0"/>
          <w:i w:val="0"/>
          <w:sz w:val="24"/>
          <w:szCs w:val="24"/>
        </w:rPr>
        <w:t>кредитный своп</w:t>
      </w:r>
      <w:r w:rsidRPr="00D016EC">
        <w:rPr>
          <w:sz w:val="24"/>
          <w:szCs w:val="24"/>
        </w:rPr>
        <w:t xml:space="preserve"> или </w:t>
      </w:r>
      <w:r w:rsidRPr="00D016EC">
        <w:rPr>
          <w:rStyle w:val="265pt0"/>
          <w:i w:val="0"/>
          <w:sz w:val="24"/>
          <w:szCs w:val="24"/>
        </w:rPr>
        <w:t>дефолтный своп.</w:t>
      </w:r>
      <w:r w:rsidRPr="00D016EC">
        <w:rPr>
          <w:sz w:val="24"/>
          <w:szCs w:val="24"/>
        </w:rPr>
        <w:t xml:space="preserve"> Это двухсторонний контракт, по которому </w:t>
      </w:r>
      <w:r w:rsidRPr="00D016EC">
        <w:rPr>
          <w:rStyle w:val="265pt0"/>
          <w:i w:val="0"/>
          <w:sz w:val="24"/>
          <w:szCs w:val="24"/>
        </w:rPr>
        <w:t>продавцу защиты</w:t>
      </w:r>
      <w:r w:rsidRPr="00D016EC">
        <w:rPr>
          <w:sz w:val="24"/>
          <w:szCs w:val="24"/>
        </w:rPr>
        <w:t xml:space="preserve"> выплачивается регулярный взнос или разовая пре</w:t>
      </w:r>
      <w:r w:rsidRPr="00D016EC">
        <w:rPr>
          <w:sz w:val="24"/>
          <w:szCs w:val="24"/>
        </w:rPr>
        <w:softHyphen/>
        <w:t xml:space="preserve">мия, в обмен на </w:t>
      </w:r>
      <w:r w:rsidRPr="00D016EC">
        <w:rPr>
          <w:b/>
          <w:sz w:val="24"/>
          <w:szCs w:val="24"/>
        </w:rPr>
        <w:t>которую продавец должен</w:t>
      </w:r>
      <w:r w:rsidRPr="00D016EC">
        <w:rPr>
          <w:sz w:val="24"/>
          <w:szCs w:val="24"/>
        </w:rPr>
        <w:t xml:space="preserve"> произвести выплату в случае наступле</w:t>
      </w:r>
      <w:r w:rsidRPr="00D016EC">
        <w:rPr>
          <w:sz w:val="24"/>
          <w:szCs w:val="24"/>
        </w:rPr>
        <w:softHyphen/>
        <w:t>ния определенного кредитного события. Премия обычно выражается как коэффи</w:t>
      </w:r>
      <w:r w:rsidRPr="00D016EC">
        <w:rPr>
          <w:sz w:val="24"/>
          <w:szCs w:val="24"/>
        </w:rPr>
        <w:softHyphen/>
        <w:t>циент в базисных пунктах, умноженный на номинальную стоимость. Своп может быть связан с одним активом, так называемым эталонным (базовым) или базисным активом, или с корзиной активов. Дефолтный платеж может осуществляться в лю</w:t>
      </w:r>
      <w:r w:rsidRPr="00D016EC">
        <w:rPr>
          <w:sz w:val="24"/>
          <w:szCs w:val="24"/>
        </w:rPr>
        <w:softHyphen/>
        <w:t xml:space="preserve">бой форме, приемлемой для покупателя защиты или для обеих сторон. </w:t>
      </w:r>
    </w:p>
    <w:p w:rsidR="00D016EC" w:rsidRPr="00D016EC" w:rsidRDefault="000E601B" w:rsidP="00D016EC">
      <w:pPr>
        <w:pStyle w:val="261"/>
        <w:shd w:val="clear" w:color="auto" w:fill="auto"/>
        <w:spacing w:before="0" w:line="240" w:lineRule="auto"/>
        <w:ind w:firstLine="709"/>
        <w:jc w:val="both"/>
        <w:rPr>
          <w:sz w:val="24"/>
          <w:szCs w:val="24"/>
        </w:rPr>
      </w:pPr>
      <w:r w:rsidRPr="00D016EC">
        <w:rPr>
          <w:rStyle w:val="265pt0"/>
          <w:i w:val="0"/>
          <w:sz w:val="24"/>
          <w:szCs w:val="24"/>
        </w:rPr>
        <w:t>Кредитные опционы</w:t>
      </w:r>
      <w:r w:rsidR="001D6C81">
        <w:rPr>
          <w:sz w:val="24"/>
          <w:szCs w:val="24"/>
          <w:lang w:val="kk-KZ"/>
        </w:rPr>
        <w:t>-</w:t>
      </w:r>
      <w:r w:rsidRPr="00D016EC">
        <w:rPr>
          <w:sz w:val="24"/>
          <w:szCs w:val="24"/>
        </w:rPr>
        <w:t xml:space="preserve"> это тоже двухсторонние внебиржевые финансовые кон</w:t>
      </w:r>
      <w:r w:rsidRPr="00D016EC">
        <w:rPr>
          <w:sz w:val="24"/>
          <w:szCs w:val="24"/>
        </w:rPr>
        <w:softHyphen/>
        <w:t xml:space="preserve">тракты. Кредитный опцион </w:t>
      </w:r>
      <w:r w:rsidR="001D6C81">
        <w:rPr>
          <w:sz w:val="24"/>
          <w:szCs w:val="24"/>
          <w:lang w:val="kk-KZ"/>
        </w:rPr>
        <w:t>-</w:t>
      </w:r>
      <w:r w:rsidRPr="00D016EC">
        <w:rPr>
          <w:sz w:val="24"/>
          <w:szCs w:val="24"/>
        </w:rPr>
        <w:t xml:space="preserve"> это контракт, целью которого является удовлет</w:t>
      </w:r>
      <w:r w:rsidRPr="00D016EC">
        <w:rPr>
          <w:sz w:val="24"/>
          <w:szCs w:val="24"/>
        </w:rPr>
        <w:softHyphen/>
        <w:t xml:space="preserve">ворение определенных хеджинговых или спекулятивных требований компании, которая имеет право купить или продать опцион в зависимости от своих нужд. Кредитный опцион колл дает покупателю необязывающее право купить базовый и чувствительный к кредитному рейтингу актив или кредитный спред по указанной цене и в указанное время (или в течение периода времени). </w:t>
      </w:r>
    </w:p>
    <w:p w:rsidR="000E601B" w:rsidRPr="00D016EC" w:rsidRDefault="000E601B" w:rsidP="00D016EC">
      <w:pPr>
        <w:pStyle w:val="261"/>
        <w:shd w:val="clear" w:color="auto" w:fill="auto"/>
        <w:spacing w:before="0" w:line="240" w:lineRule="auto"/>
        <w:ind w:firstLine="709"/>
        <w:jc w:val="both"/>
        <w:rPr>
          <w:sz w:val="24"/>
          <w:szCs w:val="24"/>
        </w:rPr>
      </w:pPr>
      <w:r w:rsidRPr="00D016EC">
        <w:rPr>
          <w:sz w:val="24"/>
          <w:szCs w:val="24"/>
        </w:rPr>
        <w:t>Кредитный опцион пут дает покупателю необязывающее право продать базовый и чувствительный к кредитному рейтингу актив или кредитный спред. Покупая кредитные опционы, банки и другие институты получают возможность получить выгоду на движении кредитного спреда взамен выплаты опционной премии, не прибегая к реализации права регресса в отношении фактических займов, выданных должнику. Подписант кредитных опционов рассчитывает заработать на премии.</w:t>
      </w:r>
    </w:p>
    <w:p w:rsidR="000E601B" w:rsidRPr="00D016EC" w:rsidRDefault="000E601B" w:rsidP="00D016EC">
      <w:pPr>
        <w:pStyle w:val="261"/>
        <w:shd w:val="clear" w:color="auto" w:fill="auto"/>
        <w:spacing w:before="0" w:line="240" w:lineRule="auto"/>
        <w:ind w:firstLine="709"/>
        <w:jc w:val="both"/>
        <w:rPr>
          <w:sz w:val="24"/>
          <w:szCs w:val="24"/>
        </w:rPr>
      </w:pPr>
      <w:r w:rsidRPr="00D016EC">
        <w:rPr>
          <w:sz w:val="24"/>
          <w:szCs w:val="24"/>
        </w:rPr>
        <w:t>Кредитные ноты существуют в нескольких формах, но все они отличаются одним: доход, выплачиваемый по ним, связан с кредитными характеристиками базисно</w:t>
      </w:r>
      <w:r w:rsidRPr="00D016EC">
        <w:rPr>
          <w:sz w:val="24"/>
          <w:szCs w:val="24"/>
        </w:rPr>
        <w:softHyphen/>
        <w:t xml:space="preserve">го эталонного актива. Стандартная кредитная нота — это ценная бумага, обычно выпускаемая компанией инвестиционного уровня, по которой выплачиваются проценты и которая, подобно ванильной </w:t>
      </w:r>
      <w:r w:rsidRPr="00D016EC">
        <w:rPr>
          <w:sz w:val="24"/>
          <w:szCs w:val="24"/>
        </w:rPr>
        <w:lastRenderedPageBreak/>
        <w:t xml:space="preserve">облигации, имеет фиксированный срок погашения. </w:t>
      </w:r>
    </w:p>
    <w:p w:rsidR="00D016EC" w:rsidRPr="00D016EC" w:rsidRDefault="00D016EC" w:rsidP="00D016EC">
      <w:pPr>
        <w:pStyle w:val="261"/>
        <w:shd w:val="clear" w:color="auto" w:fill="auto"/>
        <w:spacing w:before="0" w:line="240" w:lineRule="auto"/>
        <w:ind w:firstLine="709"/>
        <w:jc w:val="both"/>
        <w:rPr>
          <w:sz w:val="24"/>
          <w:szCs w:val="24"/>
        </w:rPr>
      </w:pPr>
    </w:p>
    <w:p w:rsidR="000E601B" w:rsidRPr="00D016EC" w:rsidRDefault="000E601B" w:rsidP="00D016EC">
      <w:pPr>
        <w:spacing w:after="0" w:line="240" w:lineRule="auto"/>
        <w:ind w:firstLine="709"/>
        <w:rPr>
          <w:rFonts w:ascii="Times New Roman" w:hAnsi="Times New Roman" w:cs="Times New Roman"/>
          <w:b/>
          <w:sz w:val="24"/>
          <w:szCs w:val="24"/>
        </w:rPr>
      </w:pPr>
      <w:r w:rsidRPr="00D016EC">
        <w:rPr>
          <w:rFonts w:ascii="Times New Roman" w:hAnsi="Times New Roman" w:cs="Times New Roman"/>
          <w:b/>
          <w:sz w:val="24"/>
          <w:szCs w:val="24"/>
        </w:rPr>
        <w:t xml:space="preserve">2. Применение кредитных деривативов. </w:t>
      </w:r>
    </w:p>
    <w:p w:rsidR="000E601B" w:rsidRPr="00D016EC" w:rsidRDefault="000E601B" w:rsidP="00D016EC">
      <w:pPr>
        <w:pStyle w:val="261"/>
        <w:shd w:val="clear" w:color="auto" w:fill="auto"/>
        <w:spacing w:before="0" w:line="240" w:lineRule="auto"/>
        <w:ind w:firstLine="709"/>
        <w:jc w:val="both"/>
        <w:rPr>
          <w:sz w:val="24"/>
          <w:szCs w:val="24"/>
        </w:rPr>
      </w:pPr>
      <w:r w:rsidRPr="00D016EC">
        <w:rPr>
          <w:sz w:val="24"/>
          <w:szCs w:val="24"/>
        </w:rPr>
        <w:t>Кредитные деривативы позволили участникам рынка выделять и дробить кредит</w:t>
      </w:r>
      <w:r w:rsidRPr="00D016EC">
        <w:rPr>
          <w:sz w:val="24"/>
          <w:szCs w:val="24"/>
        </w:rPr>
        <w:softHyphen/>
        <w:t>ный риск, а затем торговать этим риском на вторичном рынке. Первоначально портфельные менеджеры применяли их для сокращения кредитной экспозиции; затем они стали участвовать в процессе управления портфелями и использоваться для повышения доходности портфелей, а также структурирования синтетических обеспеченных долговых обязательств. Давайте рассмотрим основные направления применения кредитных деривативов портфельными менеджерами.</w:t>
      </w:r>
    </w:p>
    <w:p w:rsidR="000E601B" w:rsidRPr="00D016EC" w:rsidRDefault="000E601B" w:rsidP="00D016EC">
      <w:pPr>
        <w:pStyle w:val="261"/>
        <w:shd w:val="clear" w:color="auto" w:fill="auto"/>
        <w:spacing w:before="0" w:line="240" w:lineRule="auto"/>
        <w:ind w:firstLine="709"/>
        <w:jc w:val="both"/>
        <w:rPr>
          <w:sz w:val="24"/>
          <w:szCs w:val="24"/>
        </w:rPr>
      </w:pPr>
      <w:r w:rsidRPr="00D016EC">
        <w:rPr>
          <w:sz w:val="24"/>
          <w:szCs w:val="24"/>
        </w:rPr>
        <w:t xml:space="preserve">Покупатели защиты, применяющие свопы кредитного дефолта, должны заплатить премию за избавление их от кредитной экспозиции. Альтернативным подходом для менеджера активов является применение кредитных свитчей </w:t>
      </w:r>
      <w:r w:rsidRPr="00D016EC">
        <w:rPr>
          <w:sz w:val="24"/>
          <w:szCs w:val="24"/>
          <w:lang w:eastAsia="en-US" w:bidi="en-US"/>
        </w:rPr>
        <w:t>(</w:t>
      </w:r>
      <w:r w:rsidRPr="00D016EC">
        <w:rPr>
          <w:sz w:val="24"/>
          <w:szCs w:val="24"/>
          <w:lang w:val="en-US" w:eastAsia="en-US" w:bidi="en-US"/>
        </w:rPr>
        <w:t>creditswitches</w:t>
      </w:r>
      <w:r w:rsidRPr="00D016EC">
        <w:rPr>
          <w:sz w:val="24"/>
          <w:szCs w:val="24"/>
          <w:lang w:eastAsia="en-US" w:bidi="en-US"/>
        </w:rPr>
        <w:t xml:space="preserve">) </w:t>
      </w:r>
      <w:r w:rsidRPr="00D016EC">
        <w:rPr>
          <w:sz w:val="24"/>
          <w:szCs w:val="24"/>
        </w:rPr>
        <w:t>по определенным секторам портфеля. В кредитном свитче портфельный менед</w:t>
      </w:r>
      <w:r w:rsidRPr="00D016EC">
        <w:rPr>
          <w:sz w:val="24"/>
          <w:szCs w:val="24"/>
        </w:rPr>
        <w:softHyphen/>
        <w:t>жер покупает кредитную защиту по одному эталонному активу или пулу активов и одновременно продает защиту для другого актива или пула активов. Например, менеджер может купить защиту для определенного фонда и продать защиту для другого. Обычно такая операция совершается при участии одного инвестиционно</w:t>
      </w:r>
      <w:r w:rsidRPr="00D016EC">
        <w:rPr>
          <w:sz w:val="24"/>
          <w:szCs w:val="24"/>
        </w:rPr>
        <w:softHyphen/>
        <w:t>го банка, который формирует стоимость структуры таким образом, чтобы чистые денежные потоки были нулевыми. Это обеспечивает синтетическую диверсифи</w:t>
      </w:r>
      <w:r w:rsidRPr="00D016EC">
        <w:rPr>
          <w:sz w:val="24"/>
          <w:szCs w:val="24"/>
        </w:rPr>
        <w:softHyphen/>
        <w:t>кацию кредитной экспозиции для портфельного менеджера, позволяя ему расши</w:t>
      </w:r>
      <w:r w:rsidRPr="00D016EC">
        <w:rPr>
          <w:sz w:val="24"/>
          <w:szCs w:val="24"/>
        </w:rPr>
        <w:softHyphen/>
        <w:t>рить или сократить экспозицию на требуемые сектора.</w:t>
      </w:r>
    </w:p>
    <w:p w:rsidR="000E601B" w:rsidRPr="00D016EC" w:rsidRDefault="000E601B" w:rsidP="00D016EC">
      <w:pPr>
        <w:spacing w:after="0" w:line="240" w:lineRule="auto"/>
        <w:ind w:firstLine="709"/>
        <w:rPr>
          <w:rFonts w:ascii="Times New Roman" w:hAnsi="Times New Roman" w:cs="Times New Roman"/>
          <w:b/>
          <w:sz w:val="24"/>
          <w:szCs w:val="24"/>
        </w:rPr>
      </w:pPr>
    </w:p>
    <w:p w:rsidR="000E601B" w:rsidRPr="00D016EC" w:rsidRDefault="000E601B" w:rsidP="00D016EC">
      <w:pPr>
        <w:spacing w:after="0" w:line="240" w:lineRule="auto"/>
        <w:ind w:firstLine="709"/>
        <w:rPr>
          <w:rFonts w:ascii="Times New Roman" w:hAnsi="Times New Roman" w:cs="Times New Roman"/>
          <w:b/>
          <w:sz w:val="24"/>
          <w:szCs w:val="24"/>
        </w:rPr>
      </w:pPr>
      <w:r w:rsidRPr="00D016EC">
        <w:rPr>
          <w:rFonts w:ascii="Times New Roman" w:hAnsi="Times New Roman" w:cs="Times New Roman"/>
          <w:b/>
          <w:sz w:val="24"/>
          <w:szCs w:val="24"/>
        </w:rPr>
        <w:t>3. Кредитные спреды.</w:t>
      </w:r>
    </w:p>
    <w:p w:rsidR="000E601B" w:rsidRPr="00D016EC" w:rsidRDefault="000E601B" w:rsidP="00D016EC">
      <w:pPr>
        <w:pStyle w:val="261"/>
        <w:shd w:val="clear" w:color="auto" w:fill="auto"/>
        <w:spacing w:before="0" w:line="240" w:lineRule="auto"/>
        <w:ind w:firstLine="709"/>
        <w:jc w:val="both"/>
        <w:rPr>
          <w:sz w:val="24"/>
          <w:szCs w:val="24"/>
        </w:rPr>
      </w:pPr>
      <w:r w:rsidRPr="00D016EC">
        <w:rPr>
          <w:sz w:val="24"/>
          <w:szCs w:val="24"/>
        </w:rPr>
        <w:t>Кредитные деривативы можно применять для торговли кредитными спредами. Допустим, инвестор делает негативный прогноз по спредам ряда государственных облигаций развивающихся рынков относительно гарантированных ценных бумаг Великобритании. В такой ситуации самое лучшее, что мог бы сделать инвестор, — это приобрести своп дефолта по суверенным бумагам, заплатив X базисных пун</w:t>
      </w:r>
      <w:r w:rsidRPr="00D016EC">
        <w:rPr>
          <w:sz w:val="24"/>
          <w:szCs w:val="24"/>
        </w:rPr>
        <w:softHyphen/>
        <w:t>ктов. Если предположить, что прогноз инвестора верен, и суверенные облигации понизятся в цене при расширении их кредитного спреда, тогда премия, выплачи</w:t>
      </w:r>
      <w:r w:rsidRPr="00D016EC">
        <w:rPr>
          <w:sz w:val="24"/>
          <w:szCs w:val="24"/>
        </w:rPr>
        <w:softHyphen/>
        <w:t>ваемая по кредитному свопу, будет расти. Своп инвестора в этом случае можно продать на рынке по более высокой премии.</w:t>
      </w:r>
    </w:p>
    <w:p w:rsidR="000E601B" w:rsidRPr="00D016EC" w:rsidRDefault="000E601B" w:rsidP="00D016EC">
      <w:pPr>
        <w:pStyle w:val="261"/>
        <w:shd w:val="clear" w:color="auto" w:fill="auto"/>
        <w:spacing w:before="0" w:line="240" w:lineRule="auto"/>
        <w:ind w:firstLine="709"/>
        <w:jc w:val="both"/>
        <w:rPr>
          <w:sz w:val="24"/>
          <w:szCs w:val="24"/>
        </w:rPr>
      </w:pPr>
      <w:r w:rsidRPr="00D016EC">
        <w:rPr>
          <w:sz w:val="24"/>
          <w:szCs w:val="24"/>
        </w:rPr>
        <w:t>Свопы совокупного дохода широко используются различными участниками рын</w:t>
      </w:r>
      <w:r w:rsidRPr="00D016EC">
        <w:rPr>
          <w:sz w:val="24"/>
          <w:szCs w:val="24"/>
        </w:rPr>
        <w:softHyphen/>
        <w:t>ка, включая банки и брокеров сделок репо. В этом разделе мы опишем некоторые области их применения портфельными менеджерами.</w:t>
      </w:r>
    </w:p>
    <w:p w:rsidR="000E601B" w:rsidRPr="00D016EC" w:rsidRDefault="000E601B" w:rsidP="00D016EC">
      <w:pPr>
        <w:pStyle w:val="261"/>
        <w:shd w:val="clear" w:color="auto" w:fill="auto"/>
        <w:spacing w:before="0" w:line="240" w:lineRule="auto"/>
        <w:ind w:firstLine="709"/>
        <w:jc w:val="both"/>
        <w:rPr>
          <w:sz w:val="24"/>
          <w:szCs w:val="24"/>
        </w:rPr>
      </w:pPr>
      <w:r w:rsidRPr="00D016EC">
        <w:rPr>
          <w:sz w:val="24"/>
          <w:szCs w:val="24"/>
        </w:rPr>
        <w:t xml:space="preserve">Арбитраж на структуре капитала </w:t>
      </w:r>
      <w:r w:rsidR="00D016EC" w:rsidRPr="00D016EC">
        <w:rPr>
          <w:sz w:val="24"/>
          <w:szCs w:val="24"/>
          <w:lang w:val="kk-KZ"/>
        </w:rPr>
        <w:t>-</w:t>
      </w:r>
      <w:r w:rsidRPr="00D016EC">
        <w:rPr>
          <w:sz w:val="24"/>
          <w:szCs w:val="24"/>
        </w:rPr>
        <w:t xml:space="preserve"> это операции, в которых инвесторы реали</w:t>
      </w:r>
      <w:r w:rsidRPr="00D016EC">
        <w:rPr>
          <w:sz w:val="24"/>
          <w:szCs w:val="24"/>
        </w:rPr>
        <w:softHyphen/>
        <w:t xml:space="preserve">зуют свои прибыли на разнице в оценке величины доходности по двум разным займам одного и того же эмитента. </w:t>
      </w:r>
    </w:p>
    <w:p w:rsidR="000E601B" w:rsidRPr="00D016EC" w:rsidRDefault="000E601B" w:rsidP="00D016EC">
      <w:pPr>
        <w:spacing w:after="0" w:line="240" w:lineRule="auto"/>
        <w:ind w:firstLine="709"/>
        <w:rPr>
          <w:rFonts w:ascii="Times New Roman" w:hAnsi="Times New Roman" w:cs="Times New Roman"/>
          <w:sz w:val="24"/>
          <w:szCs w:val="24"/>
        </w:rPr>
      </w:pPr>
    </w:p>
    <w:p w:rsidR="000E601B" w:rsidRPr="00D016EC" w:rsidRDefault="000E601B" w:rsidP="00D016EC">
      <w:pPr>
        <w:spacing w:after="0" w:line="240" w:lineRule="auto"/>
        <w:ind w:firstLine="709"/>
        <w:rPr>
          <w:rFonts w:ascii="Times New Roman" w:hAnsi="Times New Roman" w:cs="Times New Roman"/>
          <w:b/>
          <w:sz w:val="24"/>
          <w:szCs w:val="24"/>
        </w:rPr>
      </w:pPr>
      <w:r w:rsidRPr="00D016EC">
        <w:rPr>
          <w:rFonts w:ascii="Times New Roman" w:hAnsi="Times New Roman" w:cs="Times New Roman"/>
          <w:b/>
          <w:sz w:val="24"/>
          <w:szCs w:val="24"/>
        </w:rPr>
        <w:lastRenderedPageBreak/>
        <w:t>4. Риски в свопах кредитного дефолта.</w:t>
      </w:r>
    </w:p>
    <w:p w:rsidR="000E601B" w:rsidRPr="00D016EC" w:rsidRDefault="000E601B" w:rsidP="00D016EC">
      <w:pPr>
        <w:pStyle w:val="261"/>
        <w:shd w:val="clear" w:color="auto" w:fill="auto"/>
        <w:spacing w:before="0" w:line="240" w:lineRule="auto"/>
        <w:ind w:firstLine="709"/>
        <w:jc w:val="both"/>
        <w:rPr>
          <w:sz w:val="24"/>
          <w:szCs w:val="24"/>
        </w:rPr>
      </w:pPr>
      <w:r w:rsidRPr="00D016EC">
        <w:rPr>
          <w:sz w:val="24"/>
          <w:szCs w:val="24"/>
        </w:rPr>
        <w:t>Кредитные деривативы можно гибко адаптировать под специфические требова</w:t>
      </w:r>
      <w:r w:rsidRPr="00D016EC">
        <w:rPr>
          <w:sz w:val="24"/>
          <w:szCs w:val="24"/>
        </w:rPr>
        <w:softHyphen/>
        <w:t>ния экспозиции, срока погашения, валюты и денежных потоков. Это позволяет участникам рынка создавать экспозицию на конкретные компании без необходи</w:t>
      </w:r>
      <w:r w:rsidRPr="00D016EC">
        <w:rPr>
          <w:sz w:val="24"/>
          <w:szCs w:val="24"/>
        </w:rPr>
        <w:softHyphen/>
        <w:t xml:space="preserve">мости владения их облигациями или займами. Это поднимает некоторые вопросы различных рисковых экспозиций. Специальный отчет агентства </w:t>
      </w:r>
      <w:r w:rsidRPr="00D016EC">
        <w:rPr>
          <w:sz w:val="24"/>
          <w:szCs w:val="24"/>
          <w:lang w:val="en-US" w:eastAsia="en-US" w:bidi="en-US"/>
        </w:rPr>
        <w:t>Moody</w:t>
      </w:r>
      <w:r w:rsidRPr="00D016EC">
        <w:rPr>
          <w:sz w:val="24"/>
          <w:szCs w:val="24"/>
          <w:lang w:eastAsia="en-US" w:bidi="en-US"/>
        </w:rPr>
        <w:t>'</w:t>
      </w:r>
      <w:r w:rsidRPr="00D016EC">
        <w:rPr>
          <w:sz w:val="24"/>
          <w:szCs w:val="24"/>
          <w:lang w:val="en-US" w:eastAsia="en-US" w:bidi="en-US"/>
        </w:rPr>
        <w:t>s</w:t>
      </w:r>
      <w:r w:rsidRPr="00D016EC">
        <w:rPr>
          <w:sz w:val="24"/>
          <w:szCs w:val="24"/>
        </w:rPr>
        <w:t>подчер</w:t>
      </w:r>
      <w:r w:rsidRPr="00D016EC">
        <w:rPr>
          <w:sz w:val="24"/>
          <w:szCs w:val="24"/>
        </w:rPr>
        <w:softHyphen/>
        <w:t>кивает некоторые непреднамеренные риски, связанные с кредитной экспозицией в форме дефолтных свопов и кредитных нот. При определенных обстоятельствах свопы кредитного дефолта могут создавать непреднамеренные риски для держа</w:t>
      </w:r>
      <w:r w:rsidRPr="00D016EC">
        <w:rPr>
          <w:sz w:val="24"/>
          <w:szCs w:val="24"/>
        </w:rPr>
        <w:softHyphen/>
        <w:t>телей ценных бумаг, в результате которых они могут нести более частые и более крупные убытки по сравнению с держателями базисных эталонных кредитов.</w:t>
      </w:r>
    </w:p>
    <w:p w:rsidR="000E601B" w:rsidRPr="00D016EC" w:rsidRDefault="000E601B" w:rsidP="00D016EC">
      <w:pPr>
        <w:pStyle w:val="261"/>
        <w:shd w:val="clear" w:color="auto" w:fill="auto"/>
        <w:spacing w:before="0" w:line="240" w:lineRule="auto"/>
        <w:ind w:firstLine="709"/>
        <w:jc w:val="both"/>
        <w:rPr>
          <w:sz w:val="24"/>
          <w:szCs w:val="24"/>
        </w:rPr>
      </w:pPr>
      <w:r w:rsidRPr="00D016EC">
        <w:rPr>
          <w:sz w:val="24"/>
          <w:szCs w:val="24"/>
        </w:rPr>
        <w:t>В свопе кредитного дефолта выплата покупателю защиты определяется насту</w:t>
      </w:r>
      <w:r w:rsidRPr="00D016EC">
        <w:rPr>
          <w:sz w:val="24"/>
          <w:szCs w:val="24"/>
        </w:rPr>
        <w:softHyphen/>
        <w:t>плением кредитных событий. Понятие кредитного события устанавливает степень экспозиции кредитному риску со стороны продавца защиты. Более широкое опре</w:t>
      </w:r>
      <w:r w:rsidRPr="00D016EC">
        <w:rPr>
          <w:sz w:val="24"/>
          <w:szCs w:val="24"/>
        </w:rPr>
        <w:softHyphen/>
        <w:t>деление кредитного события приводит к повышению степени риска. Для сниже</w:t>
      </w:r>
      <w:r w:rsidRPr="00D016EC">
        <w:rPr>
          <w:sz w:val="24"/>
          <w:szCs w:val="24"/>
        </w:rPr>
        <w:softHyphen/>
        <w:t xml:space="preserve">ния вероятности возникновения споров стороны могут в своих сделках применять определения кредитных деривативов </w:t>
      </w:r>
      <w:r w:rsidRPr="00D016EC">
        <w:rPr>
          <w:sz w:val="24"/>
          <w:szCs w:val="24"/>
          <w:lang w:val="en-US" w:eastAsia="en-US" w:bidi="en-US"/>
        </w:rPr>
        <w:t>ISDA</w:t>
      </w:r>
      <w:r w:rsidRPr="00D016EC">
        <w:rPr>
          <w:sz w:val="24"/>
          <w:szCs w:val="24"/>
        </w:rPr>
        <w:t xml:space="preserve">(Международной ассоциации дилеров по свопам). В отчете </w:t>
      </w:r>
      <w:r w:rsidRPr="00D016EC">
        <w:rPr>
          <w:sz w:val="24"/>
          <w:szCs w:val="24"/>
          <w:lang w:val="en-US" w:eastAsia="en-US" w:bidi="en-US"/>
        </w:rPr>
        <w:t>Moody</w:t>
      </w:r>
      <w:r w:rsidRPr="00D016EC">
        <w:rPr>
          <w:sz w:val="24"/>
          <w:szCs w:val="24"/>
          <w:lang w:eastAsia="en-US" w:bidi="en-US"/>
        </w:rPr>
        <w:t>'</w:t>
      </w:r>
      <w:r w:rsidRPr="00D016EC">
        <w:rPr>
          <w:sz w:val="24"/>
          <w:szCs w:val="24"/>
          <w:lang w:val="en-US" w:eastAsia="en-US" w:bidi="en-US"/>
        </w:rPr>
        <w:t>s</w:t>
      </w:r>
      <w:r w:rsidRPr="00D016EC">
        <w:rPr>
          <w:sz w:val="24"/>
          <w:szCs w:val="24"/>
        </w:rPr>
        <w:t xml:space="preserve">говорится, что текущие определения </w:t>
      </w:r>
      <w:r w:rsidRPr="00D016EC">
        <w:rPr>
          <w:sz w:val="24"/>
          <w:szCs w:val="24"/>
          <w:lang w:val="en-US" w:eastAsia="en-US" w:bidi="en-US"/>
        </w:rPr>
        <w:t>ISDA</w:t>
      </w:r>
      <w:r w:rsidRPr="00D016EC">
        <w:rPr>
          <w:sz w:val="24"/>
          <w:szCs w:val="24"/>
        </w:rPr>
        <w:t>неодно</w:t>
      </w:r>
      <w:r w:rsidRPr="00D016EC">
        <w:rPr>
          <w:sz w:val="24"/>
          <w:szCs w:val="24"/>
        </w:rPr>
        <w:softHyphen/>
        <w:t>значно выделяют и изолируют кредитные риски и при определенных обстоятель</w:t>
      </w:r>
      <w:r w:rsidRPr="00D016EC">
        <w:rPr>
          <w:sz w:val="24"/>
          <w:szCs w:val="24"/>
        </w:rPr>
        <w:softHyphen/>
        <w:t>ствах кредитные деривативы могут подвергать держателей ценных бумаг допол</w:t>
      </w:r>
      <w:r w:rsidRPr="00D016EC">
        <w:rPr>
          <w:sz w:val="24"/>
          <w:szCs w:val="24"/>
        </w:rPr>
        <w:softHyphen/>
        <w:t xml:space="preserve">нительным рискам. Основным тезисом отчета является тезис о том, что различия в определениях становятся причиной возникновения непреднамеренных рисков у продавцов защиты. </w:t>
      </w:r>
    </w:p>
    <w:p w:rsidR="00746FE2" w:rsidRDefault="00746FE2" w:rsidP="00D016EC">
      <w:pPr>
        <w:pStyle w:val="24"/>
        <w:shd w:val="clear" w:color="auto" w:fill="auto"/>
        <w:spacing w:before="0" w:after="0" w:line="240" w:lineRule="auto"/>
        <w:ind w:firstLine="709"/>
        <w:jc w:val="both"/>
        <w:rPr>
          <w:sz w:val="24"/>
          <w:szCs w:val="24"/>
          <w:lang w:val="kk-KZ"/>
        </w:rPr>
      </w:pPr>
    </w:p>
    <w:p w:rsidR="00D016EC" w:rsidRPr="00D016EC" w:rsidRDefault="00D016EC" w:rsidP="00D016EC">
      <w:pPr>
        <w:pStyle w:val="24"/>
        <w:shd w:val="clear" w:color="auto" w:fill="auto"/>
        <w:spacing w:before="0" w:after="0" w:line="240" w:lineRule="auto"/>
        <w:ind w:firstLine="709"/>
        <w:jc w:val="both"/>
        <w:rPr>
          <w:sz w:val="24"/>
          <w:szCs w:val="24"/>
          <w:lang w:val="kk-KZ"/>
        </w:rPr>
      </w:pPr>
      <w:r w:rsidRPr="0003708A">
        <w:rPr>
          <w:sz w:val="24"/>
          <w:szCs w:val="24"/>
          <w:lang w:val="kk-KZ"/>
        </w:rPr>
        <w:t>Вопросы для самоконтроля:</w:t>
      </w:r>
    </w:p>
    <w:p w:rsidR="00D016EC" w:rsidRPr="0003708A" w:rsidRDefault="00D016EC" w:rsidP="00D016EC">
      <w:pPr>
        <w:spacing w:after="0" w:line="240" w:lineRule="auto"/>
        <w:jc w:val="both"/>
        <w:rPr>
          <w:rFonts w:ascii="Times New Roman" w:hAnsi="Times New Roman" w:cs="Times New Roman"/>
          <w:sz w:val="24"/>
          <w:szCs w:val="24"/>
        </w:rPr>
      </w:pPr>
      <w:r w:rsidRPr="0003708A">
        <w:rPr>
          <w:rFonts w:ascii="Times New Roman" w:hAnsi="Times New Roman" w:cs="Times New Roman"/>
          <w:sz w:val="24"/>
          <w:szCs w:val="24"/>
        </w:rPr>
        <w:t xml:space="preserve">1. </w:t>
      </w:r>
      <w:r w:rsidRPr="0003708A">
        <w:rPr>
          <w:rFonts w:ascii="Times New Roman" w:hAnsi="Times New Roman" w:cs="Times New Roman"/>
          <w:sz w:val="24"/>
          <w:szCs w:val="24"/>
          <w:lang w:val="kk-KZ"/>
        </w:rPr>
        <w:t>И</w:t>
      </w:r>
      <w:r w:rsidRPr="0003708A">
        <w:rPr>
          <w:rFonts w:ascii="Times New Roman" w:hAnsi="Times New Roman" w:cs="Times New Roman"/>
          <w:sz w:val="24"/>
          <w:szCs w:val="24"/>
        </w:rPr>
        <w:t xml:space="preserve">нструменты рынка кредитных деривативов. </w:t>
      </w:r>
    </w:p>
    <w:p w:rsidR="00D016EC" w:rsidRPr="0003708A" w:rsidRDefault="00D016EC" w:rsidP="00D016EC">
      <w:pPr>
        <w:spacing w:after="0" w:line="240" w:lineRule="auto"/>
        <w:jc w:val="both"/>
        <w:rPr>
          <w:rFonts w:ascii="Times New Roman" w:hAnsi="Times New Roman" w:cs="Times New Roman"/>
          <w:sz w:val="24"/>
          <w:szCs w:val="24"/>
        </w:rPr>
      </w:pPr>
      <w:r w:rsidRPr="0003708A">
        <w:rPr>
          <w:rFonts w:ascii="Times New Roman" w:hAnsi="Times New Roman" w:cs="Times New Roman"/>
          <w:sz w:val="24"/>
          <w:szCs w:val="24"/>
        </w:rPr>
        <w:t xml:space="preserve">2. </w:t>
      </w:r>
      <w:r w:rsidRPr="0003708A">
        <w:rPr>
          <w:rFonts w:ascii="Times New Roman" w:hAnsi="Times New Roman" w:cs="Times New Roman"/>
          <w:sz w:val="24"/>
          <w:szCs w:val="24"/>
          <w:lang w:val="kk-KZ"/>
        </w:rPr>
        <w:t>И</w:t>
      </w:r>
      <w:r w:rsidRPr="0003708A">
        <w:rPr>
          <w:rFonts w:ascii="Times New Roman" w:hAnsi="Times New Roman" w:cs="Times New Roman"/>
          <w:sz w:val="24"/>
          <w:szCs w:val="24"/>
        </w:rPr>
        <w:t xml:space="preserve">спользование кредитных деривативов. </w:t>
      </w:r>
    </w:p>
    <w:p w:rsidR="00D016EC" w:rsidRPr="0003708A" w:rsidRDefault="00D016EC" w:rsidP="00D016EC">
      <w:pPr>
        <w:spacing w:after="0" w:line="240" w:lineRule="auto"/>
        <w:jc w:val="both"/>
        <w:rPr>
          <w:rFonts w:ascii="Times New Roman" w:hAnsi="Times New Roman" w:cs="Times New Roman"/>
          <w:sz w:val="24"/>
          <w:szCs w:val="24"/>
        </w:rPr>
      </w:pPr>
      <w:r w:rsidRPr="0003708A">
        <w:rPr>
          <w:rFonts w:ascii="Times New Roman" w:hAnsi="Times New Roman" w:cs="Times New Roman"/>
          <w:sz w:val="24"/>
          <w:szCs w:val="24"/>
          <w:lang w:val="kk-KZ"/>
        </w:rPr>
        <w:t>3</w:t>
      </w:r>
      <w:r w:rsidRPr="0003708A">
        <w:rPr>
          <w:rFonts w:ascii="Times New Roman" w:hAnsi="Times New Roman" w:cs="Times New Roman"/>
          <w:sz w:val="24"/>
          <w:szCs w:val="24"/>
        </w:rPr>
        <w:t xml:space="preserve">. </w:t>
      </w:r>
      <w:r w:rsidRPr="0003708A">
        <w:rPr>
          <w:rFonts w:ascii="Times New Roman" w:hAnsi="Times New Roman" w:cs="Times New Roman"/>
          <w:sz w:val="24"/>
          <w:szCs w:val="24"/>
          <w:lang w:val="kk-KZ"/>
        </w:rPr>
        <w:t>К</w:t>
      </w:r>
      <w:r w:rsidRPr="0003708A">
        <w:rPr>
          <w:rFonts w:ascii="Times New Roman" w:hAnsi="Times New Roman" w:cs="Times New Roman"/>
          <w:sz w:val="24"/>
          <w:szCs w:val="24"/>
        </w:rPr>
        <w:t xml:space="preserve">редитные спреды. </w:t>
      </w:r>
    </w:p>
    <w:p w:rsidR="00D016EC" w:rsidRPr="0003708A" w:rsidRDefault="00D016EC" w:rsidP="00D016EC">
      <w:pPr>
        <w:spacing w:after="0" w:line="240" w:lineRule="auto"/>
        <w:jc w:val="both"/>
        <w:rPr>
          <w:rFonts w:ascii="Times New Roman" w:hAnsi="Times New Roman" w:cs="Times New Roman"/>
          <w:sz w:val="24"/>
          <w:szCs w:val="24"/>
        </w:rPr>
      </w:pPr>
      <w:r w:rsidRPr="0003708A">
        <w:rPr>
          <w:rFonts w:ascii="Times New Roman" w:hAnsi="Times New Roman" w:cs="Times New Roman"/>
          <w:sz w:val="24"/>
          <w:szCs w:val="24"/>
          <w:lang w:val="kk-KZ"/>
        </w:rPr>
        <w:t>4. Р</w:t>
      </w:r>
      <w:r w:rsidRPr="0003708A">
        <w:rPr>
          <w:rFonts w:ascii="Times New Roman" w:hAnsi="Times New Roman" w:cs="Times New Roman"/>
          <w:sz w:val="24"/>
          <w:szCs w:val="24"/>
        </w:rPr>
        <w:t>иски в кредитных дефолтных свопах (конвертации).</w:t>
      </w:r>
    </w:p>
    <w:p w:rsidR="00D016EC" w:rsidRPr="0003708A" w:rsidRDefault="00D016EC" w:rsidP="00D016EC">
      <w:pPr>
        <w:spacing w:after="0" w:line="240" w:lineRule="auto"/>
        <w:jc w:val="both"/>
        <w:rPr>
          <w:rFonts w:ascii="Times New Roman" w:hAnsi="Times New Roman" w:cs="Times New Roman"/>
          <w:sz w:val="24"/>
          <w:szCs w:val="24"/>
          <w:lang w:val="kk-KZ"/>
        </w:rPr>
      </w:pPr>
    </w:p>
    <w:p w:rsidR="00D016EC" w:rsidRPr="0003708A" w:rsidRDefault="00D016EC" w:rsidP="00D016EC">
      <w:pPr>
        <w:spacing w:after="0" w:line="240" w:lineRule="auto"/>
        <w:ind w:firstLine="709"/>
        <w:jc w:val="both"/>
        <w:rPr>
          <w:rFonts w:ascii="Times New Roman" w:hAnsi="Times New Roman" w:cs="Times New Roman"/>
          <w:sz w:val="24"/>
          <w:szCs w:val="24"/>
          <w:lang w:val="kk-KZ"/>
        </w:rPr>
      </w:pPr>
      <w:r w:rsidRPr="0003708A">
        <w:rPr>
          <w:rFonts w:ascii="Times New Roman" w:hAnsi="Times New Roman" w:cs="Times New Roman"/>
          <w:sz w:val="24"/>
          <w:szCs w:val="24"/>
          <w:lang w:val="kk-KZ"/>
        </w:rPr>
        <w:t>Список литературы:</w:t>
      </w:r>
    </w:p>
    <w:p w:rsidR="00D016EC" w:rsidRPr="0003708A" w:rsidRDefault="00D016EC" w:rsidP="00D016EC">
      <w:pPr>
        <w:spacing w:after="0" w:line="240" w:lineRule="auto"/>
        <w:ind w:firstLine="709"/>
        <w:jc w:val="both"/>
        <w:rPr>
          <w:rFonts w:ascii="Times New Roman" w:hAnsi="Times New Roman" w:cs="Times New Roman"/>
          <w:sz w:val="24"/>
          <w:szCs w:val="24"/>
          <w:shd w:val="clear" w:color="auto" w:fill="F6F6F6"/>
          <w:lang w:val="kk-KZ"/>
        </w:rPr>
      </w:pPr>
      <w:r w:rsidRPr="00FE6092">
        <w:rPr>
          <w:rFonts w:ascii="Times New Roman" w:hAnsi="Times New Roman" w:cs="Times New Roman"/>
          <w:sz w:val="24"/>
          <w:szCs w:val="24"/>
          <w:lang w:val="kk-KZ"/>
        </w:rPr>
        <w:t xml:space="preserve">1. </w:t>
      </w:r>
      <w:r w:rsidRPr="00FE6092">
        <w:rPr>
          <w:rFonts w:ascii="Times New Roman" w:hAnsi="Times New Roman" w:cs="Times New Roman"/>
          <w:sz w:val="24"/>
          <w:szCs w:val="24"/>
        </w:rPr>
        <w:t xml:space="preserve">Коваленко О. Г. Производные ценные бумаги и финансовые инструменты: сущность и возможности применения. </w:t>
      </w:r>
      <w:r w:rsidRPr="00FE6092">
        <w:rPr>
          <w:rFonts w:ascii="Times New Roman" w:hAnsi="Times New Roman" w:cs="Times New Roman"/>
          <w:sz w:val="24"/>
          <w:szCs w:val="24"/>
          <w:lang w:val="kk-KZ"/>
        </w:rPr>
        <w:t>2013.</w:t>
      </w:r>
    </w:p>
    <w:p w:rsidR="00D016EC" w:rsidRPr="0003708A" w:rsidRDefault="00D016EC" w:rsidP="00D016EC">
      <w:pPr>
        <w:spacing w:after="0" w:line="240" w:lineRule="auto"/>
        <w:ind w:firstLine="709"/>
        <w:jc w:val="both"/>
        <w:rPr>
          <w:rFonts w:ascii="Times New Roman" w:hAnsi="Times New Roman" w:cs="Times New Roman"/>
          <w:sz w:val="24"/>
          <w:szCs w:val="24"/>
          <w:shd w:val="clear" w:color="auto" w:fill="F6F6F6"/>
          <w:lang w:val="kk-KZ"/>
        </w:rPr>
      </w:pPr>
      <w:r w:rsidRPr="00FE6092">
        <w:rPr>
          <w:rFonts w:ascii="Times New Roman" w:hAnsi="Times New Roman" w:cs="Times New Roman"/>
          <w:sz w:val="24"/>
          <w:szCs w:val="24"/>
          <w:lang w:val="kk-KZ"/>
        </w:rPr>
        <w:t xml:space="preserve">2. </w:t>
      </w:r>
      <w:r w:rsidRPr="00FE6092">
        <w:rPr>
          <w:rFonts w:ascii="Times New Roman" w:hAnsi="Times New Roman" w:cs="Times New Roman"/>
          <w:sz w:val="24"/>
          <w:szCs w:val="24"/>
        </w:rPr>
        <w:t>Павлова Е. В. Сущность производных финансовых инструментов.</w:t>
      </w:r>
      <w:r w:rsidRPr="00FE6092">
        <w:rPr>
          <w:rFonts w:ascii="Times New Roman" w:hAnsi="Times New Roman" w:cs="Times New Roman"/>
          <w:sz w:val="24"/>
          <w:szCs w:val="24"/>
          <w:lang w:val="kk-KZ"/>
        </w:rPr>
        <w:t xml:space="preserve"> 2011.</w:t>
      </w:r>
    </w:p>
    <w:p w:rsidR="00D016EC" w:rsidRPr="00CE0F8F" w:rsidRDefault="00D016EC" w:rsidP="00CE0F8F">
      <w:pPr>
        <w:spacing w:after="0" w:line="240" w:lineRule="auto"/>
        <w:ind w:firstLine="709"/>
        <w:jc w:val="both"/>
        <w:rPr>
          <w:rFonts w:ascii="Times New Roman" w:hAnsi="Times New Roman" w:cs="Times New Roman"/>
          <w:sz w:val="24"/>
          <w:szCs w:val="24"/>
        </w:rPr>
      </w:pPr>
      <w:r w:rsidRPr="00FE6092">
        <w:rPr>
          <w:rFonts w:ascii="Times New Roman" w:hAnsi="Times New Roman" w:cs="Times New Roman"/>
          <w:sz w:val="24"/>
          <w:szCs w:val="24"/>
          <w:lang w:val="kk-KZ"/>
        </w:rPr>
        <w:t xml:space="preserve">3. </w:t>
      </w:r>
      <w:r w:rsidRPr="00FE6092">
        <w:rPr>
          <w:rFonts w:ascii="Times New Roman" w:hAnsi="Times New Roman" w:cs="Times New Roman"/>
          <w:sz w:val="24"/>
          <w:szCs w:val="24"/>
        </w:rPr>
        <w:t xml:space="preserve">Полтева Т. В., Мингалёв Н. В. Анализ финансовых инструментов инвестирования: соотношение риска и доходности.2013. </w:t>
      </w:r>
    </w:p>
    <w:p w:rsidR="008C3F56" w:rsidRPr="00CE0F8F" w:rsidRDefault="008C3F56" w:rsidP="00CE0F8F">
      <w:pPr>
        <w:pStyle w:val="261"/>
        <w:shd w:val="clear" w:color="auto" w:fill="auto"/>
        <w:spacing w:before="0" w:line="240" w:lineRule="auto"/>
        <w:ind w:firstLine="709"/>
        <w:jc w:val="both"/>
        <w:rPr>
          <w:sz w:val="24"/>
          <w:szCs w:val="24"/>
        </w:rPr>
      </w:pPr>
    </w:p>
    <w:p w:rsidR="007F79ED" w:rsidRDefault="007F79ED">
      <w:pPr>
        <w:rPr>
          <w:rFonts w:ascii="Times New Roman" w:hAnsi="Times New Roman" w:cs="Times New Roman"/>
          <w:b/>
          <w:sz w:val="24"/>
          <w:szCs w:val="24"/>
          <w:lang w:val="kk-KZ"/>
        </w:rPr>
      </w:pPr>
      <w:r>
        <w:rPr>
          <w:rFonts w:ascii="Times New Roman" w:hAnsi="Times New Roman" w:cs="Times New Roman"/>
          <w:b/>
          <w:sz w:val="24"/>
          <w:szCs w:val="24"/>
          <w:lang w:val="kk-KZ"/>
        </w:rPr>
        <w:br w:type="page"/>
      </w:r>
    </w:p>
    <w:p w:rsidR="001D6C81" w:rsidRPr="00CE0F8F" w:rsidRDefault="00903379" w:rsidP="00CE0F8F">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lang w:val="kk-KZ"/>
        </w:rPr>
        <w:lastRenderedPageBreak/>
        <w:t>Тема</w:t>
      </w:r>
      <w:r w:rsidR="001D6C81" w:rsidRPr="00CE0F8F">
        <w:rPr>
          <w:rFonts w:ascii="Times New Roman" w:hAnsi="Times New Roman" w:cs="Times New Roman"/>
          <w:b/>
          <w:sz w:val="24"/>
          <w:szCs w:val="24"/>
          <w:lang w:val="kk-KZ"/>
        </w:rPr>
        <w:t xml:space="preserve"> 12. </w:t>
      </w:r>
      <w:r w:rsidR="001D6C81" w:rsidRPr="00CE0F8F">
        <w:rPr>
          <w:rFonts w:ascii="Times New Roman" w:hAnsi="Times New Roman" w:cs="Times New Roman"/>
          <w:b/>
          <w:sz w:val="24"/>
          <w:szCs w:val="24"/>
        </w:rPr>
        <w:t>Управляемые фьючерсы.</w:t>
      </w:r>
    </w:p>
    <w:p w:rsidR="001D6C81" w:rsidRPr="00CE0F8F" w:rsidRDefault="001D6C81" w:rsidP="00CE0F8F">
      <w:pPr>
        <w:spacing w:after="0" w:line="240" w:lineRule="auto"/>
        <w:rPr>
          <w:rFonts w:ascii="Times New Roman" w:hAnsi="Times New Roman" w:cs="Times New Roman"/>
          <w:sz w:val="24"/>
          <w:szCs w:val="24"/>
        </w:rPr>
      </w:pPr>
      <w:r w:rsidRPr="00CE0F8F">
        <w:rPr>
          <w:rFonts w:ascii="Times New Roman" w:hAnsi="Times New Roman" w:cs="Times New Roman"/>
          <w:sz w:val="24"/>
          <w:szCs w:val="24"/>
        </w:rPr>
        <w:t>1. Управляемые фьючерсы.</w:t>
      </w:r>
    </w:p>
    <w:p w:rsidR="001D6C81" w:rsidRPr="00CE0F8F" w:rsidRDefault="001D6C81" w:rsidP="00CE0F8F">
      <w:pPr>
        <w:spacing w:after="0" w:line="240" w:lineRule="auto"/>
        <w:rPr>
          <w:rFonts w:ascii="Times New Roman" w:hAnsi="Times New Roman" w:cs="Times New Roman"/>
          <w:sz w:val="24"/>
          <w:szCs w:val="24"/>
        </w:rPr>
      </w:pPr>
      <w:r w:rsidRPr="00CE0F8F">
        <w:rPr>
          <w:rFonts w:ascii="Times New Roman" w:hAnsi="Times New Roman" w:cs="Times New Roman"/>
          <w:sz w:val="24"/>
          <w:szCs w:val="24"/>
        </w:rPr>
        <w:t>2. Распределение доходности управляемых фьючерсов.</w:t>
      </w:r>
    </w:p>
    <w:p w:rsidR="001D6C81" w:rsidRPr="00CE0F8F" w:rsidRDefault="001D6C81" w:rsidP="00CE0F8F">
      <w:pPr>
        <w:spacing w:after="0" w:line="240" w:lineRule="auto"/>
        <w:rPr>
          <w:rFonts w:ascii="Times New Roman" w:hAnsi="Times New Roman" w:cs="Times New Roman"/>
          <w:sz w:val="24"/>
          <w:szCs w:val="24"/>
        </w:rPr>
      </w:pPr>
      <w:r w:rsidRPr="00CE0F8F">
        <w:rPr>
          <w:rFonts w:ascii="Times New Roman" w:hAnsi="Times New Roman" w:cs="Times New Roman"/>
          <w:sz w:val="24"/>
          <w:szCs w:val="24"/>
        </w:rPr>
        <w:t>3. Управляемые фьючерсы, как защита от риска снижения стоимости акций и облигаций.</w:t>
      </w:r>
    </w:p>
    <w:p w:rsidR="001D6C81" w:rsidRPr="00CE0F8F" w:rsidRDefault="001D6C81" w:rsidP="00CE0F8F">
      <w:pPr>
        <w:spacing w:after="0" w:line="240" w:lineRule="auto"/>
        <w:rPr>
          <w:rFonts w:ascii="Times New Roman" w:hAnsi="Times New Roman" w:cs="Times New Roman"/>
          <w:sz w:val="24"/>
          <w:szCs w:val="24"/>
        </w:rPr>
      </w:pPr>
      <w:r w:rsidRPr="00CE0F8F">
        <w:rPr>
          <w:rFonts w:ascii="Times New Roman" w:hAnsi="Times New Roman" w:cs="Times New Roman"/>
          <w:sz w:val="24"/>
          <w:szCs w:val="24"/>
        </w:rPr>
        <w:t>4. Учет управляемых фьючерсов.</w:t>
      </w:r>
    </w:p>
    <w:p w:rsidR="00CE0F8F" w:rsidRPr="00CE0F8F" w:rsidRDefault="00CE0F8F" w:rsidP="00CE0F8F">
      <w:pPr>
        <w:spacing w:after="0" w:line="240" w:lineRule="auto"/>
        <w:rPr>
          <w:rFonts w:ascii="Times New Roman" w:hAnsi="Times New Roman" w:cs="Times New Roman"/>
          <w:sz w:val="24"/>
          <w:szCs w:val="24"/>
        </w:rPr>
      </w:pPr>
    </w:p>
    <w:p w:rsidR="001D6C81" w:rsidRPr="00CE0F8F" w:rsidRDefault="001D6C81" w:rsidP="00CE0F8F">
      <w:pPr>
        <w:spacing w:after="0" w:line="240" w:lineRule="auto"/>
        <w:ind w:firstLine="709"/>
        <w:rPr>
          <w:rFonts w:ascii="Times New Roman" w:hAnsi="Times New Roman" w:cs="Times New Roman"/>
          <w:b/>
          <w:sz w:val="24"/>
          <w:szCs w:val="24"/>
        </w:rPr>
      </w:pPr>
      <w:r w:rsidRPr="00CE0F8F">
        <w:rPr>
          <w:rFonts w:ascii="Times New Roman" w:hAnsi="Times New Roman" w:cs="Times New Roman"/>
          <w:b/>
          <w:sz w:val="24"/>
          <w:szCs w:val="24"/>
        </w:rPr>
        <w:t>1. Управляемые фьючерсы.</w:t>
      </w:r>
    </w:p>
    <w:p w:rsidR="001D6C81" w:rsidRPr="00CE0F8F" w:rsidRDefault="001D6C81" w:rsidP="00CE0F8F">
      <w:pPr>
        <w:pStyle w:val="261"/>
        <w:shd w:val="clear" w:color="auto" w:fill="auto"/>
        <w:spacing w:before="0" w:line="240" w:lineRule="auto"/>
        <w:ind w:firstLine="709"/>
        <w:jc w:val="both"/>
        <w:rPr>
          <w:sz w:val="24"/>
          <w:szCs w:val="24"/>
        </w:rPr>
      </w:pPr>
      <w:r w:rsidRPr="00CE0F8F">
        <w:rPr>
          <w:sz w:val="24"/>
          <w:szCs w:val="24"/>
        </w:rPr>
        <w:t>Сфера управляемых фьючерсов является еще одним методом инвестирования, основанным на мастерстве специалистов. Инвестиционные менеджеры пыта</w:t>
      </w:r>
      <w:r w:rsidRPr="00CE0F8F">
        <w:rPr>
          <w:sz w:val="24"/>
          <w:szCs w:val="24"/>
        </w:rPr>
        <w:softHyphen/>
        <w:t>ются применять свои специальные знания и интуицию для получения прибыли на покупке и продаже фьючерсных и форвардных контрактов. Такие менеджеры утверждают, что прибыльность сделок всецело зависит от их умения и мастер</w:t>
      </w:r>
      <w:r w:rsidRPr="00CE0F8F">
        <w:rPr>
          <w:sz w:val="24"/>
          <w:szCs w:val="24"/>
        </w:rPr>
        <w:softHyphen/>
        <w:t>ства.</w:t>
      </w:r>
    </w:p>
    <w:p w:rsidR="001D6C81" w:rsidRPr="00CE0F8F" w:rsidRDefault="001D6C81" w:rsidP="00CE0F8F">
      <w:pPr>
        <w:pStyle w:val="261"/>
        <w:shd w:val="clear" w:color="auto" w:fill="auto"/>
        <w:spacing w:before="0" w:line="240" w:lineRule="auto"/>
        <w:ind w:firstLine="709"/>
        <w:jc w:val="both"/>
        <w:rPr>
          <w:sz w:val="24"/>
          <w:szCs w:val="24"/>
        </w:rPr>
      </w:pPr>
      <w:r w:rsidRPr="00CE0F8F">
        <w:rPr>
          <w:sz w:val="24"/>
          <w:szCs w:val="24"/>
        </w:rPr>
        <w:t>Существуют три способа доступа к рынку инвестиций в управляемые фьючер</w:t>
      </w:r>
      <w:r w:rsidRPr="00CE0F8F">
        <w:rPr>
          <w:sz w:val="24"/>
          <w:szCs w:val="24"/>
        </w:rPr>
        <w:softHyphen/>
        <w:t>сы, основанному на мастерстве: торгуемые на открытом рынке товарные пулы (пу</w:t>
      </w:r>
      <w:r w:rsidRPr="00CE0F8F">
        <w:rPr>
          <w:sz w:val="24"/>
          <w:szCs w:val="24"/>
        </w:rPr>
        <w:softHyphen/>
        <w:t xml:space="preserve">бличные товарные пулы), торгуемые на закрытом рынке товарные пулы (частные товарные пулы) и индивидуальные управляемые счета. </w:t>
      </w:r>
      <w:r w:rsidRPr="00CE0F8F">
        <w:rPr>
          <w:rStyle w:val="265pt0"/>
          <w:i w:val="0"/>
          <w:sz w:val="24"/>
          <w:szCs w:val="24"/>
        </w:rPr>
        <w:t>Товарные пулы</w:t>
      </w:r>
      <w:r w:rsidRPr="00CE0F8F">
        <w:rPr>
          <w:sz w:val="24"/>
          <w:szCs w:val="24"/>
        </w:rPr>
        <w:t xml:space="preserve"> — это инве</w:t>
      </w:r>
      <w:r w:rsidRPr="00CE0F8F">
        <w:rPr>
          <w:sz w:val="24"/>
          <w:szCs w:val="24"/>
        </w:rPr>
        <w:softHyphen/>
        <w:t>стиционные фонды, в которых денежные средства множества инвесторов объеди</w:t>
      </w:r>
      <w:r w:rsidRPr="00CE0F8F">
        <w:rPr>
          <w:sz w:val="24"/>
          <w:szCs w:val="24"/>
        </w:rPr>
        <w:softHyphen/>
        <w:t>няются в пул для инвестирования во фьючерсные рынки. По своей структуре они похожи на хедж-фонды и считаются подгруппой рынка хедж-фондов.</w:t>
      </w:r>
    </w:p>
    <w:p w:rsidR="001D6C81" w:rsidRPr="00CE0F8F" w:rsidRDefault="001D6C81" w:rsidP="00CE0F8F">
      <w:pPr>
        <w:pStyle w:val="261"/>
        <w:shd w:val="clear" w:color="auto" w:fill="auto"/>
        <w:spacing w:before="0" w:line="240" w:lineRule="auto"/>
        <w:ind w:firstLine="709"/>
        <w:jc w:val="both"/>
        <w:rPr>
          <w:sz w:val="24"/>
          <w:szCs w:val="24"/>
        </w:rPr>
      </w:pPr>
      <w:r w:rsidRPr="00CE0F8F">
        <w:rPr>
          <w:sz w:val="24"/>
          <w:szCs w:val="24"/>
        </w:rPr>
        <w:t>Каждый товарный пул управляется генеральным партнером. Как правило, генеральный партнер пула должен зарегистрироваться в Комиссии по фью</w:t>
      </w:r>
      <w:r w:rsidRPr="00CE0F8F">
        <w:rPr>
          <w:sz w:val="24"/>
          <w:szCs w:val="24"/>
        </w:rPr>
        <w:softHyphen/>
        <w:t xml:space="preserve">черсной торговле товарами </w:t>
      </w:r>
      <w:r w:rsidRPr="00CE0F8F">
        <w:rPr>
          <w:sz w:val="24"/>
          <w:szCs w:val="24"/>
          <w:lang w:eastAsia="en-US" w:bidi="en-US"/>
        </w:rPr>
        <w:t>(</w:t>
      </w:r>
      <w:r w:rsidRPr="00CE0F8F">
        <w:rPr>
          <w:sz w:val="24"/>
          <w:szCs w:val="24"/>
          <w:lang w:val="en-US" w:eastAsia="en-US" w:bidi="en-US"/>
        </w:rPr>
        <w:t>CommodityFuturesTradingCommission</w:t>
      </w:r>
      <w:r w:rsidR="007F79ED">
        <w:rPr>
          <w:sz w:val="24"/>
          <w:szCs w:val="24"/>
          <w:lang w:val="kk-KZ" w:eastAsia="en-US" w:bidi="en-US"/>
        </w:rPr>
        <w:t>-</w:t>
      </w:r>
      <w:r w:rsidRPr="00CE0F8F">
        <w:rPr>
          <w:sz w:val="24"/>
          <w:szCs w:val="24"/>
          <w:lang w:val="en-US" w:eastAsia="en-US" w:bidi="en-US"/>
        </w:rPr>
        <w:t>CFTC</w:t>
      </w:r>
      <w:r w:rsidRPr="00CE0F8F">
        <w:rPr>
          <w:sz w:val="24"/>
          <w:szCs w:val="24"/>
          <w:lang w:eastAsia="en-US" w:bidi="en-US"/>
        </w:rPr>
        <w:t xml:space="preserve">) </w:t>
      </w:r>
      <w:r w:rsidRPr="00CE0F8F">
        <w:rPr>
          <w:sz w:val="24"/>
          <w:szCs w:val="24"/>
        </w:rPr>
        <w:t xml:space="preserve">и в Национальной фьючерсной ассоциации </w:t>
      </w:r>
      <w:r w:rsidRPr="00CE0F8F">
        <w:rPr>
          <w:sz w:val="24"/>
          <w:szCs w:val="24"/>
          <w:lang w:eastAsia="en-US" w:bidi="en-US"/>
        </w:rPr>
        <w:t>(</w:t>
      </w:r>
      <w:r w:rsidRPr="00CE0F8F">
        <w:rPr>
          <w:sz w:val="24"/>
          <w:szCs w:val="24"/>
          <w:lang w:val="en-US" w:eastAsia="en-US" w:bidi="en-US"/>
        </w:rPr>
        <w:t>NationalFuturesAssociation</w:t>
      </w:r>
      <w:r w:rsidR="007F79ED">
        <w:rPr>
          <w:sz w:val="24"/>
          <w:szCs w:val="24"/>
          <w:lang w:val="kk-KZ"/>
        </w:rPr>
        <w:t>-</w:t>
      </w:r>
      <w:r w:rsidRPr="00CE0F8F">
        <w:rPr>
          <w:sz w:val="24"/>
          <w:szCs w:val="24"/>
          <w:lang w:val="en-US" w:eastAsia="en-US" w:bidi="en-US"/>
        </w:rPr>
        <w:t>NFA</w:t>
      </w:r>
      <w:r w:rsidRPr="00CE0F8F">
        <w:rPr>
          <w:sz w:val="24"/>
          <w:szCs w:val="24"/>
          <w:lang w:eastAsia="en-US" w:bidi="en-US"/>
        </w:rPr>
        <w:t xml:space="preserve">) </w:t>
      </w:r>
      <w:r w:rsidRPr="00CE0F8F">
        <w:rPr>
          <w:sz w:val="24"/>
          <w:szCs w:val="24"/>
        </w:rPr>
        <w:t xml:space="preserve">в качестве оператора товарного пула </w:t>
      </w:r>
      <w:r w:rsidRPr="00CE0F8F">
        <w:rPr>
          <w:sz w:val="24"/>
          <w:szCs w:val="24"/>
          <w:lang w:eastAsia="en-US" w:bidi="en-US"/>
        </w:rPr>
        <w:t>(</w:t>
      </w:r>
      <w:r w:rsidRPr="00CE0F8F">
        <w:rPr>
          <w:sz w:val="24"/>
          <w:szCs w:val="24"/>
          <w:lang w:val="en-US" w:eastAsia="en-US" w:bidi="en-US"/>
        </w:rPr>
        <w:t>CommodityPoolOperator</w:t>
      </w:r>
      <w:r w:rsidR="007F79ED">
        <w:rPr>
          <w:sz w:val="24"/>
          <w:szCs w:val="24"/>
          <w:lang w:val="kk-KZ"/>
        </w:rPr>
        <w:t>-</w:t>
      </w:r>
      <w:r w:rsidRPr="00CE0F8F">
        <w:rPr>
          <w:sz w:val="24"/>
          <w:szCs w:val="24"/>
          <w:lang w:val="en-US" w:eastAsia="en-US" w:bidi="en-US"/>
        </w:rPr>
        <w:t>CPO</w:t>
      </w:r>
      <w:r w:rsidRPr="00CE0F8F">
        <w:rPr>
          <w:sz w:val="24"/>
          <w:szCs w:val="24"/>
          <w:lang w:eastAsia="en-US" w:bidi="en-US"/>
        </w:rPr>
        <w:t xml:space="preserve">). </w:t>
      </w:r>
      <w:r w:rsidRPr="00CE0F8F">
        <w:rPr>
          <w:sz w:val="24"/>
          <w:szCs w:val="24"/>
        </w:rPr>
        <w:t>Однако из этого правила бывают исключения.</w:t>
      </w:r>
    </w:p>
    <w:p w:rsidR="001D6C81" w:rsidRPr="00CE0F8F" w:rsidRDefault="001D6C81" w:rsidP="00CE0F8F">
      <w:pPr>
        <w:pStyle w:val="261"/>
        <w:shd w:val="clear" w:color="auto" w:fill="auto"/>
        <w:spacing w:before="0" w:line="240" w:lineRule="auto"/>
        <w:ind w:firstLine="709"/>
        <w:jc w:val="both"/>
        <w:rPr>
          <w:sz w:val="24"/>
          <w:szCs w:val="24"/>
        </w:rPr>
      </w:pPr>
      <w:r w:rsidRPr="00CE0F8F">
        <w:rPr>
          <w:rStyle w:val="265pt0"/>
          <w:i w:val="0"/>
          <w:sz w:val="24"/>
          <w:szCs w:val="24"/>
        </w:rPr>
        <w:t>Публичные товарные пулы</w:t>
      </w:r>
      <w:r w:rsidRPr="00CE0F8F">
        <w:rPr>
          <w:sz w:val="24"/>
          <w:szCs w:val="24"/>
        </w:rPr>
        <w:t xml:space="preserve"> открыты для инвестирования неограниченному кругу лиц аналогично тому, как взаимные фонды продают свои акции обществен</w:t>
      </w:r>
      <w:r w:rsidRPr="00CE0F8F">
        <w:rPr>
          <w:sz w:val="24"/>
          <w:szCs w:val="24"/>
        </w:rPr>
        <w:softHyphen/>
        <w:t>ности. Прежде чем начать распределение акций в пуле среди инвесторов, публич</w:t>
      </w:r>
      <w:r w:rsidRPr="00CE0F8F">
        <w:rPr>
          <w:sz w:val="24"/>
          <w:szCs w:val="24"/>
        </w:rPr>
        <w:softHyphen/>
        <w:t xml:space="preserve">ные товарные пулы должны подать регистрационное заявление в Комиссию по ценным бумагам и бирже. Преимущество публичных товарных пулов </w:t>
      </w:r>
      <w:r w:rsidR="007F79ED">
        <w:rPr>
          <w:sz w:val="24"/>
          <w:szCs w:val="24"/>
          <w:lang w:val="kk-KZ"/>
        </w:rPr>
        <w:t>-</w:t>
      </w:r>
      <w:r w:rsidRPr="00CE0F8F">
        <w:rPr>
          <w:sz w:val="24"/>
          <w:szCs w:val="24"/>
        </w:rPr>
        <w:t xml:space="preserve"> в низком пороге минимального вклада и в частоте изъятия средств.</w:t>
      </w:r>
    </w:p>
    <w:p w:rsidR="001D6C81" w:rsidRPr="00CE0F8F" w:rsidRDefault="001D6C81" w:rsidP="00CE0F8F">
      <w:pPr>
        <w:pStyle w:val="261"/>
        <w:shd w:val="clear" w:color="auto" w:fill="auto"/>
        <w:spacing w:before="0" w:line="240" w:lineRule="auto"/>
        <w:ind w:firstLine="709"/>
        <w:jc w:val="both"/>
        <w:rPr>
          <w:sz w:val="24"/>
          <w:szCs w:val="24"/>
        </w:rPr>
      </w:pPr>
      <w:r w:rsidRPr="00CE0F8F">
        <w:rPr>
          <w:rStyle w:val="265pt0"/>
          <w:i w:val="0"/>
          <w:sz w:val="24"/>
          <w:szCs w:val="24"/>
        </w:rPr>
        <w:t>Частные товарные пулы</w:t>
      </w:r>
      <w:r w:rsidRPr="00CE0F8F">
        <w:rPr>
          <w:sz w:val="24"/>
          <w:szCs w:val="24"/>
        </w:rPr>
        <w:t xml:space="preserve"> продают свои акции состоятельным частным и ин</w:t>
      </w:r>
      <w:r w:rsidRPr="00CE0F8F">
        <w:rPr>
          <w:sz w:val="24"/>
          <w:szCs w:val="24"/>
        </w:rPr>
        <w:softHyphen/>
        <w:t xml:space="preserve">ституциональным инвесторам, чтобы избежать долгой процедуры регистрации в </w:t>
      </w:r>
      <w:r w:rsidRPr="00CE0F8F">
        <w:rPr>
          <w:sz w:val="24"/>
          <w:szCs w:val="24"/>
          <w:lang w:val="en-US" w:eastAsia="en-US" w:bidi="en-US"/>
        </w:rPr>
        <w:t>SEC</w:t>
      </w:r>
      <w:r w:rsidRPr="00CE0F8F">
        <w:rPr>
          <w:sz w:val="24"/>
          <w:szCs w:val="24"/>
          <w:lang w:eastAsia="en-US" w:bidi="en-US"/>
        </w:rPr>
        <w:t xml:space="preserve">, </w:t>
      </w:r>
      <w:r w:rsidRPr="00CE0F8F">
        <w:rPr>
          <w:sz w:val="24"/>
          <w:szCs w:val="24"/>
        </w:rPr>
        <w:t xml:space="preserve">а иногда чтобы избежать выполнения пространных требований </w:t>
      </w:r>
      <w:r w:rsidRPr="00CE0F8F">
        <w:rPr>
          <w:sz w:val="24"/>
          <w:szCs w:val="24"/>
          <w:lang w:val="en-US" w:eastAsia="en-US" w:bidi="en-US"/>
        </w:rPr>
        <w:t>CFTC</w:t>
      </w:r>
      <w:r w:rsidRPr="00CE0F8F">
        <w:rPr>
          <w:sz w:val="24"/>
          <w:szCs w:val="24"/>
          <w:lang w:eastAsia="en-US" w:bidi="en-US"/>
        </w:rPr>
        <w:t xml:space="preserve">. </w:t>
      </w:r>
      <w:r w:rsidRPr="00CE0F8F">
        <w:rPr>
          <w:sz w:val="24"/>
          <w:szCs w:val="24"/>
        </w:rPr>
        <w:t>Во всем остальном они такие же, как публичные товарные пулы. Преимущество частных товарных пулов — в более низких брокерских комиссионных и в более гибких стратегиях инвестирования и реализации избыточной доходности на фью</w:t>
      </w:r>
      <w:r w:rsidRPr="00CE0F8F">
        <w:rPr>
          <w:sz w:val="24"/>
          <w:szCs w:val="24"/>
        </w:rPr>
        <w:softHyphen/>
        <w:t>черсных рынках.</w:t>
      </w:r>
    </w:p>
    <w:p w:rsidR="001D6C81" w:rsidRPr="00CE0F8F" w:rsidRDefault="001D6C81" w:rsidP="00CE0F8F">
      <w:pPr>
        <w:spacing w:after="0" w:line="240" w:lineRule="auto"/>
        <w:ind w:firstLine="709"/>
        <w:rPr>
          <w:rFonts w:ascii="Times New Roman" w:hAnsi="Times New Roman" w:cs="Times New Roman"/>
          <w:b/>
          <w:sz w:val="24"/>
          <w:szCs w:val="24"/>
        </w:rPr>
      </w:pPr>
    </w:p>
    <w:p w:rsidR="001D6C81" w:rsidRPr="00CE0F8F" w:rsidRDefault="001D6C81" w:rsidP="00CE0F8F">
      <w:pPr>
        <w:spacing w:after="0" w:line="240" w:lineRule="auto"/>
        <w:ind w:firstLine="709"/>
        <w:rPr>
          <w:rFonts w:ascii="Times New Roman" w:hAnsi="Times New Roman" w:cs="Times New Roman"/>
          <w:b/>
          <w:sz w:val="24"/>
          <w:szCs w:val="24"/>
        </w:rPr>
      </w:pPr>
      <w:r w:rsidRPr="00CE0F8F">
        <w:rPr>
          <w:rFonts w:ascii="Times New Roman" w:hAnsi="Times New Roman" w:cs="Times New Roman"/>
          <w:b/>
          <w:sz w:val="24"/>
          <w:szCs w:val="24"/>
        </w:rPr>
        <w:lastRenderedPageBreak/>
        <w:t>2. Распределение доходности управляемых фьючерсов.</w:t>
      </w:r>
    </w:p>
    <w:p w:rsidR="001D6C81" w:rsidRPr="00CE0F8F" w:rsidRDefault="001D6C81" w:rsidP="00CE0F8F">
      <w:pPr>
        <w:pStyle w:val="261"/>
        <w:shd w:val="clear" w:color="auto" w:fill="auto"/>
        <w:spacing w:before="0" w:line="240" w:lineRule="auto"/>
        <w:ind w:firstLine="709"/>
        <w:jc w:val="both"/>
        <w:rPr>
          <w:sz w:val="24"/>
          <w:szCs w:val="24"/>
        </w:rPr>
      </w:pPr>
      <w:r w:rsidRPr="00CE0F8F">
        <w:rPr>
          <w:sz w:val="24"/>
          <w:szCs w:val="24"/>
        </w:rPr>
        <w:t>Аналогично тому, что мы делали при анализе хедж-фондов и пассивных товарных фьючерсов, рассмотрим распределение доходности в случае управляемых фью</w:t>
      </w:r>
      <w:r w:rsidRPr="00CE0F8F">
        <w:rPr>
          <w:sz w:val="24"/>
          <w:szCs w:val="24"/>
        </w:rPr>
        <w:softHyphen/>
        <w:t xml:space="preserve">черсов. Для определения паттернов доходности, связанных с различными стилями инвестирования во фьючерсные контракты, был применен индекс управляемых фьючерсов </w:t>
      </w:r>
      <w:r w:rsidRPr="00CE0F8F">
        <w:rPr>
          <w:sz w:val="24"/>
          <w:szCs w:val="24"/>
          <w:lang w:val="en-US" w:eastAsia="en-US" w:bidi="en-US"/>
        </w:rPr>
        <w:t>Barclays</w:t>
      </w:r>
      <w:r w:rsidRPr="00CE0F8F">
        <w:rPr>
          <w:sz w:val="24"/>
          <w:szCs w:val="24"/>
          <w:lang w:eastAsia="en-US" w:bidi="en-US"/>
        </w:rPr>
        <w:t>.</w:t>
      </w:r>
    </w:p>
    <w:p w:rsidR="001D6C81" w:rsidRPr="00CE0F8F" w:rsidRDefault="001D6C81" w:rsidP="00CE0F8F">
      <w:pPr>
        <w:pStyle w:val="261"/>
        <w:shd w:val="clear" w:color="auto" w:fill="auto"/>
        <w:spacing w:before="0" w:line="240" w:lineRule="auto"/>
        <w:ind w:firstLine="709"/>
        <w:jc w:val="both"/>
        <w:rPr>
          <w:sz w:val="24"/>
          <w:szCs w:val="24"/>
        </w:rPr>
      </w:pPr>
      <w:r w:rsidRPr="00CE0F8F">
        <w:rPr>
          <w:sz w:val="24"/>
          <w:szCs w:val="24"/>
        </w:rPr>
        <w:t>Управляемые фьючерсы могут быть хорошим объектом для инвестирования, если паттерн их доходности положительно асимметричен. Чтобы было понятнее, что это такое, представьте себе ситуацию, когда у инвестора есть казначейский вексель плюс лотерейный билет. Инвестор постоянно получает низкий, но поло</w:t>
      </w:r>
      <w:r w:rsidRPr="00CE0F8F">
        <w:rPr>
          <w:sz w:val="24"/>
          <w:szCs w:val="24"/>
        </w:rPr>
        <w:softHyphen/>
        <w:t xml:space="preserve">жительный доход. Однако время от времени происходит случайное событие, и </w:t>
      </w:r>
      <w:r w:rsidRPr="00CE0F8F">
        <w:rPr>
          <w:sz w:val="24"/>
          <w:szCs w:val="24"/>
          <w:lang w:val="en-US" w:eastAsia="en-US" w:bidi="en-US"/>
        </w:rPr>
        <w:t>CTA</w:t>
      </w:r>
      <w:r w:rsidRPr="00CE0F8F">
        <w:rPr>
          <w:sz w:val="24"/>
          <w:szCs w:val="24"/>
        </w:rPr>
        <w:t>приобретает возможность получить прибыль на изменении фьючерсных цен. Это приводит к положительной асимметрии.</w:t>
      </w:r>
    </w:p>
    <w:p w:rsidR="001D6C81" w:rsidRPr="00CE0F8F" w:rsidRDefault="001D6C81" w:rsidP="00CE0F8F">
      <w:pPr>
        <w:pStyle w:val="261"/>
        <w:shd w:val="clear" w:color="auto" w:fill="auto"/>
        <w:spacing w:before="0" w:line="240" w:lineRule="auto"/>
        <w:ind w:firstLine="709"/>
        <w:jc w:val="both"/>
        <w:rPr>
          <w:sz w:val="24"/>
          <w:szCs w:val="24"/>
        </w:rPr>
      </w:pPr>
      <w:r w:rsidRPr="00CE0F8F">
        <w:rPr>
          <w:sz w:val="24"/>
          <w:szCs w:val="24"/>
        </w:rPr>
        <w:t>Для анализа распределения доходности, связанной с инвестированием в управ</w:t>
      </w:r>
      <w:r w:rsidRPr="00CE0F8F">
        <w:rPr>
          <w:sz w:val="24"/>
          <w:szCs w:val="24"/>
        </w:rPr>
        <w:softHyphen/>
        <w:t xml:space="preserve">ляемые фьючерсы, мы используем индексы </w:t>
      </w:r>
      <w:r w:rsidRPr="00CE0F8F">
        <w:rPr>
          <w:sz w:val="24"/>
          <w:szCs w:val="24"/>
          <w:lang w:val="en-US" w:eastAsia="en-US" w:bidi="en-US"/>
        </w:rPr>
        <w:t>Barclays</w:t>
      </w:r>
      <w:r w:rsidRPr="00CE0F8F">
        <w:rPr>
          <w:sz w:val="24"/>
          <w:szCs w:val="24"/>
          <w:lang w:eastAsia="en-US" w:bidi="en-US"/>
        </w:rPr>
        <w:t xml:space="preserve">. </w:t>
      </w:r>
      <w:r w:rsidRPr="00CE0F8F">
        <w:rPr>
          <w:sz w:val="24"/>
          <w:szCs w:val="24"/>
        </w:rPr>
        <w:t xml:space="preserve">В этом индексе все </w:t>
      </w:r>
      <w:r w:rsidRPr="00CE0F8F">
        <w:rPr>
          <w:sz w:val="24"/>
          <w:szCs w:val="24"/>
          <w:lang w:val="en-US" w:eastAsia="en-US" w:bidi="en-US"/>
        </w:rPr>
        <w:t>CTA</w:t>
      </w:r>
      <w:r w:rsidRPr="00CE0F8F">
        <w:rPr>
          <w:sz w:val="24"/>
          <w:szCs w:val="24"/>
        </w:rPr>
        <w:t>делят</w:t>
      </w:r>
      <w:r w:rsidRPr="00CE0F8F">
        <w:rPr>
          <w:sz w:val="24"/>
          <w:szCs w:val="24"/>
        </w:rPr>
        <w:softHyphen/>
        <w:t xml:space="preserve">ся согласно четырем активно используемым стратегиям: (1) </w:t>
      </w:r>
      <w:r w:rsidRPr="00CE0F8F">
        <w:rPr>
          <w:sz w:val="24"/>
          <w:szCs w:val="24"/>
          <w:lang w:val="en-US" w:eastAsia="en-US" w:bidi="en-US"/>
        </w:rPr>
        <w:t>CTA</w:t>
      </w:r>
      <w:r w:rsidRPr="00CE0F8F">
        <w:rPr>
          <w:sz w:val="24"/>
          <w:szCs w:val="24"/>
          <w:lang w:eastAsia="en-US" w:bidi="en-US"/>
        </w:rPr>
        <w:t xml:space="preserve">, </w:t>
      </w:r>
      <w:r w:rsidRPr="00CE0F8F">
        <w:rPr>
          <w:sz w:val="24"/>
          <w:szCs w:val="24"/>
        </w:rPr>
        <w:t xml:space="preserve">которые активно торгуют фьючерсными контрактами на сельскохозяйственные товары; (2) </w:t>
      </w:r>
      <w:r w:rsidRPr="00CE0F8F">
        <w:rPr>
          <w:sz w:val="24"/>
          <w:szCs w:val="24"/>
          <w:lang w:val="en-US" w:eastAsia="en-US" w:bidi="en-US"/>
        </w:rPr>
        <w:t>CTA</w:t>
      </w:r>
      <w:r w:rsidRPr="00CE0F8F">
        <w:rPr>
          <w:sz w:val="24"/>
          <w:szCs w:val="24"/>
          <w:lang w:eastAsia="en-US" w:bidi="en-US"/>
        </w:rPr>
        <w:t xml:space="preserve">, </w:t>
      </w:r>
      <w:r w:rsidRPr="00CE0F8F">
        <w:rPr>
          <w:sz w:val="24"/>
          <w:szCs w:val="24"/>
        </w:rPr>
        <w:t>ко</w:t>
      </w:r>
      <w:r w:rsidRPr="00CE0F8F">
        <w:rPr>
          <w:sz w:val="24"/>
          <w:szCs w:val="24"/>
        </w:rPr>
        <w:softHyphen/>
        <w:t xml:space="preserve">торые активно торгуют валютными фьючерсами; (3) </w:t>
      </w:r>
      <w:r w:rsidRPr="00CE0F8F">
        <w:rPr>
          <w:sz w:val="24"/>
          <w:szCs w:val="24"/>
          <w:lang w:val="en-US" w:eastAsia="en-US" w:bidi="en-US"/>
        </w:rPr>
        <w:t>CTA</w:t>
      </w:r>
      <w:r w:rsidRPr="00CE0F8F">
        <w:rPr>
          <w:sz w:val="24"/>
          <w:szCs w:val="24"/>
          <w:lang w:eastAsia="en-US" w:bidi="en-US"/>
        </w:rPr>
        <w:t xml:space="preserve">, </w:t>
      </w:r>
      <w:r w:rsidRPr="00CE0F8F">
        <w:rPr>
          <w:sz w:val="24"/>
          <w:szCs w:val="24"/>
        </w:rPr>
        <w:t>которые активно торгу</w:t>
      </w:r>
      <w:r w:rsidRPr="00CE0F8F">
        <w:rPr>
          <w:sz w:val="24"/>
          <w:szCs w:val="24"/>
        </w:rPr>
        <w:softHyphen/>
        <w:t xml:space="preserve">ют финансовыми фьючерсами и фьючерсными контрактами на металл; и (4) </w:t>
      </w:r>
      <w:r w:rsidRPr="00CE0F8F">
        <w:rPr>
          <w:sz w:val="24"/>
          <w:szCs w:val="24"/>
          <w:lang w:val="en-US" w:eastAsia="en-US" w:bidi="en-US"/>
        </w:rPr>
        <w:t>CTA</w:t>
      </w:r>
      <w:r w:rsidRPr="00CE0F8F">
        <w:rPr>
          <w:sz w:val="24"/>
          <w:szCs w:val="24"/>
          <w:lang w:eastAsia="en-US" w:bidi="en-US"/>
        </w:rPr>
        <w:t xml:space="preserve">, </w:t>
      </w:r>
      <w:r w:rsidRPr="00CE0F8F">
        <w:rPr>
          <w:sz w:val="24"/>
          <w:szCs w:val="24"/>
        </w:rPr>
        <w:t>которые активно торгуют фьючерсами на энергетические продукты.</w:t>
      </w:r>
    </w:p>
    <w:p w:rsidR="001D6C81" w:rsidRPr="00CE0F8F" w:rsidRDefault="001D6C81" w:rsidP="00CE0F8F">
      <w:pPr>
        <w:pStyle w:val="261"/>
        <w:shd w:val="clear" w:color="auto" w:fill="auto"/>
        <w:spacing w:before="0" w:line="240" w:lineRule="auto"/>
        <w:ind w:firstLine="709"/>
        <w:jc w:val="both"/>
        <w:rPr>
          <w:sz w:val="24"/>
          <w:szCs w:val="24"/>
        </w:rPr>
      </w:pPr>
      <w:r w:rsidRPr="00CE0F8F">
        <w:rPr>
          <w:sz w:val="24"/>
          <w:szCs w:val="24"/>
        </w:rPr>
        <w:t>Все трейдеры управляемых фьючерсов преследуют одну цель: извлечь выго</w:t>
      </w:r>
      <w:r w:rsidRPr="00CE0F8F">
        <w:rPr>
          <w:sz w:val="24"/>
          <w:szCs w:val="24"/>
        </w:rPr>
        <w:softHyphen/>
        <w:t xml:space="preserve">ду на ценовых трендах. Большинство </w:t>
      </w:r>
      <w:r w:rsidRPr="00CE0F8F">
        <w:rPr>
          <w:sz w:val="24"/>
          <w:szCs w:val="24"/>
          <w:lang w:val="en-US" w:eastAsia="en-US" w:bidi="en-US"/>
        </w:rPr>
        <w:t>CTA</w:t>
      </w:r>
      <w:r w:rsidRPr="00CE0F8F">
        <w:rPr>
          <w:sz w:val="24"/>
          <w:szCs w:val="24"/>
        </w:rPr>
        <w:t>работают на принципе отслеживания трендов. Как правило, они оценивают скользящие средние для цен на товары и пытаются определить, сохранится ли повышательная или понижательная ценовая тенденция, и в соответствии с этим проводят свои сделки. Таким образом, отличи</w:t>
      </w:r>
      <w:r w:rsidRPr="00CE0F8F">
        <w:rPr>
          <w:sz w:val="24"/>
          <w:szCs w:val="24"/>
        </w:rPr>
        <w:softHyphen/>
        <w:t xml:space="preserve">тельной чертой сферы управляемых фьючерсов является не собственно стратегия инвестирования, а рынки, на которых </w:t>
      </w:r>
      <w:r w:rsidRPr="00CE0F8F">
        <w:rPr>
          <w:sz w:val="24"/>
          <w:szCs w:val="24"/>
          <w:lang w:val="en-US" w:eastAsia="en-US" w:bidi="en-US"/>
        </w:rPr>
        <w:t>CTA</w:t>
      </w:r>
      <w:r w:rsidRPr="00CE0F8F">
        <w:rPr>
          <w:sz w:val="24"/>
          <w:szCs w:val="24"/>
        </w:rPr>
        <w:t xml:space="preserve">и </w:t>
      </w:r>
      <w:r w:rsidRPr="00CE0F8F">
        <w:rPr>
          <w:sz w:val="24"/>
          <w:szCs w:val="24"/>
          <w:lang w:val="en-US" w:eastAsia="en-US" w:bidi="en-US"/>
        </w:rPr>
        <w:t>CPO</w:t>
      </w:r>
      <w:r w:rsidRPr="00CE0F8F">
        <w:rPr>
          <w:sz w:val="24"/>
          <w:szCs w:val="24"/>
        </w:rPr>
        <w:t>применяют свои стратегии от</w:t>
      </w:r>
      <w:r w:rsidRPr="00CE0F8F">
        <w:rPr>
          <w:sz w:val="24"/>
          <w:szCs w:val="24"/>
        </w:rPr>
        <w:softHyphen/>
        <w:t>слеживания трендов.</w:t>
      </w:r>
    </w:p>
    <w:p w:rsidR="001D6C81" w:rsidRPr="00CE0F8F" w:rsidRDefault="001D6C81" w:rsidP="00CE0F8F">
      <w:pPr>
        <w:pStyle w:val="261"/>
        <w:shd w:val="clear" w:color="auto" w:fill="auto"/>
        <w:spacing w:before="0" w:line="240" w:lineRule="auto"/>
        <w:ind w:firstLine="709"/>
        <w:jc w:val="both"/>
        <w:rPr>
          <w:sz w:val="24"/>
          <w:szCs w:val="24"/>
        </w:rPr>
      </w:pPr>
      <w:r w:rsidRPr="00CE0F8F">
        <w:rPr>
          <w:sz w:val="24"/>
          <w:szCs w:val="24"/>
        </w:rPr>
        <w:t>При рассмотрении распределения доходно</w:t>
      </w:r>
      <w:r w:rsidRPr="00CE0F8F">
        <w:rPr>
          <w:sz w:val="24"/>
          <w:szCs w:val="24"/>
        </w:rPr>
        <w:softHyphen/>
        <w:t>сти в стратегиях управляемых фьючерсов надо всегда иметь в виду, что доходы генерируются благодаря активному управлению. Одним из проявлений мастер</w:t>
      </w:r>
      <w:r w:rsidRPr="00CE0F8F">
        <w:rPr>
          <w:sz w:val="24"/>
          <w:szCs w:val="24"/>
        </w:rPr>
        <w:softHyphen/>
        <w:t>ства инвестиционного специалиста является способность изменить отрицатель</w:t>
      </w:r>
      <w:r w:rsidRPr="00CE0F8F">
        <w:rPr>
          <w:sz w:val="24"/>
          <w:szCs w:val="24"/>
        </w:rPr>
        <w:softHyphen/>
        <w:t xml:space="preserve">ную асимметрию распределения доходности на положительную. Это позволяет сделать вывод о том, что в случае, если консультанты </w:t>
      </w:r>
      <w:r w:rsidRPr="00CE0F8F">
        <w:rPr>
          <w:sz w:val="24"/>
          <w:szCs w:val="24"/>
          <w:lang w:val="en-US" w:eastAsia="en-US" w:bidi="en-US"/>
        </w:rPr>
        <w:t>CTA</w:t>
      </w:r>
      <w:r w:rsidRPr="00CE0F8F">
        <w:rPr>
          <w:sz w:val="24"/>
          <w:szCs w:val="24"/>
        </w:rPr>
        <w:t>действительно владеют таким мастерством, можно ожидать распределение доходности с положительной асимметрией.</w:t>
      </w:r>
    </w:p>
    <w:p w:rsidR="001D6C81" w:rsidRPr="00CE0F8F" w:rsidRDefault="001D6C81" w:rsidP="00CE0F8F">
      <w:pPr>
        <w:spacing w:after="0" w:line="240" w:lineRule="auto"/>
        <w:ind w:firstLine="709"/>
        <w:rPr>
          <w:rFonts w:ascii="Times New Roman" w:hAnsi="Times New Roman" w:cs="Times New Roman"/>
          <w:b/>
          <w:sz w:val="24"/>
          <w:szCs w:val="24"/>
        </w:rPr>
      </w:pPr>
    </w:p>
    <w:p w:rsidR="001D6C81" w:rsidRPr="00CE0F8F" w:rsidRDefault="001D6C81" w:rsidP="00CE0F8F">
      <w:pPr>
        <w:spacing w:after="0" w:line="240" w:lineRule="auto"/>
        <w:ind w:firstLine="709"/>
        <w:rPr>
          <w:rFonts w:ascii="Times New Roman" w:hAnsi="Times New Roman" w:cs="Times New Roman"/>
          <w:b/>
          <w:sz w:val="24"/>
          <w:szCs w:val="24"/>
        </w:rPr>
      </w:pPr>
      <w:r w:rsidRPr="00CE0F8F">
        <w:rPr>
          <w:rFonts w:ascii="Times New Roman" w:hAnsi="Times New Roman" w:cs="Times New Roman"/>
          <w:b/>
          <w:sz w:val="24"/>
          <w:szCs w:val="24"/>
        </w:rPr>
        <w:t>3. Управляемые фьючерсы, как защита от риска снижения стоимости акций и облигаций.</w:t>
      </w:r>
    </w:p>
    <w:p w:rsidR="001D6C81" w:rsidRPr="00CE0F8F" w:rsidRDefault="001D6C81" w:rsidP="00CE0F8F">
      <w:pPr>
        <w:pStyle w:val="261"/>
        <w:shd w:val="clear" w:color="auto" w:fill="auto"/>
        <w:spacing w:before="0" w:line="240" w:lineRule="auto"/>
        <w:ind w:firstLine="709"/>
        <w:jc w:val="both"/>
        <w:rPr>
          <w:sz w:val="24"/>
          <w:szCs w:val="24"/>
        </w:rPr>
      </w:pPr>
      <w:r w:rsidRPr="00CE0F8F">
        <w:rPr>
          <w:sz w:val="24"/>
          <w:szCs w:val="24"/>
        </w:rPr>
        <w:t>Любого инвестора больше всего беспокоит риск снижения стоимости. В услови</w:t>
      </w:r>
      <w:r w:rsidRPr="00CE0F8F">
        <w:rPr>
          <w:sz w:val="24"/>
          <w:szCs w:val="24"/>
        </w:rPr>
        <w:softHyphen/>
        <w:t xml:space="preserve">ях усиливающейся синхронизации рынков акций и облигаций </w:t>
      </w:r>
      <w:r w:rsidRPr="00CE0F8F">
        <w:rPr>
          <w:sz w:val="24"/>
          <w:szCs w:val="24"/>
        </w:rPr>
        <w:lastRenderedPageBreak/>
        <w:t>международная диверсификация может оказаться уже недостаточной для защиты инвесторов. Способность защищать стоимость инвестиционного портфеля на агрессивных и турбулентных рынках является ключевой ценностью любой макроэкономической диверсификации.</w:t>
      </w:r>
    </w:p>
    <w:p w:rsidR="001D6C81" w:rsidRPr="00CE0F8F" w:rsidRDefault="001D6C81" w:rsidP="00CE0F8F">
      <w:pPr>
        <w:pStyle w:val="261"/>
        <w:shd w:val="clear" w:color="auto" w:fill="auto"/>
        <w:spacing w:before="0" w:line="240" w:lineRule="auto"/>
        <w:ind w:firstLine="709"/>
        <w:jc w:val="both"/>
        <w:rPr>
          <w:sz w:val="24"/>
          <w:szCs w:val="24"/>
        </w:rPr>
      </w:pPr>
      <w:r w:rsidRPr="00CE0F8F">
        <w:rPr>
          <w:sz w:val="24"/>
          <w:szCs w:val="24"/>
        </w:rPr>
        <w:t>В таких условиях для диверсификации и защиты инвестиционного портфеля от агрессивных рынков требуется класс активов, отличный от финансовых акти</w:t>
      </w:r>
      <w:r w:rsidRPr="00CE0F8F">
        <w:rPr>
          <w:sz w:val="24"/>
          <w:szCs w:val="24"/>
        </w:rPr>
        <w:softHyphen/>
        <w:t>вов. Вполне вероятно, что «основанные на мастерстве» стратегии, в том числе инвестирование в управляемые фьючерсы, могут обеспечить диверсификацию, которая так необходима инвесторам. Стратегии управляемых фьючерсов спо</w:t>
      </w:r>
      <w:r w:rsidRPr="00CE0F8F">
        <w:rPr>
          <w:sz w:val="24"/>
          <w:szCs w:val="24"/>
        </w:rPr>
        <w:softHyphen/>
        <w:t xml:space="preserve">собны диверсифицировать портфель акций и облигаций, поскольку доходность зависит от специфического опыта </w:t>
      </w:r>
      <w:r w:rsidRPr="00CE0F8F">
        <w:rPr>
          <w:sz w:val="24"/>
          <w:szCs w:val="24"/>
          <w:lang w:val="en-US" w:eastAsia="en-US" w:bidi="en-US"/>
        </w:rPr>
        <w:t>CTA</w:t>
      </w:r>
      <w:r w:rsidRPr="00CE0F8F">
        <w:rPr>
          <w:sz w:val="24"/>
          <w:szCs w:val="24"/>
          <w:lang w:eastAsia="en-US" w:bidi="en-US"/>
        </w:rPr>
        <w:t xml:space="preserve">, </w:t>
      </w:r>
      <w:r w:rsidRPr="00CE0F8F">
        <w:rPr>
          <w:sz w:val="24"/>
          <w:szCs w:val="24"/>
        </w:rPr>
        <w:t>а не от каких-либо решений макроэко</w:t>
      </w:r>
      <w:r w:rsidRPr="00CE0F8F">
        <w:rPr>
          <w:sz w:val="24"/>
          <w:szCs w:val="24"/>
        </w:rPr>
        <w:softHyphen/>
        <w:t>номической политики, принимаемых центральными банками или правительст</w:t>
      </w:r>
      <w:r w:rsidRPr="00CE0F8F">
        <w:rPr>
          <w:sz w:val="24"/>
          <w:szCs w:val="24"/>
        </w:rPr>
        <w:softHyphen/>
        <w:t>вами.</w:t>
      </w:r>
    </w:p>
    <w:p w:rsidR="001D6C81" w:rsidRPr="00CE0F8F" w:rsidRDefault="001D6C81" w:rsidP="00CE0F8F">
      <w:pPr>
        <w:pStyle w:val="261"/>
        <w:shd w:val="clear" w:color="auto" w:fill="auto"/>
        <w:spacing w:before="0" w:line="240" w:lineRule="auto"/>
        <w:ind w:firstLine="709"/>
        <w:jc w:val="both"/>
        <w:rPr>
          <w:sz w:val="24"/>
          <w:szCs w:val="24"/>
        </w:rPr>
      </w:pPr>
      <w:r w:rsidRPr="00CE0F8F">
        <w:rPr>
          <w:sz w:val="24"/>
          <w:szCs w:val="24"/>
        </w:rPr>
        <w:t xml:space="preserve">Защита от риска снижения, которую демонстрируют управляемые фьючерсы, согласуется с выводами, которые делают Шнивейс, Спургин, Поттер и Ансон. Они приходят к выводу, что комбинация из 50% акций </w:t>
      </w:r>
      <w:r w:rsidRPr="00CE0F8F">
        <w:rPr>
          <w:sz w:val="24"/>
          <w:szCs w:val="24"/>
          <w:lang w:val="en-US" w:eastAsia="en-US" w:bidi="en-US"/>
        </w:rPr>
        <w:t>S</w:t>
      </w:r>
      <w:r w:rsidRPr="00CE0F8F">
        <w:rPr>
          <w:sz w:val="24"/>
          <w:szCs w:val="24"/>
          <w:lang w:eastAsia="en-US" w:bidi="en-US"/>
        </w:rPr>
        <w:t>&amp;</w:t>
      </w:r>
      <w:r w:rsidRPr="00CE0F8F">
        <w:rPr>
          <w:sz w:val="24"/>
          <w:szCs w:val="24"/>
          <w:lang w:val="en-US" w:eastAsia="en-US" w:bidi="en-US"/>
        </w:rPr>
        <w:t>P</w:t>
      </w:r>
      <w:r w:rsidRPr="00CE0F8F">
        <w:rPr>
          <w:sz w:val="24"/>
          <w:szCs w:val="24"/>
        </w:rPr>
        <w:t xml:space="preserve">500 и 50% управляемых фьючерсов </w:t>
      </w:r>
      <w:r w:rsidRPr="00CE0F8F">
        <w:rPr>
          <w:sz w:val="24"/>
          <w:szCs w:val="24"/>
          <w:lang w:val="en-US" w:eastAsia="en-US" w:bidi="en-US"/>
        </w:rPr>
        <w:t>CTA</w:t>
      </w:r>
      <w:r w:rsidRPr="00CE0F8F">
        <w:rPr>
          <w:sz w:val="24"/>
          <w:szCs w:val="24"/>
        </w:rPr>
        <w:t xml:space="preserve">превосходит по доходности портфель, состоящий из акций </w:t>
      </w:r>
      <w:r w:rsidRPr="00CE0F8F">
        <w:rPr>
          <w:sz w:val="24"/>
          <w:szCs w:val="24"/>
          <w:lang w:val="en-US" w:eastAsia="en-US" w:bidi="en-US"/>
        </w:rPr>
        <w:t>S</w:t>
      </w:r>
      <w:r w:rsidRPr="00CE0F8F">
        <w:rPr>
          <w:sz w:val="24"/>
          <w:szCs w:val="24"/>
          <w:lang w:eastAsia="en-US" w:bidi="en-US"/>
        </w:rPr>
        <w:t>&amp;</w:t>
      </w:r>
      <w:r w:rsidRPr="00CE0F8F">
        <w:rPr>
          <w:sz w:val="24"/>
          <w:szCs w:val="24"/>
          <w:lang w:val="en-US" w:eastAsia="en-US" w:bidi="en-US"/>
        </w:rPr>
        <w:t>P</w:t>
      </w:r>
      <w:r w:rsidRPr="00CE0F8F">
        <w:rPr>
          <w:sz w:val="24"/>
          <w:szCs w:val="24"/>
        </w:rPr>
        <w:t>500 и защитных опционов пут. К сожалению, наши исследования говорят о том, что только в редких случаях управляемые фьючерсы предлагают более высокие финан</w:t>
      </w:r>
      <w:r w:rsidRPr="00CE0F8F">
        <w:rPr>
          <w:sz w:val="24"/>
          <w:szCs w:val="24"/>
        </w:rPr>
        <w:softHyphen/>
        <w:t>совые выгоды, чем пассивное индексное управление фьючерсами.</w:t>
      </w:r>
    </w:p>
    <w:p w:rsidR="001D6C81" w:rsidRPr="00CE0F8F" w:rsidRDefault="001D6C81" w:rsidP="00CE0F8F">
      <w:pPr>
        <w:spacing w:after="0" w:line="240" w:lineRule="auto"/>
        <w:ind w:firstLine="709"/>
        <w:rPr>
          <w:rFonts w:ascii="Times New Roman" w:hAnsi="Times New Roman" w:cs="Times New Roman"/>
          <w:b/>
          <w:sz w:val="24"/>
          <w:szCs w:val="24"/>
        </w:rPr>
      </w:pPr>
    </w:p>
    <w:p w:rsidR="001D6C81" w:rsidRPr="00CE0F8F" w:rsidRDefault="001D6C81" w:rsidP="00CE0F8F">
      <w:pPr>
        <w:spacing w:after="0" w:line="240" w:lineRule="auto"/>
        <w:ind w:firstLine="709"/>
        <w:rPr>
          <w:rFonts w:ascii="Times New Roman" w:hAnsi="Times New Roman" w:cs="Times New Roman"/>
          <w:b/>
          <w:sz w:val="24"/>
          <w:szCs w:val="24"/>
        </w:rPr>
      </w:pPr>
      <w:r w:rsidRPr="00CE0F8F">
        <w:rPr>
          <w:rFonts w:ascii="Times New Roman" w:hAnsi="Times New Roman" w:cs="Times New Roman"/>
          <w:b/>
          <w:sz w:val="24"/>
          <w:szCs w:val="24"/>
        </w:rPr>
        <w:t>4. Учет управляемых фьючерсов.</w:t>
      </w:r>
    </w:p>
    <w:p w:rsidR="001D6C81" w:rsidRPr="00CE0F8F" w:rsidRDefault="001D6C81" w:rsidP="00CE0F8F">
      <w:pPr>
        <w:pStyle w:val="261"/>
        <w:shd w:val="clear" w:color="auto" w:fill="auto"/>
        <w:spacing w:before="0" w:line="240" w:lineRule="auto"/>
        <w:ind w:firstLine="709"/>
        <w:jc w:val="both"/>
        <w:rPr>
          <w:sz w:val="24"/>
          <w:szCs w:val="24"/>
        </w:rPr>
      </w:pPr>
      <w:r w:rsidRPr="00CE0F8F">
        <w:rPr>
          <w:sz w:val="24"/>
          <w:szCs w:val="24"/>
        </w:rPr>
        <w:t>Цены на сельскохозяйственные товары часто подвержены положительным скач</w:t>
      </w:r>
      <w:r w:rsidRPr="00CE0F8F">
        <w:rPr>
          <w:sz w:val="24"/>
          <w:szCs w:val="24"/>
        </w:rPr>
        <w:softHyphen/>
        <w:t>кам, поскольку большинство новостей, связанных с сельскохозяйственной про</w:t>
      </w:r>
      <w:r w:rsidRPr="00CE0F8F">
        <w:rPr>
          <w:sz w:val="24"/>
          <w:szCs w:val="24"/>
        </w:rPr>
        <w:softHyphen/>
        <w:t xml:space="preserve">дукцией, обычно бывают негативными. Засуха, наводнения, бури и заморозки посевов — вот основные заголовки новостей. Таким образом, новая информация на сельскохозяйственном рынке приводит в итоге к росту, а не к снижению цен. Логично предположить, что </w:t>
      </w:r>
      <w:r w:rsidRPr="00CE0F8F">
        <w:rPr>
          <w:sz w:val="24"/>
          <w:szCs w:val="24"/>
          <w:lang w:val="en-US" w:eastAsia="en-US" w:bidi="en-US"/>
        </w:rPr>
        <w:t>CTA</w:t>
      </w:r>
      <w:r w:rsidRPr="00CE0F8F">
        <w:rPr>
          <w:sz w:val="24"/>
          <w:szCs w:val="24"/>
        </w:rPr>
        <w:t>будут извлекать выгоду на этих скачках цен, а также на соответствующих изменениях в трендах.</w:t>
      </w:r>
    </w:p>
    <w:p w:rsidR="001D6C81" w:rsidRPr="00CE0F8F" w:rsidRDefault="001D6C81" w:rsidP="00CE0F8F">
      <w:pPr>
        <w:pStyle w:val="261"/>
        <w:shd w:val="clear" w:color="auto" w:fill="auto"/>
        <w:spacing w:before="0" w:line="240" w:lineRule="auto"/>
        <w:ind w:firstLine="709"/>
        <w:jc w:val="both"/>
        <w:rPr>
          <w:sz w:val="24"/>
          <w:szCs w:val="24"/>
        </w:rPr>
      </w:pPr>
      <w:r w:rsidRPr="00CE0F8F">
        <w:rPr>
          <w:sz w:val="24"/>
          <w:szCs w:val="24"/>
        </w:rPr>
        <w:t>Следовательно, результаты сделок с управляемыми фьючерсами на сельскохозяйственных рынках являются неоднозначными. Наблюдается, с одной стороны, положительный сдвиг в распре</w:t>
      </w:r>
      <w:r w:rsidRPr="00CE0F8F">
        <w:rPr>
          <w:sz w:val="24"/>
          <w:szCs w:val="24"/>
        </w:rPr>
        <w:softHyphen/>
        <w:t xml:space="preserve">делении доходов, а с другой </w:t>
      </w:r>
      <w:r w:rsidRPr="00CE0F8F">
        <w:rPr>
          <w:sz w:val="24"/>
          <w:szCs w:val="24"/>
          <w:lang w:val="kk-KZ"/>
        </w:rPr>
        <w:t>-</w:t>
      </w:r>
      <w:r w:rsidRPr="00CE0F8F">
        <w:rPr>
          <w:sz w:val="24"/>
          <w:szCs w:val="24"/>
        </w:rPr>
        <w:t xml:space="preserve"> снижение соотношения риск/доходность, выражен</w:t>
      </w:r>
      <w:r w:rsidRPr="00CE0F8F">
        <w:rPr>
          <w:sz w:val="24"/>
          <w:szCs w:val="24"/>
        </w:rPr>
        <w:softHyphen/>
        <w:t>ного коэффициентом Шарпа.</w:t>
      </w:r>
    </w:p>
    <w:p w:rsidR="001D6C81" w:rsidRPr="00CE0F8F" w:rsidRDefault="001D6C81" w:rsidP="00CE0F8F">
      <w:pPr>
        <w:pStyle w:val="261"/>
        <w:shd w:val="clear" w:color="auto" w:fill="auto"/>
        <w:spacing w:before="0" w:line="240" w:lineRule="auto"/>
        <w:ind w:firstLine="709"/>
        <w:jc w:val="both"/>
        <w:rPr>
          <w:sz w:val="24"/>
          <w:szCs w:val="24"/>
        </w:rPr>
      </w:pPr>
      <w:r w:rsidRPr="00CE0F8F">
        <w:rPr>
          <w:sz w:val="24"/>
          <w:szCs w:val="24"/>
        </w:rPr>
        <w:t>К сожалению, эта стратегия одновременно приводит к росту эксцесса распреде</w:t>
      </w:r>
      <w:r w:rsidRPr="00CE0F8F">
        <w:rPr>
          <w:sz w:val="24"/>
          <w:szCs w:val="24"/>
        </w:rPr>
        <w:softHyphen/>
        <w:t>ления до 3,15, что означает более существенную зависимость от внешних событий. Такая более высокая зависимость от внешних событий приводит к более высокому стандартному отклонению доходности для управляемых валютных фьючерсов и к более низкому коэффициенту Шарпа.</w:t>
      </w:r>
    </w:p>
    <w:p w:rsidR="001D6C81" w:rsidRPr="00CE0F8F" w:rsidRDefault="001D6C81" w:rsidP="00CE0F8F">
      <w:pPr>
        <w:pStyle w:val="261"/>
        <w:shd w:val="clear" w:color="auto" w:fill="auto"/>
        <w:spacing w:before="0" w:line="240" w:lineRule="auto"/>
        <w:ind w:firstLine="709"/>
        <w:jc w:val="both"/>
        <w:rPr>
          <w:sz w:val="24"/>
          <w:szCs w:val="24"/>
        </w:rPr>
      </w:pPr>
      <w:r w:rsidRPr="00CE0F8F">
        <w:rPr>
          <w:sz w:val="24"/>
          <w:szCs w:val="24"/>
        </w:rPr>
        <w:t xml:space="preserve">Мы рассмотрели преимущества управляемых фьючерсов. Проведенные ранее эмпирические исследования не помогли ответить на вопрос о том, как </w:t>
      </w:r>
      <w:r w:rsidRPr="00CE0F8F">
        <w:rPr>
          <w:sz w:val="24"/>
          <w:szCs w:val="24"/>
        </w:rPr>
        <w:lastRenderedPageBreak/>
        <w:t>могут управляемые фьючерсы приносить выгоду — в качестве самостоятельного объекта инвестирования или в составе диверсифицированного портфеля.</w:t>
      </w:r>
    </w:p>
    <w:p w:rsidR="001D6C81" w:rsidRPr="00CE0F8F" w:rsidRDefault="001D6C81" w:rsidP="00CE0F8F">
      <w:pPr>
        <w:pStyle w:val="24"/>
        <w:shd w:val="clear" w:color="auto" w:fill="auto"/>
        <w:spacing w:before="0" w:after="0" w:line="240" w:lineRule="auto"/>
        <w:ind w:firstLine="709"/>
        <w:jc w:val="both"/>
        <w:rPr>
          <w:sz w:val="24"/>
          <w:szCs w:val="24"/>
        </w:rPr>
      </w:pPr>
    </w:p>
    <w:p w:rsidR="001D6C81" w:rsidRPr="00CE0F8F" w:rsidRDefault="001D6C81" w:rsidP="00CE0F8F">
      <w:pPr>
        <w:pStyle w:val="24"/>
        <w:shd w:val="clear" w:color="auto" w:fill="auto"/>
        <w:spacing w:before="0" w:after="0" w:line="240" w:lineRule="auto"/>
        <w:ind w:firstLine="709"/>
        <w:jc w:val="both"/>
        <w:rPr>
          <w:sz w:val="24"/>
          <w:szCs w:val="24"/>
          <w:lang w:val="kk-KZ"/>
        </w:rPr>
      </w:pPr>
      <w:r w:rsidRPr="00CE0F8F">
        <w:rPr>
          <w:sz w:val="24"/>
          <w:szCs w:val="24"/>
          <w:lang w:val="kk-KZ"/>
        </w:rPr>
        <w:t>Вопросы для самоконтроля:</w:t>
      </w:r>
    </w:p>
    <w:p w:rsidR="00CE0F8F" w:rsidRPr="00CE0F8F" w:rsidRDefault="00CE0F8F" w:rsidP="00CE0F8F">
      <w:pPr>
        <w:spacing w:after="0" w:line="240" w:lineRule="auto"/>
        <w:ind w:firstLine="709"/>
        <w:rPr>
          <w:rFonts w:ascii="Times New Roman" w:hAnsi="Times New Roman" w:cs="Times New Roman"/>
          <w:sz w:val="24"/>
          <w:szCs w:val="24"/>
        </w:rPr>
      </w:pPr>
      <w:r w:rsidRPr="00CE0F8F">
        <w:rPr>
          <w:rFonts w:ascii="Times New Roman" w:hAnsi="Times New Roman" w:cs="Times New Roman"/>
          <w:sz w:val="24"/>
          <w:szCs w:val="24"/>
        </w:rPr>
        <w:t xml:space="preserve">1. </w:t>
      </w:r>
      <w:r w:rsidRPr="00CE0F8F">
        <w:rPr>
          <w:rFonts w:ascii="Times New Roman" w:hAnsi="Times New Roman" w:cs="Times New Roman"/>
          <w:sz w:val="24"/>
          <w:szCs w:val="24"/>
          <w:lang w:val="kk-KZ"/>
        </w:rPr>
        <w:t>К</w:t>
      </w:r>
      <w:r w:rsidRPr="00CE0F8F">
        <w:rPr>
          <w:rFonts w:ascii="Times New Roman" w:hAnsi="Times New Roman" w:cs="Times New Roman"/>
          <w:sz w:val="24"/>
          <w:szCs w:val="24"/>
        </w:rPr>
        <w:t xml:space="preserve">редитная нота. </w:t>
      </w:r>
    </w:p>
    <w:p w:rsidR="00CE0F8F" w:rsidRPr="00CE0F8F" w:rsidRDefault="00CE0F8F" w:rsidP="00CE0F8F">
      <w:pPr>
        <w:spacing w:after="0" w:line="240" w:lineRule="auto"/>
        <w:ind w:firstLine="709"/>
        <w:rPr>
          <w:rFonts w:ascii="Times New Roman" w:hAnsi="Times New Roman" w:cs="Times New Roman"/>
          <w:sz w:val="24"/>
          <w:szCs w:val="24"/>
        </w:rPr>
      </w:pPr>
      <w:r w:rsidRPr="00CE0F8F">
        <w:rPr>
          <w:rFonts w:ascii="Times New Roman" w:hAnsi="Times New Roman" w:cs="Times New Roman"/>
          <w:sz w:val="24"/>
          <w:szCs w:val="24"/>
        </w:rPr>
        <w:t xml:space="preserve">2. </w:t>
      </w:r>
      <w:r w:rsidRPr="00CE0F8F">
        <w:rPr>
          <w:rFonts w:ascii="Times New Roman" w:hAnsi="Times New Roman" w:cs="Times New Roman"/>
          <w:sz w:val="24"/>
          <w:szCs w:val="24"/>
          <w:lang w:val="kk-KZ"/>
        </w:rPr>
        <w:t>Р</w:t>
      </w:r>
      <w:r w:rsidRPr="00CE0F8F">
        <w:rPr>
          <w:rFonts w:ascii="Times New Roman" w:hAnsi="Times New Roman" w:cs="Times New Roman"/>
          <w:sz w:val="24"/>
          <w:szCs w:val="24"/>
        </w:rPr>
        <w:t>иск свопа при кредитном дефолте.</w:t>
      </w:r>
    </w:p>
    <w:p w:rsidR="001D6C81" w:rsidRPr="00CE0F8F" w:rsidRDefault="00CE0F8F" w:rsidP="00CE0F8F">
      <w:pPr>
        <w:spacing w:after="0" w:line="240" w:lineRule="auto"/>
        <w:ind w:firstLine="709"/>
        <w:jc w:val="both"/>
        <w:rPr>
          <w:rFonts w:ascii="Times New Roman" w:hAnsi="Times New Roman" w:cs="Times New Roman"/>
          <w:sz w:val="24"/>
          <w:szCs w:val="24"/>
          <w:lang w:val="kk-KZ"/>
        </w:rPr>
      </w:pPr>
      <w:r w:rsidRPr="00CE0F8F">
        <w:rPr>
          <w:rFonts w:ascii="Times New Roman" w:hAnsi="Times New Roman" w:cs="Times New Roman"/>
          <w:sz w:val="24"/>
          <w:szCs w:val="24"/>
        </w:rPr>
        <w:t xml:space="preserve"> 3. Особенности кредитных спредов.</w:t>
      </w:r>
    </w:p>
    <w:p w:rsidR="00CE0F8F" w:rsidRPr="00CE0F8F" w:rsidRDefault="00CE0F8F" w:rsidP="00CE0F8F">
      <w:pPr>
        <w:spacing w:after="0" w:line="240" w:lineRule="auto"/>
        <w:ind w:firstLine="709"/>
        <w:jc w:val="both"/>
        <w:rPr>
          <w:rFonts w:ascii="Times New Roman" w:hAnsi="Times New Roman" w:cs="Times New Roman"/>
          <w:sz w:val="24"/>
          <w:szCs w:val="24"/>
          <w:lang w:val="kk-KZ"/>
        </w:rPr>
      </w:pPr>
    </w:p>
    <w:p w:rsidR="001D6C81" w:rsidRPr="00CE0F8F" w:rsidRDefault="001D6C81" w:rsidP="00CE0F8F">
      <w:pPr>
        <w:spacing w:after="0" w:line="240" w:lineRule="auto"/>
        <w:ind w:firstLine="709"/>
        <w:jc w:val="both"/>
        <w:rPr>
          <w:rFonts w:ascii="Times New Roman" w:hAnsi="Times New Roman" w:cs="Times New Roman"/>
          <w:sz w:val="24"/>
          <w:szCs w:val="24"/>
          <w:lang w:val="kk-KZ"/>
        </w:rPr>
      </w:pPr>
      <w:r w:rsidRPr="00CE0F8F">
        <w:rPr>
          <w:rFonts w:ascii="Times New Roman" w:hAnsi="Times New Roman" w:cs="Times New Roman"/>
          <w:sz w:val="24"/>
          <w:szCs w:val="24"/>
          <w:lang w:val="kk-KZ"/>
        </w:rPr>
        <w:t>Список литературы:</w:t>
      </w:r>
    </w:p>
    <w:p w:rsidR="001D6C81" w:rsidRPr="00CE0F8F" w:rsidRDefault="001D6C81" w:rsidP="00CE0F8F">
      <w:pPr>
        <w:spacing w:after="0" w:line="240" w:lineRule="auto"/>
        <w:ind w:firstLine="709"/>
        <w:jc w:val="both"/>
        <w:rPr>
          <w:rFonts w:ascii="Times New Roman" w:hAnsi="Times New Roman" w:cs="Times New Roman"/>
          <w:sz w:val="24"/>
          <w:szCs w:val="24"/>
          <w:shd w:val="clear" w:color="auto" w:fill="F6F6F6"/>
          <w:lang w:val="kk-KZ"/>
        </w:rPr>
      </w:pPr>
      <w:r w:rsidRPr="00FE6092">
        <w:rPr>
          <w:rFonts w:ascii="Times New Roman" w:hAnsi="Times New Roman" w:cs="Times New Roman"/>
          <w:sz w:val="24"/>
          <w:szCs w:val="24"/>
          <w:lang w:val="kk-KZ"/>
        </w:rPr>
        <w:t xml:space="preserve">1. </w:t>
      </w:r>
      <w:r w:rsidRPr="00FE6092">
        <w:rPr>
          <w:rFonts w:ascii="Times New Roman" w:hAnsi="Times New Roman" w:cs="Times New Roman"/>
          <w:sz w:val="24"/>
          <w:szCs w:val="24"/>
        </w:rPr>
        <w:t xml:space="preserve">Коваленко О. Г. Производные ценные бумаги и финансовые инструменты: сущность и возможности применения. </w:t>
      </w:r>
      <w:r w:rsidRPr="00FE6092">
        <w:rPr>
          <w:rFonts w:ascii="Times New Roman" w:hAnsi="Times New Roman" w:cs="Times New Roman"/>
          <w:sz w:val="24"/>
          <w:szCs w:val="24"/>
          <w:lang w:val="kk-KZ"/>
        </w:rPr>
        <w:t>2013.</w:t>
      </w:r>
    </w:p>
    <w:p w:rsidR="001D6C81" w:rsidRPr="00CE0F8F" w:rsidRDefault="001D6C81" w:rsidP="00CE0F8F">
      <w:pPr>
        <w:spacing w:after="0" w:line="240" w:lineRule="auto"/>
        <w:ind w:firstLine="709"/>
        <w:jc w:val="both"/>
        <w:rPr>
          <w:rFonts w:ascii="Times New Roman" w:hAnsi="Times New Roman" w:cs="Times New Roman"/>
          <w:sz w:val="24"/>
          <w:szCs w:val="24"/>
          <w:shd w:val="clear" w:color="auto" w:fill="F6F6F6"/>
          <w:lang w:val="kk-KZ"/>
        </w:rPr>
      </w:pPr>
      <w:r w:rsidRPr="00FE6092">
        <w:rPr>
          <w:rFonts w:ascii="Times New Roman" w:hAnsi="Times New Roman" w:cs="Times New Roman"/>
          <w:sz w:val="24"/>
          <w:szCs w:val="24"/>
          <w:lang w:val="kk-KZ"/>
        </w:rPr>
        <w:t xml:space="preserve">2. </w:t>
      </w:r>
      <w:r w:rsidRPr="00FE6092">
        <w:rPr>
          <w:rFonts w:ascii="Times New Roman" w:hAnsi="Times New Roman" w:cs="Times New Roman"/>
          <w:sz w:val="24"/>
          <w:szCs w:val="24"/>
        </w:rPr>
        <w:t>Павлова Е. В. Сущность производных финансовых инструментов.</w:t>
      </w:r>
      <w:r w:rsidRPr="00FE6092">
        <w:rPr>
          <w:rFonts w:ascii="Times New Roman" w:hAnsi="Times New Roman" w:cs="Times New Roman"/>
          <w:sz w:val="24"/>
          <w:szCs w:val="24"/>
          <w:lang w:val="kk-KZ"/>
        </w:rPr>
        <w:t xml:space="preserve"> 2011.</w:t>
      </w:r>
    </w:p>
    <w:p w:rsidR="001D6C81" w:rsidRPr="00CE0F8F" w:rsidRDefault="001D6C81" w:rsidP="00CE0F8F">
      <w:pPr>
        <w:spacing w:after="0" w:line="240" w:lineRule="auto"/>
        <w:ind w:firstLine="709"/>
        <w:jc w:val="both"/>
        <w:rPr>
          <w:rFonts w:ascii="Times New Roman" w:hAnsi="Times New Roman" w:cs="Times New Roman"/>
          <w:sz w:val="24"/>
          <w:szCs w:val="24"/>
        </w:rPr>
      </w:pPr>
      <w:r w:rsidRPr="00FE6092">
        <w:rPr>
          <w:rFonts w:ascii="Times New Roman" w:hAnsi="Times New Roman" w:cs="Times New Roman"/>
          <w:sz w:val="24"/>
          <w:szCs w:val="24"/>
          <w:lang w:val="kk-KZ"/>
        </w:rPr>
        <w:t xml:space="preserve">3. </w:t>
      </w:r>
      <w:r w:rsidRPr="00FE6092">
        <w:rPr>
          <w:rFonts w:ascii="Times New Roman" w:hAnsi="Times New Roman" w:cs="Times New Roman"/>
          <w:sz w:val="24"/>
          <w:szCs w:val="24"/>
        </w:rPr>
        <w:t>Полтева Т. В., Мингалёв Н. В. Анализ финансовых инструментов инвестирования: соотношение риска и доходности.2013.</w:t>
      </w:r>
    </w:p>
    <w:p w:rsidR="001D6C81" w:rsidRDefault="001D6C81" w:rsidP="00CE0F8F">
      <w:pPr>
        <w:spacing w:after="0" w:line="240" w:lineRule="auto"/>
        <w:ind w:firstLine="709"/>
        <w:jc w:val="both"/>
        <w:rPr>
          <w:rFonts w:ascii="Times New Roman" w:hAnsi="Times New Roman" w:cs="Times New Roman"/>
          <w:sz w:val="24"/>
          <w:szCs w:val="24"/>
          <w:shd w:val="clear" w:color="auto" w:fill="F6F6F6"/>
          <w:lang w:val="kk-KZ"/>
        </w:rPr>
      </w:pPr>
    </w:p>
    <w:p w:rsidR="00CE0F8F" w:rsidRPr="00917D76" w:rsidRDefault="00903379" w:rsidP="00FE6092">
      <w:pPr>
        <w:spacing w:after="0" w:line="240" w:lineRule="auto"/>
        <w:ind w:firstLine="709"/>
        <w:jc w:val="both"/>
        <w:rPr>
          <w:rFonts w:ascii="Times New Roman" w:eastAsia="Times New Roman" w:hAnsi="Times New Roman" w:cs="Times New Roman"/>
          <w:b/>
          <w:sz w:val="24"/>
          <w:szCs w:val="24"/>
          <w:lang w:val="kk-KZ"/>
        </w:rPr>
      </w:pPr>
      <w:r w:rsidRPr="00FE6092">
        <w:rPr>
          <w:rFonts w:ascii="Times New Roman" w:hAnsi="Times New Roman" w:cs="Times New Roman"/>
          <w:b/>
          <w:sz w:val="24"/>
          <w:szCs w:val="24"/>
          <w:lang w:val="kk-KZ"/>
        </w:rPr>
        <w:t>Тема</w:t>
      </w:r>
      <w:r w:rsidR="00CE0F8F" w:rsidRPr="00FE6092">
        <w:rPr>
          <w:rFonts w:ascii="Times New Roman" w:hAnsi="Times New Roman" w:cs="Times New Roman"/>
          <w:b/>
          <w:sz w:val="24"/>
          <w:szCs w:val="24"/>
          <w:lang w:val="kk-KZ"/>
        </w:rPr>
        <w:t xml:space="preserve"> 13. </w:t>
      </w:r>
      <w:r w:rsidR="00CE0F8F" w:rsidRPr="00FE6092">
        <w:rPr>
          <w:rFonts w:ascii="Times New Roman" w:eastAsia="Times New Roman" w:hAnsi="Times New Roman" w:cs="Times New Roman"/>
          <w:b/>
          <w:sz w:val="24"/>
          <w:szCs w:val="24"/>
          <w:lang w:val="kk-KZ"/>
        </w:rPr>
        <w:t>Международный стандарт финансовой отчетности 7. "Финансовые инструменты: раскрытие информации».</w:t>
      </w:r>
    </w:p>
    <w:p w:rsidR="00CE0F8F" w:rsidRPr="00917D76" w:rsidRDefault="00917D76" w:rsidP="00FE6092">
      <w:pPr>
        <w:spacing w:after="0" w:line="240" w:lineRule="auto"/>
        <w:ind w:firstLine="709"/>
        <w:jc w:val="both"/>
        <w:rPr>
          <w:rFonts w:ascii="Times New Roman" w:hAnsi="Times New Roman" w:cs="Times New Roman"/>
          <w:sz w:val="24"/>
          <w:szCs w:val="24"/>
          <w:shd w:val="clear" w:color="auto" w:fill="F6F6F6"/>
          <w:lang w:val="kk-KZ"/>
        </w:rPr>
      </w:pPr>
      <w:r w:rsidRPr="0060222D">
        <w:rPr>
          <w:rFonts w:ascii="Times New Roman" w:hAnsi="Times New Roman" w:cs="Times New Roman"/>
          <w:sz w:val="24"/>
          <w:szCs w:val="24"/>
          <w:lang w:val="kk-KZ"/>
        </w:rPr>
        <w:t>1. Цель МСФО 7</w:t>
      </w:r>
    </w:p>
    <w:p w:rsidR="00917D76" w:rsidRPr="00917D76" w:rsidRDefault="00917D76" w:rsidP="00FE6092">
      <w:pPr>
        <w:spacing w:after="0" w:line="240" w:lineRule="auto"/>
        <w:ind w:firstLine="709"/>
        <w:jc w:val="both"/>
        <w:rPr>
          <w:rFonts w:ascii="Times New Roman" w:hAnsi="Times New Roman" w:cs="Times New Roman"/>
          <w:sz w:val="24"/>
          <w:szCs w:val="24"/>
          <w:shd w:val="clear" w:color="auto" w:fill="F6F6F6"/>
          <w:lang w:val="kk-KZ"/>
        </w:rPr>
      </w:pPr>
      <w:r w:rsidRPr="00FE6092">
        <w:rPr>
          <w:rFonts w:ascii="Times New Roman" w:hAnsi="Times New Roman" w:cs="Times New Roman"/>
          <w:sz w:val="24"/>
          <w:szCs w:val="24"/>
          <w:lang w:val="kk-KZ"/>
        </w:rPr>
        <w:t>2. Сфера применения МСФО  7</w:t>
      </w:r>
    </w:p>
    <w:p w:rsidR="00917D76" w:rsidRPr="00917D76" w:rsidRDefault="00917D76" w:rsidP="00FE6092">
      <w:pPr>
        <w:spacing w:after="0" w:line="240" w:lineRule="auto"/>
        <w:ind w:firstLine="709"/>
        <w:jc w:val="both"/>
        <w:rPr>
          <w:rFonts w:ascii="Times New Roman" w:hAnsi="Times New Roman" w:cs="Times New Roman"/>
          <w:sz w:val="24"/>
          <w:szCs w:val="24"/>
          <w:shd w:val="clear" w:color="auto" w:fill="F6F6F6"/>
          <w:lang w:val="kk-KZ"/>
        </w:rPr>
      </w:pPr>
      <w:r w:rsidRPr="00917D76">
        <w:rPr>
          <w:rStyle w:val="af3"/>
          <w:rFonts w:ascii="Times New Roman" w:hAnsi="Times New Roman" w:cs="Times New Roman"/>
          <w:b w:val="0"/>
          <w:color w:val="0A0A0A"/>
          <w:sz w:val="24"/>
          <w:szCs w:val="24"/>
          <w:lang w:val="kk-KZ"/>
        </w:rPr>
        <w:t xml:space="preserve">3. </w:t>
      </w:r>
      <w:r w:rsidRPr="00917D76">
        <w:rPr>
          <w:rStyle w:val="af3"/>
          <w:rFonts w:ascii="Times New Roman" w:hAnsi="Times New Roman" w:cs="Times New Roman"/>
          <w:b w:val="0"/>
          <w:color w:val="0A0A0A"/>
          <w:sz w:val="24"/>
          <w:szCs w:val="24"/>
        </w:rPr>
        <w:t>Счет оценочного резерва по кредитным убыткам</w:t>
      </w:r>
    </w:p>
    <w:p w:rsidR="00917D76" w:rsidRPr="00917D76" w:rsidRDefault="00917D76" w:rsidP="00FE6092">
      <w:pPr>
        <w:spacing w:after="0" w:line="240" w:lineRule="auto"/>
        <w:ind w:firstLine="709"/>
        <w:jc w:val="both"/>
        <w:rPr>
          <w:rFonts w:ascii="Times New Roman" w:hAnsi="Times New Roman" w:cs="Times New Roman"/>
          <w:b/>
          <w:sz w:val="24"/>
          <w:szCs w:val="24"/>
          <w:shd w:val="clear" w:color="auto" w:fill="F6F6F6"/>
          <w:lang w:val="kk-KZ"/>
        </w:rPr>
      </w:pPr>
    </w:p>
    <w:p w:rsidR="00917D76" w:rsidRPr="00917D76" w:rsidRDefault="00917D76" w:rsidP="00FE6092">
      <w:pPr>
        <w:spacing w:after="0" w:line="240" w:lineRule="auto"/>
        <w:ind w:firstLine="709"/>
        <w:jc w:val="both"/>
        <w:rPr>
          <w:rFonts w:ascii="Times New Roman" w:hAnsi="Times New Roman" w:cs="Times New Roman"/>
          <w:b/>
          <w:sz w:val="24"/>
          <w:szCs w:val="24"/>
          <w:shd w:val="clear" w:color="auto" w:fill="F6F6F6"/>
          <w:lang w:val="kk-KZ"/>
        </w:rPr>
      </w:pPr>
      <w:r w:rsidRPr="00FE6092">
        <w:rPr>
          <w:rFonts w:ascii="Times New Roman" w:hAnsi="Times New Roman" w:cs="Times New Roman"/>
          <w:b/>
          <w:sz w:val="24"/>
          <w:szCs w:val="24"/>
          <w:lang w:val="kk-KZ"/>
        </w:rPr>
        <w:t>1. Цель МСФО 7</w:t>
      </w:r>
    </w:p>
    <w:p w:rsidR="00917D76" w:rsidRPr="00917D76" w:rsidRDefault="00917D76" w:rsidP="00FE6092">
      <w:pPr>
        <w:spacing w:after="0" w:line="240" w:lineRule="auto"/>
        <w:ind w:firstLine="709"/>
        <w:jc w:val="both"/>
        <w:rPr>
          <w:rFonts w:ascii="Times New Roman" w:eastAsia="Times New Roman" w:hAnsi="Times New Roman" w:cs="Times New Roman"/>
          <w:color w:val="0A0A0A"/>
          <w:sz w:val="24"/>
          <w:szCs w:val="24"/>
        </w:rPr>
      </w:pPr>
      <w:r w:rsidRPr="00917D76">
        <w:rPr>
          <w:rFonts w:ascii="Times New Roman" w:eastAsia="Times New Roman" w:hAnsi="Times New Roman" w:cs="Times New Roman"/>
          <w:color w:val="0A0A0A"/>
          <w:sz w:val="24"/>
          <w:szCs w:val="24"/>
        </w:rPr>
        <w:t>Целью настоящего МСФО является установление требований к организациям по раскрытию в их финансовой отчетности информации, позволяющей пользователям оценить:</w:t>
      </w:r>
    </w:p>
    <w:p w:rsidR="00917D76" w:rsidRPr="00917D76" w:rsidRDefault="00917D76" w:rsidP="00FE6092">
      <w:pPr>
        <w:spacing w:after="0" w:line="240" w:lineRule="auto"/>
        <w:ind w:firstLine="709"/>
        <w:jc w:val="both"/>
        <w:rPr>
          <w:rFonts w:ascii="Times New Roman" w:eastAsia="Times New Roman" w:hAnsi="Times New Roman" w:cs="Times New Roman"/>
          <w:color w:val="0A0A0A"/>
          <w:sz w:val="24"/>
          <w:szCs w:val="24"/>
        </w:rPr>
      </w:pPr>
      <w:r w:rsidRPr="00917D76">
        <w:rPr>
          <w:rFonts w:ascii="Times New Roman" w:eastAsia="Times New Roman" w:hAnsi="Times New Roman" w:cs="Times New Roman"/>
          <w:color w:val="0A0A0A"/>
          <w:sz w:val="24"/>
          <w:szCs w:val="24"/>
          <w:lang w:val="kk-KZ"/>
        </w:rPr>
        <w:t xml:space="preserve">- </w:t>
      </w:r>
      <w:r w:rsidRPr="00917D76">
        <w:rPr>
          <w:rFonts w:ascii="Times New Roman" w:eastAsia="Times New Roman" w:hAnsi="Times New Roman" w:cs="Times New Roman"/>
          <w:color w:val="0A0A0A"/>
          <w:sz w:val="24"/>
          <w:szCs w:val="24"/>
        </w:rPr>
        <w:t>влияние финансовых инструментов на финансовое положение и финансовые результаты деятельности организации; и</w:t>
      </w:r>
    </w:p>
    <w:p w:rsidR="00917D76" w:rsidRPr="00917D76" w:rsidRDefault="00917D76" w:rsidP="00FE6092">
      <w:pPr>
        <w:spacing w:after="0" w:line="240" w:lineRule="auto"/>
        <w:ind w:firstLine="709"/>
        <w:jc w:val="both"/>
        <w:rPr>
          <w:rFonts w:ascii="Times New Roman" w:eastAsia="Times New Roman" w:hAnsi="Times New Roman" w:cs="Times New Roman"/>
          <w:color w:val="0A0A0A"/>
          <w:sz w:val="24"/>
          <w:szCs w:val="24"/>
        </w:rPr>
      </w:pPr>
      <w:r w:rsidRPr="00917D76">
        <w:rPr>
          <w:rFonts w:ascii="Times New Roman" w:eastAsia="Times New Roman" w:hAnsi="Times New Roman" w:cs="Times New Roman"/>
          <w:color w:val="0A0A0A"/>
          <w:sz w:val="24"/>
          <w:szCs w:val="24"/>
          <w:lang w:val="kk-KZ"/>
        </w:rPr>
        <w:t xml:space="preserve">- </w:t>
      </w:r>
      <w:r w:rsidRPr="00917D76">
        <w:rPr>
          <w:rFonts w:ascii="Times New Roman" w:eastAsia="Times New Roman" w:hAnsi="Times New Roman" w:cs="Times New Roman"/>
          <w:color w:val="0A0A0A"/>
          <w:sz w:val="24"/>
          <w:szCs w:val="24"/>
        </w:rPr>
        <w:t>характер и размер рисков, которым организация подвержена в течение периода и на дату окончания отчетного периода в связи с финансовыми инструментами, и каким образом организация управляет этими рисками.</w:t>
      </w:r>
    </w:p>
    <w:p w:rsidR="00917D76" w:rsidRPr="00917D76" w:rsidRDefault="00917D76" w:rsidP="00FE6092">
      <w:pPr>
        <w:spacing w:after="0" w:line="240" w:lineRule="auto"/>
        <w:ind w:firstLine="709"/>
        <w:jc w:val="both"/>
        <w:rPr>
          <w:rFonts w:ascii="Times New Roman" w:eastAsia="Times New Roman" w:hAnsi="Times New Roman" w:cs="Times New Roman"/>
          <w:color w:val="0A0A0A"/>
          <w:sz w:val="24"/>
          <w:szCs w:val="24"/>
        </w:rPr>
      </w:pPr>
      <w:r w:rsidRPr="00917D76">
        <w:rPr>
          <w:rFonts w:ascii="Times New Roman" w:eastAsia="Times New Roman" w:hAnsi="Times New Roman" w:cs="Times New Roman"/>
          <w:color w:val="0A0A0A"/>
          <w:sz w:val="24"/>
          <w:szCs w:val="24"/>
          <w:lang w:val="kk-KZ"/>
        </w:rPr>
        <w:t>- п</w:t>
      </w:r>
      <w:r w:rsidRPr="00917D76">
        <w:rPr>
          <w:rFonts w:ascii="Times New Roman" w:eastAsia="Times New Roman" w:hAnsi="Times New Roman" w:cs="Times New Roman"/>
          <w:color w:val="0A0A0A"/>
          <w:sz w:val="24"/>
          <w:szCs w:val="24"/>
        </w:rPr>
        <w:t>ринципы, изложенные в настоящем МСФО, дополняют принципы признания, оценки и представления финансовых активов и финансовых обязательств, установленные МСФО (IAS) 32 </w:t>
      </w:r>
      <w:r w:rsidRPr="00917D76">
        <w:rPr>
          <w:rFonts w:ascii="Times New Roman" w:eastAsia="Times New Roman" w:hAnsi="Times New Roman" w:cs="Times New Roman"/>
          <w:iCs/>
          <w:color w:val="0A0A0A"/>
          <w:sz w:val="24"/>
          <w:szCs w:val="24"/>
        </w:rPr>
        <w:t>«Финансовые инструменты: представление» </w:t>
      </w:r>
      <w:r w:rsidRPr="00917D76">
        <w:rPr>
          <w:rFonts w:ascii="Times New Roman" w:eastAsia="Times New Roman" w:hAnsi="Times New Roman" w:cs="Times New Roman"/>
          <w:color w:val="0A0A0A"/>
          <w:sz w:val="24"/>
          <w:szCs w:val="24"/>
        </w:rPr>
        <w:t>и МСФО (IAS) 39 </w:t>
      </w:r>
      <w:r w:rsidRPr="00917D76">
        <w:rPr>
          <w:rFonts w:ascii="Times New Roman" w:eastAsia="Times New Roman" w:hAnsi="Times New Roman" w:cs="Times New Roman"/>
          <w:iCs/>
          <w:color w:val="0A0A0A"/>
          <w:sz w:val="24"/>
          <w:szCs w:val="24"/>
        </w:rPr>
        <w:t>«Финансовые инструменты: признание и оценка»</w:t>
      </w:r>
      <w:r w:rsidRPr="00917D76">
        <w:rPr>
          <w:rFonts w:ascii="Times New Roman" w:eastAsia="Times New Roman" w:hAnsi="Times New Roman" w:cs="Times New Roman"/>
          <w:color w:val="0A0A0A"/>
          <w:sz w:val="24"/>
          <w:szCs w:val="24"/>
        </w:rPr>
        <w:t>.</w:t>
      </w:r>
    </w:p>
    <w:p w:rsidR="00917D76" w:rsidRPr="00917D76" w:rsidRDefault="00917D76" w:rsidP="00FE6092">
      <w:pPr>
        <w:pStyle w:val="af1"/>
        <w:spacing w:before="0" w:beforeAutospacing="0" w:after="0" w:afterAutospacing="0"/>
        <w:ind w:firstLine="709"/>
        <w:jc w:val="both"/>
        <w:rPr>
          <w:color w:val="0A0A0A"/>
        </w:rPr>
      </w:pPr>
    </w:p>
    <w:p w:rsidR="00917D76" w:rsidRPr="00917D76" w:rsidRDefault="00917D76" w:rsidP="00FE6092">
      <w:pPr>
        <w:pStyle w:val="af1"/>
        <w:spacing w:before="0" w:beforeAutospacing="0" w:after="0" w:afterAutospacing="0"/>
        <w:ind w:firstLine="709"/>
        <w:jc w:val="both"/>
        <w:rPr>
          <w:color w:val="0A0A0A"/>
          <w:lang w:val="kk-KZ"/>
        </w:rPr>
      </w:pPr>
      <w:r w:rsidRPr="00917D76">
        <w:rPr>
          <w:rStyle w:val="af3"/>
          <w:color w:val="0A0A0A"/>
          <w:lang w:val="kk-KZ"/>
        </w:rPr>
        <w:t xml:space="preserve">2. </w:t>
      </w:r>
      <w:r w:rsidRPr="00917D76">
        <w:rPr>
          <w:rStyle w:val="af3"/>
          <w:color w:val="0A0A0A"/>
        </w:rPr>
        <w:t>Сфера применения</w:t>
      </w:r>
      <w:r w:rsidRPr="00917D76">
        <w:rPr>
          <w:rStyle w:val="af3"/>
          <w:color w:val="0A0A0A"/>
          <w:lang w:val="kk-KZ"/>
        </w:rPr>
        <w:t xml:space="preserve"> МСФО 7.</w:t>
      </w:r>
    </w:p>
    <w:p w:rsidR="00917D76" w:rsidRPr="00917D76" w:rsidRDefault="00917D76" w:rsidP="00FE6092">
      <w:pPr>
        <w:pStyle w:val="af1"/>
        <w:spacing w:before="0" w:beforeAutospacing="0" w:after="0" w:afterAutospacing="0"/>
        <w:ind w:firstLine="709"/>
        <w:jc w:val="both"/>
        <w:rPr>
          <w:color w:val="0A0A0A"/>
          <w:lang w:val="kk-KZ"/>
        </w:rPr>
      </w:pPr>
      <w:r w:rsidRPr="00917D76">
        <w:rPr>
          <w:color w:val="0A0A0A"/>
        </w:rPr>
        <w:t>Настоящий МСФО должен применяться всеми организациями ко всем типам финансовых инструментов, за исключением:</w:t>
      </w:r>
    </w:p>
    <w:p w:rsidR="00917D76" w:rsidRPr="00917D76" w:rsidRDefault="00917D76" w:rsidP="00FE6092">
      <w:pPr>
        <w:pStyle w:val="af1"/>
        <w:spacing w:before="0" w:beforeAutospacing="0" w:after="0" w:afterAutospacing="0"/>
        <w:ind w:firstLine="709"/>
        <w:jc w:val="both"/>
        <w:rPr>
          <w:color w:val="0A0A0A"/>
          <w:lang w:val="kk-KZ"/>
        </w:rPr>
      </w:pPr>
      <w:r w:rsidRPr="00917D76">
        <w:rPr>
          <w:color w:val="0A0A0A"/>
          <w:lang w:val="kk-KZ"/>
        </w:rPr>
        <w:t xml:space="preserve">- </w:t>
      </w:r>
      <w:r w:rsidRPr="00917D76">
        <w:rPr>
          <w:color w:val="0A0A0A"/>
        </w:rPr>
        <w:t xml:space="preserve">тех долей участия в дочерних организациях, ассоциированных организациях или совместных предприятиях, которые учитываются в </w:t>
      </w:r>
      <w:r w:rsidRPr="00917D76">
        <w:rPr>
          <w:color w:val="0A0A0A"/>
        </w:rPr>
        <w:lastRenderedPageBreak/>
        <w:t>соответствии с МСФО (IFRS) 10 </w:t>
      </w:r>
      <w:r w:rsidRPr="00917D76">
        <w:rPr>
          <w:rStyle w:val="af8"/>
          <w:i w:val="0"/>
          <w:color w:val="0A0A0A"/>
        </w:rPr>
        <w:t>«Консолидированная финансовая отчетность»</w:t>
      </w:r>
      <w:r w:rsidRPr="00917D76">
        <w:rPr>
          <w:color w:val="0A0A0A"/>
        </w:rPr>
        <w:t>, МСФО (IAS) 27 </w:t>
      </w:r>
      <w:r w:rsidRPr="00917D76">
        <w:rPr>
          <w:rStyle w:val="af8"/>
          <w:i w:val="0"/>
          <w:color w:val="0A0A0A"/>
        </w:rPr>
        <w:t>«Отдельная финансовая отчетность»</w:t>
      </w:r>
      <w:r w:rsidRPr="00917D76">
        <w:rPr>
          <w:color w:val="0A0A0A"/>
        </w:rPr>
        <w:t> или МСФО (IAS) 28 </w:t>
      </w:r>
      <w:r w:rsidRPr="00917D76">
        <w:rPr>
          <w:rStyle w:val="af8"/>
          <w:i w:val="0"/>
          <w:color w:val="0A0A0A"/>
        </w:rPr>
        <w:t>«Инвестиции в ассоциированные организации и совместные предприятия»</w:t>
      </w:r>
      <w:r w:rsidRPr="00917D76">
        <w:rPr>
          <w:color w:val="0A0A0A"/>
        </w:rPr>
        <w:t>. Однако в некоторых случаях МСФО (IFRS) 10, МСФО (IAS) 27 или МСФО (IAS) 28 требуют от организации или разрешают ей осуществлять учет доли участия в дочерней организации, ассоциированной организации или в совместном предприятии с использованием МСФО (IAS) 39; в таких случаях организация должна применять требования настоящего МСФО, а в отношении тех долей, которые оцениваются по справедливой стоимости, – еще и требования МСФО (IFRS) 13 </w:t>
      </w:r>
      <w:r w:rsidRPr="00917D76">
        <w:rPr>
          <w:rStyle w:val="af8"/>
          <w:i w:val="0"/>
          <w:color w:val="0A0A0A"/>
        </w:rPr>
        <w:t>«Оценка справедливой стоимости»</w:t>
      </w:r>
      <w:r w:rsidRPr="00917D76">
        <w:rPr>
          <w:color w:val="0A0A0A"/>
        </w:rPr>
        <w:t>. Организации также должны применять настоящий МСФО ко всем производным инструментам, связанным с долями участия в дочерних, ассоциированных организациях или совместных предприятиях, кроме случаев, когда такой производный инструмент соответствует определению долевого инструмента, приведенному в МСФО (IAS) 32;</w:t>
      </w:r>
    </w:p>
    <w:p w:rsidR="00917D76" w:rsidRPr="00917D76" w:rsidRDefault="00917D76" w:rsidP="00FE6092">
      <w:pPr>
        <w:pStyle w:val="af1"/>
        <w:spacing w:before="0" w:beforeAutospacing="0" w:after="0" w:afterAutospacing="0"/>
        <w:ind w:firstLine="709"/>
        <w:jc w:val="both"/>
        <w:rPr>
          <w:color w:val="0A0A0A"/>
        </w:rPr>
      </w:pPr>
      <w:r w:rsidRPr="00917D76">
        <w:rPr>
          <w:color w:val="0A0A0A"/>
          <w:lang w:val="kk-KZ"/>
        </w:rPr>
        <w:t xml:space="preserve">- </w:t>
      </w:r>
      <w:r w:rsidRPr="00917D76">
        <w:rPr>
          <w:color w:val="0A0A0A"/>
        </w:rPr>
        <w:t>прав и обязанностей, возникающих у работодателей в рамках программ вознаграждений работникам, к которым применяется МСФО (IAS) 19 </w:t>
      </w:r>
      <w:r w:rsidRPr="00917D76">
        <w:rPr>
          <w:rStyle w:val="af8"/>
          <w:i w:val="0"/>
          <w:color w:val="0A0A0A"/>
        </w:rPr>
        <w:t>«Вознаграждения работникам»</w:t>
      </w:r>
      <w:r w:rsidRPr="00917D76">
        <w:rPr>
          <w:color w:val="0A0A0A"/>
        </w:rPr>
        <w:t>;</w:t>
      </w:r>
    </w:p>
    <w:p w:rsidR="00917D76" w:rsidRPr="00917D76" w:rsidRDefault="00917D76" w:rsidP="00FE6092">
      <w:pPr>
        <w:pStyle w:val="af1"/>
        <w:spacing w:before="0" w:beforeAutospacing="0" w:after="0" w:afterAutospacing="0"/>
        <w:ind w:firstLine="709"/>
        <w:jc w:val="both"/>
        <w:rPr>
          <w:color w:val="0A0A0A"/>
        </w:rPr>
      </w:pPr>
      <w:r w:rsidRPr="00917D76">
        <w:rPr>
          <w:color w:val="0A0A0A"/>
          <w:lang w:val="kk-KZ"/>
        </w:rPr>
        <w:t>-</w:t>
      </w:r>
      <w:r w:rsidRPr="00917D76">
        <w:rPr>
          <w:color w:val="0A0A0A"/>
        </w:rPr>
        <w:t xml:space="preserve"> договоров страхования в значении, определенном в МСФО (IFRS) 4 </w:t>
      </w:r>
      <w:r w:rsidRPr="00917D76">
        <w:rPr>
          <w:rStyle w:val="af8"/>
          <w:i w:val="0"/>
          <w:color w:val="0A0A0A"/>
        </w:rPr>
        <w:t>«Договоры страхования»</w:t>
      </w:r>
      <w:r w:rsidRPr="00917D76">
        <w:rPr>
          <w:color w:val="0A0A0A"/>
        </w:rPr>
        <w:t>. Однако настоящий МСФО применяется к производным инструментам, встроенным в договоры страхования, если МСФО (IAS) 39 требует, чтобы организация учитывала их отдельно. Кроме того, сторона, выпустившая </w:t>
      </w:r>
      <w:r w:rsidRPr="00917D76">
        <w:rPr>
          <w:rStyle w:val="af8"/>
          <w:i w:val="0"/>
          <w:color w:val="0A0A0A"/>
        </w:rPr>
        <w:t>договоры финансовых гарантий</w:t>
      </w:r>
      <w:r w:rsidRPr="00917D76">
        <w:rPr>
          <w:color w:val="0A0A0A"/>
        </w:rPr>
        <w:t>, должна применять к этим договорам настоящий МСФО, если она применяет МСФО (IAS) 39 для признания и оценки таких договоров, но данная сторона должна применять МСФО (IFRS) 4, если она принимает решение, в соответствии с пунктом 4(d) МСФО (IFRS) 4, признавать и оценивать их согласно МСФО (IFRS) 4;</w:t>
      </w:r>
    </w:p>
    <w:p w:rsidR="00917D76" w:rsidRPr="00917D76" w:rsidRDefault="00917D76" w:rsidP="00FE6092">
      <w:pPr>
        <w:pStyle w:val="af1"/>
        <w:spacing w:before="0" w:beforeAutospacing="0" w:after="0" w:afterAutospacing="0"/>
        <w:ind w:firstLine="709"/>
        <w:jc w:val="both"/>
        <w:rPr>
          <w:color w:val="0A0A0A"/>
        </w:rPr>
      </w:pPr>
      <w:r w:rsidRPr="00917D76">
        <w:rPr>
          <w:color w:val="0A0A0A"/>
          <w:lang w:val="kk-KZ"/>
        </w:rPr>
        <w:t xml:space="preserve">- </w:t>
      </w:r>
      <w:r w:rsidRPr="00917D76">
        <w:rPr>
          <w:color w:val="0A0A0A"/>
        </w:rPr>
        <w:t>финансовых инструментов, договоров и обязанностей в рамках операций по выплатам на основе акций, к которым применяется МСФО (IFRS) 2 </w:t>
      </w:r>
      <w:r w:rsidRPr="00917D76">
        <w:rPr>
          <w:rStyle w:val="af8"/>
          <w:i w:val="0"/>
          <w:color w:val="0A0A0A"/>
        </w:rPr>
        <w:t>«Выплаты на основе акций»</w:t>
      </w:r>
      <w:r w:rsidRPr="00917D76">
        <w:rPr>
          <w:color w:val="0A0A0A"/>
        </w:rPr>
        <w:t>. Однако настоящий МСФО применяется к договорам, находящимся в сфере применения пунктов 5–7 МСФО (IAS) 39;</w:t>
      </w:r>
    </w:p>
    <w:p w:rsidR="00917D76" w:rsidRPr="00917D76" w:rsidRDefault="00917D76" w:rsidP="00FE6092">
      <w:pPr>
        <w:pStyle w:val="af1"/>
        <w:spacing w:before="0" w:beforeAutospacing="0" w:after="0" w:afterAutospacing="0"/>
        <w:ind w:firstLine="709"/>
        <w:jc w:val="both"/>
        <w:rPr>
          <w:color w:val="0A0A0A"/>
        </w:rPr>
      </w:pPr>
      <w:r w:rsidRPr="00917D76">
        <w:rPr>
          <w:color w:val="0A0A0A"/>
          <w:lang w:val="kk-KZ"/>
        </w:rPr>
        <w:t xml:space="preserve">- </w:t>
      </w:r>
      <w:r w:rsidRPr="00917D76">
        <w:rPr>
          <w:color w:val="0A0A0A"/>
        </w:rPr>
        <w:t>инструментов, которые требуется классифицировать как долевые инструменты в соответствии с пунктами 16A и 16B или пунктами 16C и 16D МСФО (IAS) 32.</w:t>
      </w:r>
    </w:p>
    <w:p w:rsidR="00917D76" w:rsidRPr="00917D76" w:rsidRDefault="00917D76" w:rsidP="00FE6092">
      <w:pPr>
        <w:pStyle w:val="af1"/>
        <w:spacing w:before="0" w:beforeAutospacing="0" w:after="0" w:afterAutospacing="0"/>
        <w:ind w:firstLine="709"/>
        <w:jc w:val="both"/>
        <w:rPr>
          <w:color w:val="0A0A0A"/>
        </w:rPr>
      </w:pPr>
      <w:r w:rsidRPr="00917D76">
        <w:rPr>
          <w:color w:val="0A0A0A"/>
        </w:rPr>
        <w:t xml:space="preserve">Настоящий стандарт применяется как к признанным, так и к непризнанным финансовым инструментам. Признанные финансовые инструменты включают финансовые активы и финансовые обязательства, входящие в сферу применения МСФО (IAS) 39. Непризнанные финансовые инструменты включают некоторые финансовые инструменты, которые хотя и не входят в сферу применения МСФО (IAS) 39, но находятся в сфере </w:t>
      </w:r>
      <w:r w:rsidRPr="00917D76">
        <w:rPr>
          <w:color w:val="0A0A0A"/>
        </w:rPr>
        <w:lastRenderedPageBreak/>
        <w:t>применения настоящего МСФО (например, некоторые обязательства по предоставлению займов).</w:t>
      </w:r>
    </w:p>
    <w:p w:rsidR="00917D76" w:rsidRDefault="00917D76" w:rsidP="00FE6092">
      <w:pPr>
        <w:pStyle w:val="af1"/>
        <w:spacing w:before="0" w:beforeAutospacing="0" w:after="0" w:afterAutospacing="0"/>
        <w:ind w:firstLine="709"/>
        <w:jc w:val="both"/>
        <w:rPr>
          <w:rStyle w:val="af3"/>
          <w:color w:val="0A0A0A"/>
          <w:lang w:val="kk-KZ"/>
        </w:rPr>
      </w:pPr>
    </w:p>
    <w:p w:rsidR="00917D76" w:rsidRPr="00917D76" w:rsidRDefault="00917D76" w:rsidP="00FE6092">
      <w:pPr>
        <w:pStyle w:val="af1"/>
        <w:spacing w:before="0" w:beforeAutospacing="0" w:after="0" w:afterAutospacing="0"/>
        <w:ind w:firstLine="709"/>
        <w:jc w:val="both"/>
        <w:rPr>
          <w:color w:val="0A0A0A"/>
        </w:rPr>
      </w:pPr>
      <w:r w:rsidRPr="00917D76">
        <w:rPr>
          <w:rStyle w:val="af3"/>
          <w:color w:val="0A0A0A"/>
          <w:lang w:val="kk-KZ"/>
        </w:rPr>
        <w:t xml:space="preserve">3. </w:t>
      </w:r>
      <w:r w:rsidRPr="00917D76">
        <w:rPr>
          <w:rStyle w:val="af3"/>
          <w:color w:val="0A0A0A"/>
        </w:rPr>
        <w:t>Счет оценочного резерва по кредитным убыткам</w:t>
      </w:r>
    </w:p>
    <w:p w:rsidR="00917D76" w:rsidRPr="00917D76" w:rsidRDefault="00917D76" w:rsidP="00FE6092">
      <w:pPr>
        <w:pStyle w:val="af1"/>
        <w:spacing w:before="0" w:beforeAutospacing="0" w:after="0" w:afterAutospacing="0"/>
        <w:ind w:firstLine="709"/>
        <w:jc w:val="both"/>
        <w:rPr>
          <w:color w:val="0A0A0A"/>
        </w:rPr>
      </w:pPr>
      <w:r w:rsidRPr="00917D76">
        <w:rPr>
          <w:color w:val="0A0A0A"/>
        </w:rPr>
        <w:t>В том случае, когда финансовые активы обесцениваются из-за кредитных убытков и организация учитывает убытки от обесценения на отдельном счете (например, счете оценочного резерва, используемого для учета убытков от обесценения по отдельным активам, или аналогичного счета, используемого для учета убытков от обесценения группы активов), а не путем прямого снижения балансовой стоимости соответствующего актива, она должна представить сверку изменений на этом счете за период по каждому классу финансовых активов.</w:t>
      </w:r>
    </w:p>
    <w:p w:rsidR="00917D76" w:rsidRPr="00917D76" w:rsidRDefault="00917D76" w:rsidP="00FE6092">
      <w:pPr>
        <w:pStyle w:val="af1"/>
        <w:spacing w:before="0" w:beforeAutospacing="0" w:after="0" w:afterAutospacing="0"/>
        <w:ind w:firstLine="709"/>
        <w:jc w:val="both"/>
        <w:rPr>
          <w:color w:val="0A0A0A"/>
        </w:rPr>
      </w:pPr>
      <w:r w:rsidRPr="00917D76">
        <w:rPr>
          <w:rStyle w:val="af3"/>
          <w:b w:val="0"/>
          <w:color w:val="0A0A0A"/>
        </w:rPr>
        <w:t>Составные финансовые инструменты с несколькими встроенными производными инструментами</w:t>
      </w:r>
    </w:p>
    <w:p w:rsidR="00917D76" w:rsidRPr="00917D76" w:rsidRDefault="00917D76" w:rsidP="00FE6092">
      <w:pPr>
        <w:pStyle w:val="af1"/>
        <w:spacing w:before="0" w:beforeAutospacing="0" w:after="0" w:afterAutospacing="0"/>
        <w:ind w:firstLine="709"/>
        <w:jc w:val="both"/>
        <w:rPr>
          <w:color w:val="0A0A0A"/>
        </w:rPr>
      </w:pPr>
      <w:r w:rsidRPr="00917D76">
        <w:rPr>
          <w:color w:val="0A0A0A"/>
        </w:rPr>
        <w:t>Если организация выпустила инструмент, содержащий одновременно долговой и долевой компоненты (см. пункт 28 МСФО (IAS) 32), и в этот инструмент встроено несколько производных инструментов, имеющих взаимозависимую стоимость (например, конвертируемый долговой инструмент с правом досрочного погашения эмитентом), организация должна раскрыть информацию о наличии в нем указанных характеристик.</w:t>
      </w:r>
    </w:p>
    <w:p w:rsidR="00917D76" w:rsidRPr="00917D76" w:rsidRDefault="00917D76" w:rsidP="00FE6092">
      <w:pPr>
        <w:pStyle w:val="af1"/>
        <w:spacing w:before="0" w:beforeAutospacing="0" w:after="0" w:afterAutospacing="0"/>
        <w:ind w:firstLine="709"/>
        <w:jc w:val="both"/>
        <w:rPr>
          <w:color w:val="0A0A0A"/>
        </w:rPr>
      </w:pPr>
      <w:r w:rsidRPr="00917D76">
        <w:rPr>
          <w:rStyle w:val="af3"/>
          <w:b w:val="0"/>
          <w:color w:val="0A0A0A"/>
        </w:rPr>
        <w:t>Дефолт и нарушение обязательств</w:t>
      </w:r>
    </w:p>
    <w:p w:rsidR="00917D76" w:rsidRPr="00917D76" w:rsidRDefault="00917D76" w:rsidP="00FE6092">
      <w:pPr>
        <w:pStyle w:val="af1"/>
        <w:spacing w:before="0" w:beforeAutospacing="0" w:after="0" w:afterAutospacing="0"/>
        <w:ind w:firstLine="709"/>
        <w:jc w:val="both"/>
        <w:rPr>
          <w:color w:val="0A0A0A"/>
        </w:rPr>
      </w:pPr>
      <w:r w:rsidRPr="00917D76">
        <w:rPr>
          <w:color w:val="0A0A0A"/>
        </w:rPr>
        <w:t>В отношении </w:t>
      </w:r>
      <w:r w:rsidRPr="00917D76">
        <w:rPr>
          <w:rStyle w:val="af8"/>
          <w:i w:val="0"/>
          <w:color w:val="0A0A0A"/>
        </w:rPr>
        <w:t>привлеченных займов, </w:t>
      </w:r>
      <w:r w:rsidRPr="00917D76">
        <w:rPr>
          <w:color w:val="0A0A0A"/>
        </w:rPr>
        <w:t>признанных по состоянию на дату окончания отчетного периода, организация должна раскрыть:</w:t>
      </w:r>
    </w:p>
    <w:p w:rsidR="00917D76" w:rsidRPr="00917D76" w:rsidRDefault="00917D76" w:rsidP="00FE6092">
      <w:pPr>
        <w:pStyle w:val="af1"/>
        <w:spacing w:before="0" w:beforeAutospacing="0" w:after="0" w:afterAutospacing="0"/>
        <w:ind w:firstLine="709"/>
        <w:jc w:val="both"/>
        <w:rPr>
          <w:color w:val="0A0A0A"/>
        </w:rPr>
      </w:pPr>
      <w:r w:rsidRPr="00917D76">
        <w:rPr>
          <w:color w:val="0A0A0A"/>
          <w:lang w:val="kk-KZ"/>
        </w:rPr>
        <w:t>-</w:t>
      </w:r>
      <w:r w:rsidRPr="00917D76">
        <w:rPr>
          <w:color w:val="0A0A0A"/>
        </w:rPr>
        <w:t xml:space="preserve"> информацию о любых фактах дефолта в течение периода по основной сумме, процентам, отчислениям в фонд погашения или условиям погашения этих привлеченных займов;</w:t>
      </w:r>
    </w:p>
    <w:p w:rsidR="00917D76" w:rsidRPr="00917D76" w:rsidRDefault="00917D76" w:rsidP="00FE6092">
      <w:pPr>
        <w:pStyle w:val="af1"/>
        <w:spacing w:before="0" w:beforeAutospacing="0" w:after="0" w:afterAutospacing="0"/>
        <w:ind w:firstLine="709"/>
        <w:jc w:val="both"/>
        <w:rPr>
          <w:color w:val="0A0A0A"/>
        </w:rPr>
      </w:pPr>
      <w:r w:rsidRPr="00917D76">
        <w:rPr>
          <w:color w:val="0A0A0A"/>
          <w:lang w:val="kk-KZ"/>
        </w:rPr>
        <w:t xml:space="preserve">- </w:t>
      </w:r>
      <w:r w:rsidRPr="00917D76">
        <w:rPr>
          <w:color w:val="0A0A0A"/>
        </w:rPr>
        <w:t>балансовую стоимость привлеченных займов, по которым произошел дефолт по состоянию на конец отчетного периода; и</w:t>
      </w:r>
    </w:p>
    <w:p w:rsidR="00917D76" w:rsidRPr="00917D76" w:rsidRDefault="00917D76" w:rsidP="00FE6092">
      <w:pPr>
        <w:pStyle w:val="af1"/>
        <w:spacing w:before="0" w:beforeAutospacing="0" w:after="0" w:afterAutospacing="0"/>
        <w:ind w:firstLine="709"/>
        <w:jc w:val="both"/>
        <w:rPr>
          <w:color w:val="0A0A0A"/>
        </w:rPr>
      </w:pPr>
      <w:r w:rsidRPr="00917D76">
        <w:rPr>
          <w:color w:val="0A0A0A"/>
          <w:lang w:val="kk-KZ"/>
        </w:rPr>
        <w:t>-</w:t>
      </w:r>
      <w:r w:rsidRPr="00917D76">
        <w:rPr>
          <w:color w:val="0A0A0A"/>
        </w:rPr>
        <w:t xml:space="preserve"> информацию о том, был ли устранен этот дефолт или были ли пересмотрены условия привлечения соответствующих займов до даты одобрения финансовой отчетности к выпуску.</w:t>
      </w:r>
    </w:p>
    <w:p w:rsidR="00917D76" w:rsidRPr="007F278B" w:rsidRDefault="00917D76" w:rsidP="00FE6092">
      <w:pPr>
        <w:pStyle w:val="af1"/>
        <w:spacing w:before="0" w:beforeAutospacing="0" w:after="0" w:afterAutospacing="0"/>
        <w:ind w:firstLine="709"/>
        <w:jc w:val="both"/>
        <w:rPr>
          <w:color w:val="0A0A0A"/>
        </w:rPr>
      </w:pPr>
      <w:r w:rsidRPr="00917D76">
        <w:rPr>
          <w:color w:val="0A0A0A"/>
        </w:rPr>
        <w:t xml:space="preserve">Если в течение периода имели место иные, отличные от описанных в пункте 18, нарушения условий соглашения о займе, то организация должна раскрыть ту же информацию, что требуется пунктом 18, если эти нарушения </w:t>
      </w:r>
      <w:r w:rsidRPr="007F278B">
        <w:rPr>
          <w:color w:val="0A0A0A"/>
        </w:rPr>
        <w:t>позволяют кредитору требовать досрочного возврата средств (кроме случаев, когда указанные нарушения были устранены или условия займа были пересмотрены на дату окончания отчетного периода или до этой даты).</w:t>
      </w:r>
    </w:p>
    <w:p w:rsidR="00917D76" w:rsidRPr="007F278B" w:rsidRDefault="00917D76" w:rsidP="007F278B">
      <w:pPr>
        <w:pStyle w:val="24"/>
        <w:shd w:val="clear" w:color="auto" w:fill="auto"/>
        <w:spacing w:before="0" w:after="0" w:line="240" w:lineRule="auto"/>
        <w:ind w:firstLine="709"/>
        <w:jc w:val="both"/>
        <w:rPr>
          <w:sz w:val="24"/>
          <w:szCs w:val="24"/>
          <w:lang w:val="kk-KZ"/>
        </w:rPr>
      </w:pPr>
    </w:p>
    <w:p w:rsidR="00917D76" w:rsidRPr="007F278B" w:rsidRDefault="00917D76" w:rsidP="007F278B">
      <w:pPr>
        <w:pStyle w:val="24"/>
        <w:shd w:val="clear" w:color="auto" w:fill="auto"/>
        <w:spacing w:before="0" w:after="0" w:line="240" w:lineRule="auto"/>
        <w:ind w:firstLine="709"/>
        <w:jc w:val="both"/>
        <w:rPr>
          <w:sz w:val="24"/>
          <w:szCs w:val="24"/>
          <w:lang w:val="kk-KZ"/>
        </w:rPr>
      </w:pPr>
      <w:r w:rsidRPr="007F278B">
        <w:rPr>
          <w:sz w:val="24"/>
          <w:szCs w:val="24"/>
          <w:lang w:val="kk-KZ"/>
        </w:rPr>
        <w:t>Вопросы для самоконтроля:</w:t>
      </w:r>
    </w:p>
    <w:p w:rsidR="007F278B" w:rsidRPr="007F278B" w:rsidRDefault="007F278B" w:rsidP="007F278B">
      <w:pPr>
        <w:spacing w:after="0" w:line="240" w:lineRule="auto"/>
        <w:rPr>
          <w:rFonts w:ascii="Times New Roman" w:hAnsi="Times New Roman" w:cs="Times New Roman"/>
          <w:sz w:val="24"/>
          <w:szCs w:val="24"/>
        </w:rPr>
      </w:pPr>
      <w:r w:rsidRPr="007F278B">
        <w:rPr>
          <w:rFonts w:ascii="Times New Roman" w:hAnsi="Times New Roman" w:cs="Times New Roman"/>
          <w:sz w:val="24"/>
          <w:szCs w:val="24"/>
        </w:rPr>
        <w:t xml:space="preserve">1. </w:t>
      </w:r>
      <w:r w:rsidRPr="007F278B">
        <w:rPr>
          <w:rFonts w:ascii="Times New Roman" w:hAnsi="Times New Roman" w:cs="Times New Roman"/>
          <w:sz w:val="24"/>
          <w:szCs w:val="24"/>
          <w:lang w:val="kk-KZ"/>
        </w:rPr>
        <w:t>Н</w:t>
      </w:r>
      <w:r w:rsidRPr="007F278B">
        <w:rPr>
          <w:rFonts w:ascii="Times New Roman" w:hAnsi="Times New Roman" w:cs="Times New Roman"/>
          <w:sz w:val="24"/>
          <w:szCs w:val="24"/>
        </w:rPr>
        <w:t>азначение, область применения МСФО-7.</w:t>
      </w:r>
    </w:p>
    <w:p w:rsidR="007F278B" w:rsidRPr="007F278B" w:rsidRDefault="007F278B" w:rsidP="007F278B">
      <w:pPr>
        <w:spacing w:after="0" w:line="240" w:lineRule="auto"/>
        <w:rPr>
          <w:rFonts w:ascii="Times New Roman" w:hAnsi="Times New Roman" w:cs="Times New Roman"/>
          <w:sz w:val="24"/>
          <w:szCs w:val="24"/>
        </w:rPr>
      </w:pPr>
      <w:r w:rsidRPr="007F278B">
        <w:rPr>
          <w:rFonts w:ascii="Times New Roman" w:hAnsi="Times New Roman" w:cs="Times New Roman"/>
          <w:sz w:val="24"/>
          <w:szCs w:val="24"/>
        </w:rPr>
        <w:t xml:space="preserve">2. Отчет о финансовом положении. </w:t>
      </w:r>
    </w:p>
    <w:p w:rsidR="007F278B" w:rsidRPr="007F278B" w:rsidRDefault="007F278B" w:rsidP="007F278B">
      <w:pPr>
        <w:spacing w:after="0" w:line="240" w:lineRule="auto"/>
        <w:rPr>
          <w:rFonts w:ascii="Times New Roman" w:hAnsi="Times New Roman" w:cs="Times New Roman"/>
          <w:sz w:val="24"/>
          <w:szCs w:val="24"/>
        </w:rPr>
      </w:pPr>
      <w:r w:rsidRPr="007F278B">
        <w:rPr>
          <w:rFonts w:ascii="Times New Roman" w:hAnsi="Times New Roman" w:cs="Times New Roman"/>
          <w:sz w:val="24"/>
          <w:szCs w:val="24"/>
        </w:rPr>
        <w:t xml:space="preserve">3. </w:t>
      </w:r>
      <w:r w:rsidRPr="007F278B">
        <w:rPr>
          <w:rFonts w:ascii="Times New Roman" w:hAnsi="Times New Roman" w:cs="Times New Roman"/>
          <w:sz w:val="24"/>
          <w:szCs w:val="24"/>
          <w:lang w:val="kk-KZ"/>
        </w:rPr>
        <w:t>К</w:t>
      </w:r>
      <w:r w:rsidRPr="007F278B">
        <w:rPr>
          <w:rFonts w:ascii="Times New Roman" w:hAnsi="Times New Roman" w:cs="Times New Roman"/>
          <w:sz w:val="24"/>
          <w:szCs w:val="24"/>
        </w:rPr>
        <w:t>лассы финансовых инструментов и степень раскрытия информации.</w:t>
      </w:r>
    </w:p>
    <w:p w:rsidR="00917D76" w:rsidRPr="007F278B" w:rsidRDefault="007F278B" w:rsidP="007F278B">
      <w:pPr>
        <w:spacing w:after="0" w:line="240" w:lineRule="auto"/>
        <w:jc w:val="both"/>
        <w:rPr>
          <w:rFonts w:ascii="Times New Roman" w:hAnsi="Times New Roman" w:cs="Times New Roman"/>
          <w:sz w:val="24"/>
          <w:szCs w:val="24"/>
          <w:lang w:val="kk-KZ"/>
        </w:rPr>
      </w:pPr>
      <w:r w:rsidRPr="007F278B">
        <w:rPr>
          <w:rFonts w:ascii="Times New Roman" w:hAnsi="Times New Roman" w:cs="Times New Roman"/>
          <w:sz w:val="24"/>
          <w:szCs w:val="24"/>
          <w:lang w:val="kk-KZ"/>
        </w:rPr>
        <w:t>4</w:t>
      </w:r>
      <w:r w:rsidRPr="007F278B">
        <w:rPr>
          <w:rFonts w:ascii="Times New Roman" w:hAnsi="Times New Roman" w:cs="Times New Roman"/>
          <w:sz w:val="24"/>
          <w:szCs w:val="24"/>
        </w:rPr>
        <w:t>.</w:t>
      </w:r>
      <w:r w:rsidRPr="007F278B">
        <w:rPr>
          <w:rFonts w:ascii="Times New Roman" w:hAnsi="Times New Roman" w:cs="Times New Roman"/>
          <w:sz w:val="24"/>
          <w:szCs w:val="24"/>
          <w:lang w:val="kk-KZ"/>
        </w:rPr>
        <w:t xml:space="preserve"> К</w:t>
      </w:r>
      <w:r w:rsidRPr="007F278B">
        <w:rPr>
          <w:rFonts w:ascii="Times New Roman" w:hAnsi="Times New Roman" w:cs="Times New Roman"/>
          <w:sz w:val="24"/>
          <w:szCs w:val="24"/>
        </w:rPr>
        <w:t>атегории финансовых активов и финансовых обязательств.</w:t>
      </w:r>
    </w:p>
    <w:p w:rsidR="00917D76" w:rsidRPr="007F278B" w:rsidRDefault="00917D76" w:rsidP="007F278B">
      <w:pPr>
        <w:spacing w:after="0" w:line="240" w:lineRule="auto"/>
        <w:ind w:firstLine="709"/>
        <w:jc w:val="both"/>
        <w:rPr>
          <w:rFonts w:ascii="Times New Roman" w:hAnsi="Times New Roman" w:cs="Times New Roman"/>
          <w:sz w:val="24"/>
          <w:szCs w:val="24"/>
          <w:lang w:val="kk-KZ"/>
        </w:rPr>
      </w:pPr>
      <w:r w:rsidRPr="007F278B">
        <w:rPr>
          <w:rFonts w:ascii="Times New Roman" w:hAnsi="Times New Roman" w:cs="Times New Roman"/>
          <w:sz w:val="24"/>
          <w:szCs w:val="24"/>
          <w:lang w:val="kk-KZ"/>
        </w:rPr>
        <w:lastRenderedPageBreak/>
        <w:t>Список литературы:</w:t>
      </w:r>
    </w:p>
    <w:p w:rsidR="00917D76" w:rsidRPr="007F278B" w:rsidRDefault="00917D76" w:rsidP="007F278B">
      <w:pPr>
        <w:spacing w:after="0" w:line="240" w:lineRule="auto"/>
        <w:ind w:firstLine="709"/>
        <w:jc w:val="both"/>
        <w:rPr>
          <w:rFonts w:ascii="Times New Roman" w:hAnsi="Times New Roman" w:cs="Times New Roman"/>
          <w:sz w:val="24"/>
          <w:szCs w:val="24"/>
          <w:shd w:val="clear" w:color="auto" w:fill="F6F6F6"/>
          <w:lang w:val="kk-KZ"/>
        </w:rPr>
      </w:pPr>
      <w:r w:rsidRPr="00FE6092">
        <w:rPr>
          <w:rFonts w:ascii="Times New Roman" w:hAnsi="Times New Roman" w:cs="Times New Roman"/>
          <w:sz w:val="24"/>
          <w:szCs w:val="24"/>
          <w:lang w:val="kk-KZ"/>
        </w:rPr>
        <w:t xml:space="preserve">1. </w:t>
      </w:r>
      <w:r w:rsidRPr="00FE6092">
        <w:rPr>
          <w:rFonts w:ascii="Times New Roman" w:hAnsi="Times New Roman" w:cs="Times New Roman"/>
          <w:sz w:val="24"/>
          <w:szCs w:val="24"/>
        </w:rPr>
        <w:t xml:space="preserve">Коваленко О. Г. Производные ценные бумаги и финансовые инструменты: сущность и возможности применения. </w:t>
      </w:r>
      <w:r w:rsidRPr="00FE6092">
        <w:rPr>
          <w:rFonts w:ascii="Times New Roman" w:hAnsi="Times New Roman" w:cs="Times New Roman"/>
          <w:sz w:val="24"/>
          <w:szCs w:val="24"/>
          <w:lang w:val="kk-KZ"/>
        </w:rPr>
        <w:t>2013.</w:t>
      </w:r>
    </w:p>
    <w:p w:rsidR="00917D76" w:rsidRPr="007F278B" w:rsidRDefault="00917D76" w:rsidP="007F278B">
      <w:pPr>
        <w:spacing w:after="0" w:line="240" w:lineRule="auto"/>
        <w:ind w:firstLine="709"/>
        <w:jc w:val="both"/>
        <w:rPr>
          <w:rFonts w:ascii="Times New Roman" w:hAnsi="Times New Roman" w:cs="Times New Roman"/>
          <w:sz w:val="24"/>
          <w:szCs w:val="24"/>
          <w:shd w:val="clear" w:color="auto" w:fill="F6F6F6"/>
          <w:lang w:val="kk-KZ"/>
        </w:rPr>
      </w:pPr>
      <w:r w:rsidRPr="00FE6092">
        <w:rPr>
          <w:rFonts w:ascii="Times New Roman" w:hAnsi="Times New Roman" w:cs="Times New Roman"/>
          <w:sz w:val="24"/>
          <w:szCs w:val="24"/>
          <w:lang w:val="kk-KZ"/>
        </w:rPr>
        <w:t xml:space="preserve">2. </w:t>
      </w:r>
      <w:r w:rsidRPr="00FE6092">
        <w:rPr>
          <w:rFonts w:ascii="Times New Roman" w:hAnsi="Times New Roman" w:cs="Times New Roman"/>
          <w:sz w:val="24"/>
          <w:szCs w:val="24"/>
        </w:rPr>
        <w:t>Павлова Е. В. Сущность производных финансовых инструментов.</w:t>
      </w:r>
      <w:r w:rsidRPr="00FE6092">
        <w:rPr>
          <w:rFonts w:ascii="Times New Roman" w:hAnsi="Times New Roman" w:cs="Times New Roman"/>
          <w:sz w:val="24"/>
          <w:szCs w:val="24"/>
          <w:lang w:val="kk-KZ"/>
        </w:rPr>
        <w:t xml:space="preserve"> 2011.</w:t>
      </w:r>
    </w:p>
    <w:p w:rsidR="00917D76" w:rsidRPr="007F278B" w:rsidRDefault="00917D76" w:rsidP="007F278B">
      <w:pPr>
        <w:spacing w:after="0" w:line="240" w:lineRule="auto"/>
        <w:ind w:firstLine="709"/>
        <w:jc w:val="both"/>
        <w:rPr>
          <w:rFonts w:ascii="Times New Roman" w:hAnsi="Times New Roman" w:cs="Times New Roman"/>
          <w:sz w:val="24"/>
          <w:szCs w:val="24"/>
        </w:rPr>
      </w:pPr>
      <w:r w:rsidRPr="00FE6092">
        <w:rPr>
          <w:rFonts w:ascii="Times New Roman" w:hAnsi="Times New Roman" w:cs="Times New Roman"/>
          <w:sz w:val="24"/>
          <w:szCs w:val="24"/>
          <w:lang w:val="kk-KZ"/>
        </w:rPr>
        <w:t xml:space="preserve">3. </w:t>
      </w:r>
      <w:r w:rsidRPr="00FE6092">
        <w:rPr>
          <w:rFonts w:ascii="Times New Roman" w:hAnsi="Times New Roman" w:cs="Times New Roman"/>
          <w:sz w:val="24"/>
          <w:szCs w:val="24"/>
        </w:rPr>
        <w:t>Полтева Т. В., Мингалёв Н. В. Анализ финансовых инструментов инвестирования: соотношение риска и доходности.2013.</w:t>
      </w:r>
    </w:p>
    <w:p w:rsidR="007F79ED" w:rsidRPr="0058455D" w:rsidRDefault="007F79ED" w:rsidP="007F79ED">
      <w:pPr>
        <w:pStyle w:val="24"/>
        <w:spacing w:before="0" w:after="0" w:line="240" w:lineRule="auto"/>
        <w:ind w:firstLine="709"/>
        <w:jc w:val="both"/>
        <w:rPr>
          <w:sz w:val="24"/>
          <w:szCs w:val="24"/>
        </w:rPr>
      </w:pPr>
      <w:r w:rsidRPr="00FE6092">
        <w:rPr>
          <w:sz w:val="24"/>
          <w:szCs w:val="24"/>
          <w:lang w:val="kk-KZ"/>
        </w:rPr>
        <w:t>4.</w:t>
      </w:r>
      <w:r w:rsidRPr="0058455D">
        <w:rPr>
          <w:rStyle w:val="27"/>
          <w:b w:val="0"/>
          <w:sz w:val="24"/>
          <w:szCs w:val="24"/>
          <w:lang w:val="kk-KZ"/>
        </w:rPr>
        <w:t>Под изд.</w:t>
      </w:r>
      <w:r w:rsidRPr="0058455D">
        <w:rPr>
          <w:sz w:val="24"/>
          <w:szCs w:val="24"/>
        </w:rPr>
        <w:t xml:space="preserve"> Ф. Фабоцци ; [пер. с англ. Е. Востриковой, Д. Ковалевского, М. Орлова</w:t>
      </w:r>
      <w:r w:rsidRPr="0058455D">
        <w:rPr>
          <w:b/>
          <w:sz w:val="24"/>
          <w:szCs w:val="24"/>
        </w:rPr>
        <w:t>].</w:t>
      </w:r>
      <w:r w:rsidRPr="0058455D">
        <w:rPr>
          <w:b/>
          <w:sz w:val="24"/>
          <w:szCs w:val="24"/>
          <w:lang w:val="kk-KZ"/>
        </w:rPr>
        <w:t>-</w:t>
      </w:r>
      <w:r w:rsidRPr="0058455D">
        <w:rPr>
          <w:rStyle w:val="27"/>
          <w:b w:val="0"/>
          <w:sz w:val="24"/>
          <w:szCs w:val="24"/>
        </w:rPr>
        <w:t xml:space="preserve"> Финансовые</w:t>
      </w:r>
      <w:r w:rsidRPr="0058455D">
        <w:rPr>
          <w:sz w:val="24"/>
          <w:szCs w:val="24"/>
        </w:rPr>
        <w:t>инструменты</w:t>
      </w:r>
      <w:r w:rsidRPr="0058455D">
        <w:rPr>
          <w:sz w:val="24"/>
          <w:szCs w:val="24"/>
          <w:lang w:val="kk-KZ"/>
        </w:rPr>
        <w:t>. -</w:t>
      </w:r>
      <w:r w:rsidRPr="0058455D">
        <w:rPr>
          <w:sz w:val="24"/>
          <w:szCs w:val="24"/>
        </w:rPr>
        <w:t xml:space="preserve"> М. : Эксмо , 201</w:t>
      </w:r>
      <w:r>
        <w:rPr>
          <w:sz w:val="24"/>
          <w:szCs w:val="24"/>
          <w:lang w:val="kk-KZ"/>
        </w:rPr>
        <w:t>3</w:t>
      </w:r>
      <w:r w:rsidRPr="0058455D">
        <w:rPr>
          <w:sz w:val="24"/>
          <w:szCs w:val="24"/>
        </w:rPr>
        <w:t xml:space="preserve">. </w:t>
      </w:r>
      <w:r w:rsidRPr="0058455D">
        <w:rPr>
          <w:sz w:val="24"/>
          <w:szCs w:val="24"/>
          <w:lang w:val="kk-KZ"/>
        </w:rPr>
        <w:t>-</w:t>
      </w:r>
      <w:r w:rsidRPr="0058455D">
        <w:rPr>
          <w:sz w:val="24"/>
          <w:szCs w:val="24"/>
        </w:rPr>
        <w:t>864 с.</w:t>
      </w:r>
    </w:p>
    <w:p w:rsidR="001704C7" w:rsidRPr="00875FD9" w:rsidRDefault="001704C7" w:rsidP="00875FD9">
      <w:pPr>
        <w:pStyle w:val="24"/>
        <w:shd w:val="clear" w:color="auto" w:fill="auto"/>
        <w:spacing w:before="0" w:after="0" w:line="240" w:lineRule="auto"/>
        <w:ind w:firstLine="709"/>
        <w:jc w:val="both"/>
        <w:rPr>
          <w:sz w:val="24"/>
          <w:szCs w:val="24"/>
          <w:lang w:val="kk-KZ"/>
        </w:rPr>
      </w:pPr>
    </w:p>
    <w:p w:rsidR="001704C7" w:rsidRPr="00875FD9" w:rsidRDefault="00903379" w:rsidP="00875FD9">
      <w:pPr>
        <w:spacing w:after="0" w:line="240" w:lineRule="auto"/>
        <w:ind w:firstLine="709"/>
        <w:jc w:val="both"/>
        <w:rPr>
          <w:rFonts w:ascii="Times New Roman" w:hAnsi="Times New Roman" w:cs="Times New Roman"/>
          <w:b/>
          <w:color w:val="0A0A0A"/>
          <w:sz w:val="24"/>
          <w:szCs w:val="24"/>
        </w:rPr>
      </w:pPr>
      <w:r>
        <w:rPr>
          <w:rFonts w:ascii="Times New Roman" w:eastAsia="Times New Roman" w:hAnsi="Times New Roman" w:cs="Times New Roman"/>
          <w:b/>
          <w:bCs/>
          <w:sz w:val="24"/>
          <w:szCs w:val="24"/>
          <w:lang w:val="kk-KZ"/>
        </w:rPr>
        <w:t>Тема</w:t>
      </w:r>
      <w:r w:rsidR="001704C7" w:rsidRPr="00875FD9">
        <w:rPr>
          <w:rFonts w:ascii="Times New Roman" w:eastAsia="Times New Roman" w:hAnsi="Times New Roman" w:cs="Times New Roman"/>
          <w:b/>
          <w:bCs/>
          <w:sz w:val="24"/>
          <w:szCs w:val="24"/>
          <w:lang w:val="kk-KZ"/>
        </w:rPr>
        <w:t xml:space="preserve"> 14. М</w:t>
      </w:r>
      <w:r w:rsidR="001704C7" w:rsidRPr="00875FD9">
        <w:rPr>
          <w:rFonts w:ascii="Times New Roman" w:hAnsi="Times New Roman" w:cs="Times New Roman"/>
          <w:b/>
          <w:bCs/>
          <w:spacing w:val="-3"/>
          <w:sz w:val="24"/>
          <w:szCs w:val="24"/>
          <w:lang w:val="kk-KZ"/>
        </w:rPr>
        <w:t>еждународный стандарт финансовой отчетности 32 финансовые инструменты: представление</w:t>
      </w:r>
    </w:p>
    <w:p w:rsidR="001704C7" w:rsidRPr="00875FD9" w:rsidRDefault="001704C7" w:rsidP="00875FD9">
      <w:pPr>
        <w:spacing w:after="0" w:line="240" w:lineRule="auto"/>
        <w:ind w:firstLine="709"/>
        <w:jc w:val="both"/>
        <w:rPr>
          <w:rFonts w:ascii="Times New Roman" w:hAnsi="Times New Roman" w:cs="Times New Roman"/>
          <w:sz w:val="24"/>
          <w:szCs w:val="24"/>
        </w:rPr>
      </w:pPr>
      <w:r w:rsidRPr="00875FD9">
        <w:rPr>
          <w:rFonts w:ascii="Times New Roman" w:hAnsi="Times New Roman" w:cs="Times New Roman"/>
          <w:sz w:val="24"/>
          <w:szCs w:val="24"/>
        </w:rPr>
        <w:t xml:space="preserve">1. </w:t>
      </w:r>
      <w:r w:rsidRPr="00875FD9">
        <w:rPr>
          <w:rFonts w:ascii="Times New Roman" w:hAnsi="Times New Roman" w:cs="Times New Roman"/>
          <w:sz w:val="24"/>
          <w:szCs w:val="24"/>
          <w:lang w:val="kk-KZ"/>
        </w:rPr>
        <w:t>Н</w:t>
      </w:r>
      <w:r w:rsidRPr="00875FD9">
        <w:rPr>
          <w:rFonts w:ascii="Times New Roman" w:hAnsi="Times New Roman" w:cs="Times New Roman"/>
          <w:sz w:val="24"/>
          <w:szCs w:val="24"/>
        </w:rPr>
        <w:t xml:space="preserve">азначение, сфера применения МСФО-32. </w:t>
      </w:r>
    </w:p>
    <w:p w:rsidR="001704C7" w:rsidRPr="00875FD9" w:rsidRDefault="001704C7" w:rsidP="00875FD9">
      <w:pPr>
        <w:spacing w:after="0" w:line="240" w:lineRule="auto"/>
        <w:ind w:firstLine="709"/>
        <w:jc w:val="both"/>
        <w:rPr>
          <w:rFonts w:ascii="Times New Roman" w:hAnsi="Times New Roman" w:cs="Times New Roman"/>
          <w:sz w:val="24"/>
          <w:szCs w:val="24"/>
        </w:rPr>
      </w:pPr>
      <w:r w:rsidRPr="00875FD9">
        <w:rPr>
          <w:rFonts w:ascii="Times New Roman" w:hAnsi="Times New Roman" w:cs="Times New Roman"/>
          <w:sz w:val="24"/>
          <w:szCs w:val="24"/>
        </w:rPr>
        <w:t xml:space="preserve">2. </w:t>
      </w:r>
      <w:r w:rsidRPr="00875FD9">
        <w:rPr>
          <w:rFonts w:ascii="Times New Roman" w:hAnsi="Times New Roman" w:cs="Times New Roman"/>
          <w:sz w:val="24"/>
          <w:szCs w:val="24"/>
          <w:lang w:val="kk-KZ"/>
        </w:rPr>
        <w:t>Ф</w:t>
      </w:r>
      <w:r w:rsidRPr="00875FD9">
        <w:rPr>
          <w:rFonts w:ascii="Times New Roman" w:hAnsi="Times New Roman" w:cs="Times New Roman"/>
          <w:sz w:val="24"/>
          <w:szCs w:val="24"/>
        </w:rPr>
        <w:t xml:space="preserve">инансовый актив и финансовое обязательство.  </w:t>
      </w:r>
    </w:p>
    <w:p w:rsidR="001704C7" w:rsidRPr="00875FD9" w:rsidRDefault="00875FD9" w:rsidP="00875FD9">
      <w:pPr>
        <w:spacing w:after="0" w:line="240" w:lineRule="auto"/>
        <w:ind w:firstLine="709"/>
        <w:jc w:val="both"/>
        <w:rPr>
          <w:rFonts w:ascii="Times New Roman" w:hAnsi="Times New Roman" w:cs="Times New Roman"/>
          <w:sz w:val="24"/>
          <w:szCs w:val="24"/>
        </w:rPr>
      </w:pPr>
      <w:r w:rsidRPr="00875FD9">
        <w:rPr>
          <w:rFonts w:ascii="Times New Roman" w:hAnsi="Times New Roman" w:cs="Times New Roman"/>
          <w:sz w:val="24"/>
          <w:szCs w:val="24"/>
          <w:lang w:val="kk-KZ"/>
        </w:rPr>
        <w:t>3</w:t>
      </w:r>
      <w:r w:rsidR="001704C7" w:rsidRPr="00875FD9">
        <w:rPr>
          <w:rFonts w:ascii="Times New Roman" w:hAnsi="Times New Roman" w:cs="Times New Roman"/>
          <w:sz w:val="24"/>
          <w:szCs w:val="24"/>
        </w:rPr>
        <w:t xml:space="preserve">. </w:t>
      </w:r>
      <w:r w:rsidR="001704C7" w:rsidRPr="00875FD9">
        <w:rPr>
          <w:rFonts w:ascii="Times New Roman" w:hAnsi="Times New Roman" w:cs="Times New Roman"/>
          <w:sz w:val="24"/>
          <w:szCs w:val="24"/>
          <w:lang w:val="kk-KZ"/>
        </w:rPr>
        <w:t>П</w:t>
      </w:r>
      <w:r w:rsidR="001704C7" w:rsidRPr="00875FD9">
        <w:rPr>
          <w:rFonts w:ascii="Times New Roman" w:hAnsi="Times New Roman" w:cs="Times New Roman"/>
          <w:sz w:val="24"/>
          <w:szCs w:val="24"/>
        </w:rPr>
        <w:t xml:space="preserve">редоставление финансовых инструментов. </w:t>
      </w:r>
    </w:p>
    <w:p w:rsidR="00875FD9" w:rsidRPr="00875FD9" w:rsidRDefault="00875FD9" w:rsidP="00875FD9">
      <w:pPr>
        <w:spacing w:after="0" w:line="240" w:lineRule="auto"/>
        <w:ind w:firstLine="709"/>
        <w:jc w:val="both"/>
        <w:rPr>
          <w:rFonts w:ascii="Times New Roman" w:hAnsi="Times New Roman" w:cs="Times New Roman"/>
          <w:b/>
          <w:sz w:val="24"/>
          <w:szCs w:val="24"/>
        </w:rPr>
      </w:pPr>
    </w:p>
    <w:p w:rsidR="001704C7" w:rsidRPr="00875FD9" w:rsidRDefault="001704C7" w:rsidP="00875FD9">
      <w:pPr>
        <w:spacing w:after="0" w:line="240" w:lineRule="auto"/>
        <w:ind w:firstLine="709"/>
        <w:jc w:val="both"/>
        <w:rPr>
          <w:rFonts w:ascii="Times New Roman" w:hAnsi="Times New Roman" w:cs="Times New Roman"/>
          <w:b/>
          <w:sz w:val="24"/>
          <w:szCs w:val="24"/>
        </w:rPr>
      </w:pPr>
      <w:r w:rsidRPr="00875FD9">
        <w:rPr>
          <w:rFonts w:ascii="Times New Roman" w:hAnsi="Times New Roman" w:cs="Times New Roman"/>
          <w:b/>
          <w:sz w:val="24"/>
          <w:szCs w:val="24"/>
        </w:rPr>
        <w:t xml:space="preserve">1. </w:t>
      </w:r>
      <w:r w:rsidRPr="00875FD9">
        <w:rPr>
          <w:rFonts w:ascii="Times New Roman" w:hAnsi="Times New Roman" w:cs="Times New Roman"/>
          <w:b/>
          <w:sz w:val="24"/>
          <w:szCs w:val="24"/>
          <w:lang w:val="kk-KZ"/>
        </w:rPr>
        <w:t>Н</w:t>
      </w:r>
      <w:r w:rsidRPr="00875FD9">
        <w:rPr>
          <w:rFonts w:ascii="Times New Roman" w:hAnsi="Times New Roman" w:cs="Times New Roman"/>
          <w:b/>
          <w:sz w:val="24"/>
          <w:szCs w:val="24"/>
        </w:rPr>
        <w:t xml:space="preserve">азначение, сфера применения МСФО-32. </w:t>
      </w:r>
    </w:p>
    <w:p w:rsidR="001704C7" w:rsidRPr="00875FD9" w:rsidRDefault="001704C7" w:rsidP="00875FD9">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875FD9">
        <w:rPr>
          <w:rFonts w:ascii="Times New Roman" w:eastAsia="Times New Roman" w:hAnsi="Times New Roman" w:cs="Times New Roman"/>
          <w:sz w:val="24"/>
          <w:szCs w:val="24"/>
        </w:rPr>
        <w:t>Цель настоящего стандарта - установить принципы, в соответствии с которыми финансовые инструменты представляются в составе обязательств или собственного капитала, а также производится взаимозачет финансовых активов и финансовых обязательств. Этот стандарт применяется при классификации финансовых инструментов с точки зрения эмитента в качестве финансовых активов, финансовых обязательств и долевых инструментов; при классификации соответствующих процентов, дивидендов, убытков и прибылей; а также при определении необходимости взаимозачета финансовых активов и финансовых обязательств.</w:t>
      </w:r>
    </w:p>
    <w:p w:rsidR="001704C7" w:rsidRPr="00875FD9" w:rsidRDefault="001704C7" w:rsidP="00875FD9">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875FD9">
        <w:rPr>
          <w:rFonts w:ascii="Times New Roman" w:eastAsia="Times New Roman" w:hAnsi="Times New Roman" w:cs="Times New Roman"/>
          <w:sz w:val="24"/>
          <w:szCs w:val="24"/>
        </w:rPr>
        <w:t>Настоящий стандарт должен применяться всеми организациями ко всем типам финансовых инструментов, за исключением:</w:t>
      </w:r>
    </w:p>
    <w:p w:rsidR="001704C7" w:rsidRPr="00875FD9" w:rsidRDefault="001704C7" w:rsidP="00875FD9">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875FD9">
        <w:rPr>
          <w:rFonts w:ascii="Times New Roman" w:eastAsia="Times New Roman" w:hAnsi="Times New Roman" w:cs="Times New Roman"/>
          <w:sz w:val="24"/>
          <w:szCs w:val="24"/>
          <w:lang w:val="kk-KZ"/>
        </w:rPr>
        <w:t xml:space="preserve">- </w:t>
      </w:r>
      <w:r w:rsidRPr="00875FD9">
        <w:rPr>
          <w:rFonts w:ascii="Times New Roman" w:eastAsia="Times New Roman" w:hAnsi="Times New Roman" w:cs="Times New Roman"/>
          <w:sz w:val="24"/>
          <w:szCs w:val="24"/>
        </w:rPr>
        <w:t>тех долей участия в дочерних организациях, ассоциированных организациях или совместных предприятиях, которые учитываются в соответствии с </w:t>
      </w:r>
      <w:hyperlink r:id="rId37" w:history="1">
        <w:r w:rsidRPr="00875FD9">
          <w:rPr>
            <w:rFonts w:ascii="Times New Roman" w:eastAsia="Times New Roman" w:hAnsi="Times New Roman" w:cs="Times New Roman"/>
            <w:sz w:val="24"/>
            <w:szCs w:val="24"/>
          </w:rPr>
          <w:t>МСФО (IFRS) 10</w:t>
        </w:r>
      </w:hyperlink>
      <w:r w:rsidRPr="00875FD9">
        <w:rPr>
          <w:rFonts w:ascii="Times New Roman" w:eastAsia="Times New Roman" w:hAnsi="Times New Roman" w:cs="Times New Roman"/>
          <w:sz w:val="24"/>
          <w:szCs w:val="24"/>
        </w:rPr>
        <w:t> </w:t>
      </w:r>
      <w:r w:rsidRPr="00875FD9">
        <w:rPr>
          <w:rFonts w:ascii="Times New Roman" w:eastAsia="Times New Roman" w:hAnsi="Times New Roman" w:cs="Times New Roman"/>
          <w:iCs/>
          <w:sz w:val="24"/>
          <w:szCs w:val="24"/>
        </w:rPr>
        <w:t>«Консолидированная финансовая отчетность»</w:t>
      </w:r>
      <w:r w:rsidRPr="00875FD9">
        <w:rPr>
          <w:rFonts w:ascii="Times New Roman" w:eastAsia="Times New Roman" w:hAnsi="Times New Roman" w:cs="Times New Roman"/>
          <w:sz w:val="24"/>
          <w:szCs w:val="24"/>
        </w:rPr>
        <w:t>, </w:t>
      </w:r>
      <w:hyperlink r:id="rId38" w:history="1">
        <w:r w:rsidRPr="00875FD9">
          <w:rPr>
            <w:rFonts w:ascii="Times New Roman" w:eastAsia="Times New Roman" w:hAnsi="Times New Roman" w:cs="Times New Roman"/>
            <w:sz w:val="24"/>
            <w:szCs w:val="24"/>
          </w:rPr>
          <w:t>МСФО (IAS) 27</w:t>
        </w:r>
      </w:hyperlink>
      <w:r w:rsidRPr="00875FD9">
        <w:rPr>
          <w:rFonts w:ascii="Times New Roman" w:eastAsia="Times New Roman" w:hAnsi="Times New Roman" w:cs="Times New Roman"/>
          <w:sz w:val="24"/>
          <w:szCs w:val="24"/>
        </w:rPr>
        <w:t> </w:t>
      </w:r>
      <w:r w:rsidR="007F79ED">
        <w:rPr>
          <w:rFonts w:ascii="Times New Roman" w:eastAsia="Times New Roman" w:hAnsi="Times New Roman" w:cs="Times New Roman"/>
          <w:iCs/>
          <w:sz w:val="24"/>
          <w:szCs w:val="24"/>
        </w:rPr>
        <w:t xml:space="preserve">«Отдельная </w:t>
      </w:r>
      <w:r w:rsidRPr="00875FD9">
        <w:rPr>
          <w:rFonts w:ascii="Times New Roman" w:eastAsia="Times New Roman" w:hAnsi="Times New Roman" w:cs="Times New Roman"/>
          <w:iCs/>
          <w:sz w:val="24"/>
          <w:szCs w:val="24"/>
        </w:rPr>
        <w:t>финансовая</w:t>
      </w:r>
      <w:r w:rsidR="007F79ED">
        <w:rPr>
          <w:rFonts w:ascii="Times New Roman" w:eastAsia="Times New Roman" w:hAnsi="Times New Roman" w:cs="Times New Roman"/>
          <w:iCs/>
          <w:sz w:val="24"/>
          <w:szCs w:val="24"/>
          <w:lang w:val="kk-KZ"/>
        </w:rPr>
        <w:t xml:space="preserve"> отчетность</w:t>
      </w:r>
      <w:r w:rsidRPr="00875FD9">
        <w:rPr>
          <w:rFonts w:ascii="Times New Roman" w:eastAsia="Times New Roman" w:hAnsi="Times New Roman" w:cs="Times New Roman"/>
          <w:iCs/>
          <w:sz w:val="24"/>
          <w:szCs w:val="24"/>
        </w:rPr>
        <w:t xml:space="preserve"> отчетность»</w:t>
      </w:r>
      <w:r w:rsidRPr="00875FD9">
        <w:rPr>
          <w:rFonts w:ascii="Times New Roman" w:eastAsia="Times New Roman" w:hAnsi="Times New Roman" w:cs="Times New Roman"/>
          <w:sz w:val="24"/>
          <w:szCs w:val="24"/>
        </w:rPr>
        <w:t> или </w:t>
      </w:r>
      <w:hyperlink r:id="rId39" w:history="1">
        <w:r w:rsidRPr="00875FD9">
          <w:rPr>
            <w:rFonts w:ascii="Times New Roman" w:eastAsia="Times New Roman" w:hAnsi="Times New Roman" w:cs="Times New Roman"/>
            <w:sz w:val="24"/>
            <w:szCs w:val="24"/>
          </w:rPr>
          <w:t>МСФО (IAS) 28</w:t>
        </w:r>
      </w:hyperlink>
      <w:r w:rsidRPr="00875FD9">
        <w:rPr>
          <w:rFonts w:ascii="Times New Roman" w:eastAsia="Times New Roman" w:hAnsi="Times New Roman" w:cs="Times New Roman"/>
          <w:sz w:val="24"/>
          <w:szCs w:val="24"/>
        </w:rPr>
        <w:t> </w:t>
      </w:r>
      <w:r w:rsidRPr="00875FD9">
        <w:rPr>
          <w:rFonts w:ascii="Times New Roman" w:eastAsia="Times New Roman" w:hAnsi="Times New Roman" w:cs="Times New Roman"/>
          <w:iCs/>
          <w:sz w:val="24"/>
          <w:szCs w:val="24"/>
        </w:rPr>
        <w:t>«Инвестиции в ассоциированные организации и совместные предприятия»</w:t>
      </w:r>
      <w:r w:rsidRPr="00875FD9">
        <w:rPr>
          <w:rFonts w:ascii="Times New Roman" w:eastAsia="Times New Roman" w:hAnsi="Times New Roman" w:cs="Times New Roman"/>
          <w:sz w:val="24"/>
          <w:szCs w:val="24"/>
        </w:rPr>
        <w:t>. Однако в некоторых случаях </w:t>
      </w:r>
      <w:hyperlink r:id="rId40" w:history="1">
        <w:r w:rsidRPr="00875FD9">
          <w:rPr>
            <w:rFonts w:ascii="Times New Roman" w:eastAsia="Times New Roman" w:hAnsi="Times New Roman" w:cs="Times New Roman"/>
            <w:sz w:val="24"/>
            <w:szCs w:val="24"/>
          </w:rPr>
          <w:t>МСФО (IFRS) 10</w:t>
        </w:r>
      </w:hyperlink>
      <w:r w:rsidRPr="00875FD9">
        <w:rPr>
          <w:rFonts w:ascii="Times New Roman" w:eastAsia="Times New Roman" w:hAnsi="Times New Roman" w:cs="Times New Roman"/>
          <w:sz w:val="24"/>
          <w:szCs w:val="24"/>
        </w:rPr>
        <w:t>, МСФО (IAS) 27 или МСФО (IAS) 28 требуют от организации или разрешают ей осуществлять учет доли участия в дочерней организации, ассоциированной организации или в совместном предприятии с использованием </w:t>
      </w:r>
      <w:hyperlink r:id="rId41" w:history="1">
        <w:r w:rsidRPr="00875FD9">
          <w:rPr>
            <w:rFonts w:ascii="Times New Roman" w:eastAsia="Times New Roman" w:hAnsi="Times New Roman" w:cs="Times New Roman"/>
            <w:sz w:val="24"/>
            <w:szCs w:val="24"/>
          </w:rPr>
          <w:t>МСФО (IAS) 39</w:t>
        </w:r>
      </w:hyperlink>
      <w:r w:rsidRPr="00875FD9">
        <w:rPr>
          <w:rFonts w:ascii="Times New Roman" w:eastAsia="Times New Roman" w:hAnsi="Times New Roman" w:cs="Times New Roman"/>
          <w:sz w:val="24"/>
          <w:szCs w:val="24"/>
        </w:rPr>
        <w:t>; в таких случаях организации должны применять требования настоящего стандарта. Организации также должны применять настоящий стандарт ко всем производным инструментам, связанным с долями участия в дочерних, ассоциированных организациях или совместных предприятиях;</w:t>
      </w:r>
    </w:p>
    <w:p w:rsidR="001704C7" w:rsidRPr="00875FD9" w:rsidRDefault="001704C7" w:rsidP="00875FD9">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875FD9">
        <w:rPr>
          <w:rFonts w:ascii="Times New Roman" w:eastAsia="Times New Roman" w:hAnsi="Times New Roman" w:cs="Times New Roman"/>
          <w:sz w:val="24"/>
          <w:szCs w:val="24"/>
          <w:lang w:val="kk-KZ"/>
        </w:rPr>
        <w:lastRenderedPageBreak/>
        <w:t xml:space="preserve">- </w:t>
      </w:r>
      <w:r w:rsidRPr="00875FD9">
        <w:rPr>
          <w:rFonts w:ascii="Times New Roman" w:eastAsia="Times New Roman" w:hAnsi="Times New Roman" w:cs="Times New Roman"/>
          <w:sz w:val="24"/>
          <w:szCs w:val="24"/>
        </w:rPr>
        <w:t>прав и обязанностей, возникающих у работодателей в рамках программ вознаграждений работникам, к которым применяется </w:t>
      </w:r>
      <w:hyperlink r:id="rId42" w:history="1">
        <w:r w:rsidRPr="00875FD9">
          <w:rPr>
            <w:rFonts w:ascii="Times New Roman" w:eastAsia="Times New Roman" w:hAnsi="Times New Roman" w:cs="Times New Roman"/>
            <w:sz w:val="24"/>
            <w:szCs w:val="24"/>
          </w:rPr>
          <w:t>МСФО (IAS) 19</w:t>
        </w:r>
      </w:hyperlink>
      <w:r w:rsidRPr="00875FD9">
        <w:rPr>
          <w:rFonts w:ascii="Times New Roman" w:eastAsia="Times New Roman" w:hAnsi="Times New Roman" w:cs="Times New Roman"/>
          <w:sz w:val="24"/>
          <w:szCs w:val="24"/>
        </w:rPr>
        <w:t> </w:t>
      </w:r>
      <w:r w:rsidRPr="00875FD9">
        <w:rPr>
          <w:rFonts w:ascii="Times New Roman" w:eastAsia="Times New Roman" w:hAnsi="Times New Roman" w:cs="Times New Roman"/>
          <w:iCs/>
          <w:sz w:val="24"/>
          <w:szCs w:val="24"/>
        </w:rPr>
        <w:t>«Вознаграждения работникам»</w:t>
      </w:r>
      <w:r w:rsidRPr="00875FD9">
        <w:rPr>
          <w:rFonts w:ascii="Times New Roman" w:eastAsia="Times New Roman" w:hAnsi="Times New Roman" w:cs="Times New Roman"/>
          <w:sz w:val="24"/>
          <w:szCs w:val="24"/>
        </w:rPr>
        <w:t>;</w:t>
      </w:r>
    </w:p>
    <w:p w:rsidR="001704C7" w:rsidRPr="00875FD9" w:rsidRDefault="001704C7" w:rsidP="00875FD9">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875FD9">
        <w:rPr>
          <w:rFonts w:ascii="Times New Roman" w:eastAsia="Times New Roman" w:hAnsi="Times New Roman" w:cs="Times New Roman"/>
          <w:sz w:val="24"/>
          <w:szCs w:val="24"/>
          <w:lang w:val="kk-KZ"/>
        </w:rPr>
        <w:t xml:space="preserve">- </w:t>
      </w:r>
      <w:r w:rsidRPr="00875FD9">
        <w:rPr>
          <w:rFonts w:ascii="Times New Roman" w:eastAsia="Times New Roman" w:hAnsi="Times New Roman" w:cs="Times New Roman"/>
          <w:sz w:val="24"/>
          <w:szCs w:val="24"/>
        </w:rPr>
        <w:t>договоров страхования в значении, определенном в </w:t>
      </w:r>
      <w:hyperlink r:id="rId43" w:history="1">
        <w:r w:rsidRPr="00875FD9">
          <w:rPr>
            <w:rFonts w:ascii="Times New Roman" w:eastAsia="Times New Roman" w:hAnsi="Times New Roman" w:cs="Times New Roman"/>
            <w:sz w:val="24"/>
            <w:szCs w:val="24"/>
          </w:rPr>
          <w:t>МСФО (IFRS) 4</w:t>
        </w:r>
      </w:hyperlink>
      <w:r w:rsidRPr="00875FD9">
        <w:rPr>
          <w:rFonts w:ascii="Times New Roman" w:eastAsia="Times New Roman" w:hAnsi="Times New Roman" w:cs="Times New Roman"/>
          <w:sz w:val="24"/>
          <w:szCs w:val="24"/>
        </w:rPr>
        <w:t> </w:t>
      </w:r>
      <w:r w:rsidRPr="00875FD9">
        <w:rPr>
          <w:rFonts w:ascii="Times New Roman" w:eastAsia="Times New Roman" w:hAnsi="Times New Roman" w:cs="Times New Roman"/>
          <w:iCs/>
          <w:sz w:val="24"/>
          <w:szCs w:val="24"/>
        </w:rPr>
        <w:t>«Договоры страхования»</w:t>
      </w:r>
      <w:r w:rsidRPr="00875FD9">
        <w:rPr>
          <w:rFonts w:ascii="Times New Roman" w:eastAsia="Times New Roman" w:hAnsi="Times New Roman" w:cs="Times New Roman"/>
          <w:sz w:val="24"/>
          <w:szCs w:val="24"/>
        </w:rPr>
        <w:t>. Однако настоящий стандарт применяется к производным инструментам, встроенным в договоры страхования, если </w:t>
      </w:r>
      <w:hyperlink r:id="rId44" w:history="1">
        <w:r w:rsidRPr="00875FD9">
          <w:rPr>
            <w:rFonts w:ascii="Times New Roman" w:eastAsia="Times New Roman" w:hAnsi="Times New Roman" w:cs="Times New Roman"/>
            <w:sz w:val="24"/>
            <w:szCs w:val="24"/>
          </w:rPr>
          <w:t>МСФО (IAS) 39</w:t>
        </w:r>
      </w:hyperlink>
      <w:r w:rsidRPr="00875FD9">
        <w:rPr>
          <w:rFonts w:ascii="Times New Roman" w:eastAsia="Times New Roman" w:hAnsi="Times New Roman" w:cs="Times New Roman"/>
          <w:sz w:val="24"/>
          <w:szCs w:val="24"/>
        </w:rPr>
        <w:t> требует, чтобы организация учитывала их отдельно. Кроме того, сторона, выпустившая договоры финансовой гарантии, должна применять к этим договорам настоящий стандарт, если она применяет МСФО (IAS) 39 для признания и оценки таких договоров, но данная сторона должна применять </w:t>
      </w:r>
      <w:hyperlink r:id="rId45" w:history="1">
        <w:r w:rsidRPr="00875FD9">
          <w:rPr>
            <w:rFonts w:ascii="Times New Roman" w:eastAsia="Times New Roman" w:hAnsi="Times New Roman" w:cs="Times New Roman"/>
            <w:sz w:val="24"/>
            <w:szCs w:val="24"/>
          </w:rPr>
          <w:t>МСФО (IFRS) 4</w:t>
        </w:r>
      </w:hyperlink>
      <w:r w:rsidRPr="00875FD9">
        <w:rPr>
          <w:rFonts w:ascii="Times New Roman" w:eastAsia="Times New Roman" w:hAnsi="Times New Roman" w:cs="Times New Roman"/>
          <w:sz w:val="24"/>
          <w:szCs w:val="24"/>
        </w:rPr>
        <w:t>, если она принимает решение, в соответствии с </w:t>
      </w:r>
      <w:hyperlink r:id="rId46" w:anchor="sub_id=400" w:history="1">
        <w:r w:rsidRPr="00875FD9">
          <w:rPr>
            <w:rFonts w:ascii="Times New Roman" w:eastAsia="Times New Roman" w:hAnsi="Times New Roman" w:cs="Times New Roman"/>
            <w:sz w:val="24"/>
            <w:szCs w:val="24"/>
          </w:rPr>
          <w:t>пунктом 4(d)</w:t>
        </w:r>
      </w:hyperlink>
      <w:r w:rsidRPr="00875FD9">
        <w:rPr>
          <w:rFonts w:ascii="Times New Roman" w:eastAsia="Times New Roman" w:hAnsi="Times New Roman" w:cs="Times New Roman"/>
          <w:sz w:val="24"/>
          <w:szCs w:val="24"/>
        </w:rPr>
        <w:t> МСФО (IFRS) 4, признавать и оценивать их согласно МСФО (IFRS) 4;</w:t>
      </w:r>
    </w:p>
    <w:p w:rsidR="001704C7" w:rsidRPr="00875FD9" w:rsidRDefault="001704C7" w:rsidP="00875FD9">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875FD9">
        <w:rPr>
          <w:rFonts w:ascii="Times New Roman" w:eastAsia="Times New Roman" w:hAnsi="Times New Roman" w:cs="Times New Roman"/>
          <w:sz w:val="24"/>
          <w:szCs w:val="24"/>
          <w:lang w:val="kk-KZ"/>
        </w:rPr>
        <w:t xml:space="preserve">- </w:t>
      </w:r>
      <w:r w:rsidRPr="00875FD9">
        <w:rPr>
          <w:rFonts w:ascii="Times New Roman" w:eastAsia="Times New Roman" w:hAnsi="Times New Roman" w:cs="Times New Roman"/>
          <w:sz w:val="24"/>
          <w:szCs w:val="24"/>
        </w:rPr>
        <w:t>финансовых инструментов, которые относятся к сфере применения МСФО (IFRS) 4 в силу того, что они содержат условие дискреционного участия. Эмитент этих инструментов освобождается от применения к таким условиям </w:t>
      </w:r>
      <w:hyperlink r:id="rId47" w:anchor="sub_id=1500" w:history="1">
        <w:r w:rsidRPr="00875FD9">
          <w:rPr>
            <w:rFonts w:ascii="Times New Roman" w:eastAsia="Times New Roman" w:hAnsi="Times New Roman" w:cs="Times New Roman"/>
            <w:sz w:val="24"/>
            <w:szCs w:val="24"/>
          </w:rPr>
          <w:t>пунктов 15-32</w:t>
        </w:r>
      </w:hyperlink>
      <w:r w:rsidRPr="00875FD9">
        <w:rPr>
          <w:rFonts w:ascii="Times New Roman" w:eastAsia="Times New Roman" w:hAnsi="Times New Roman" w:cs="Times New Roman"/>
          <w:sz w:val="24"/>
          <w:szCs w:val="24"/>
        </w:rPr>
        <w:t> и </w:t>
      </w:r>
      <w:hyperlink r:id="rId48" w:anchor="sub_id=1" w:history="1">
        <w:r w:rsidRPr="00875FD9">
          <w:rPr>
            <w:rFonts w:ascii="Times New Roman" w:eastAsia="Times New Roman" w:hAnsi="Times New Roman" w:cs="Times New Roman"/>
            <w:sz w:val="24"/>
            <w:szCs w:val="24"/>
          </w:rPr>
          <w:t>AG25-AG35</w:t>
        </w:r>
      </w:hyperlink>
      <w:r w:rsidRPr="00875FD9">
        <w:rPr>
          <w:rFonts w:ascii="Times New Roman" w:eastAsia="Times New Roman" w:hAnsi="Times New Roman" w:cs="Times New Roman"/>
          <w:sz w:val="24"/>
          <w:szCs w:val="24"/>
        </w:rPr>
        <w:t> настоящего стандарта в отношении различия между финансовыми обязательствами и долевыми инструментами. Однако на эти инструменты распространяются все иные требования настоящего стандарта. Кроме того, настоящий стандарт применяется к производным инструментам, встроенным в указанные инструменты (см. </w:t>
      </w:r>
      <w:hyperlink r:id="rId49" w:history="1">
        <w:r w:rsidRPr="00875FD9">
          <w:rPr>
            <w:rFonts w:ascii="Times New Roman" w:eastAsia="Times New Roman" w:hAnsi="Times New Roman" w:cs="Times New Roman"/>
            <w:sz w:val="24"/>
            <w:szCs w:val="24"/>
          </w:rPr>
          <w:t>МСФО (IAS) 39</w:t>
        </w:r>
      </w:hyperlink>
      <w:r w:rsidRPr="00875FD9">
        <w:rPr>
          <w:rFonts w:ascii="Times New Roman" w:eastAsia="Times New Roman" w:hAnsi="Times New Roman" w:cs="Times New Roman"/>
          <w:sz w:val="24"/>
          <w:szCs w:val="24"/>
        </w:rPr>
        <w:t>);</w:t>
      </w:r>
    </w:p>
    <w:p w:rsidR="001704C7" w:rsidRPr="00875FD9" w:rsidRDefault="001704C7" w:rsidP="00875FD9">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p>
    <w:p w:rsidR="001704C7" w:rsidRPr="00875FD9" w:rsidRDefault="001704C7" w:rsidP="00875FD9">
      <w:pPr>
        <w:spacing w:after="0" w:line="240" w:lineRule="auto"/>
        <w:ind w:firstLine="709"/>
        <w:jc w:val="both"/>
        <w:rPr>
          <w:rFonts w:ascii="Times New Roman" w:hAnsi="Times New Roman" w:cs="Times New Roman"/>
          <w:b/>
          <w:sz w:val="24"/>
          <w:szCs w:val="24"/>
        </w:rPr>
      </w:pPr>
      <w:r w:rsidRPr="00875FD9">
        <w:rPr>
          <w:rFonts w:ascii="Times New Roman" w:hAnsi="Times New Roman" w:cs="Times New Roman"/>
          <w:b/>
          <w:sz w:val="24"/>
          <w:szCs w:val="24"/>
        </w:rPr>
        <w:t xml:space="preserve">2. </w:t>
      </w:r>
      <w:r w:rsidRPr="00875FD9">
        <w:rPr>
          <w:rFonts w:ascii="Times New Roman" w:hAnsi="Times New Roman" w:cs="Times New Roman"/>
          <w:b/>
          <w:sz w:val="24"/>
          <w:szCs w:val="24"/>
          <w:lang w:val="kk-KZ"/>
        </w:rPr>
        <w:t>Ф</w:t>
      </w:r>
      <w:r w:rsidRPr="00875FD9">
        <w:rPr>
          <w:rFonts w:ascii="Times New Roman" w:hAnsi="Times New Roman" w:cs="Times New Roman"/>
          <w:b/>
          <w:sz w:val="24"/>
          <w:szCs w:val="24"/>
        </w:rPr>
        <w:t xml:space="preserve">инансовый актив и финансовое обязательство.  </w:t>
      </w:r>
    </w:p>
    <w:p w:rsidR="003F347F" w:rsidRPr="00875FD9" w:rsidRDefault="003F347F" w:rsidP="00875FD9">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875FD9">
        <w:rPr>
          <w:rFonts w:ascii="Times New Roman" w:eastAsia="Times New Roman" w:hAnsi="Times New Roman" w:cs="Times New Roman"/>
          <w:bCs/>
          <w:sz w:val="24"/>
          <w:szCs w:val="24"/>
        </w:rPr>
        <w:t>Финансовый актив и финансовое обязательство подлежат взаимозачету с представлением в отчете о финансовом положении нетто-величины тогда и только тогда, когда организация:</w:t>
      </w:r>
    </w:p>
    <w:p w:rsidR="003F347F" w:rsidRPr="00875FD9" w:rsidRDefault="003F347F" w:rsidP="00875FD9">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875FD9">
        <w:rPr>
          <w:rFonts w:ascii="Times New Roman" w:eastAsia="Times New Roman" w:hAnsi="Times New Roman" w:cs="Times New Roman"/>
          <w:bCs/>
          <w:sz w:val="24"/>
          <w:szCs w:val="24"/>
          <w:lang w:val="kk-KZ"/>
        </w:rPr>
        <w:t xml:space="preserve">- </w:t>
      </w:r>
      <w:r w:rsidRPr="00875FD9">
        <w:rPr>
          <w:rFonts w:ascii="Times New Roman" w:eastAsia="Times New Roman" w:hAnsi="Times New Roman" w:cs="Times New Roman"/>
          <w:bCs/>
          <w:sz w:val="24"/>
          <w:szCs w:val="24"/>
        </w:rPr>
        <w:t>в настоящее время имеет юридически защищенное право осуществить зачет признанных сумм; и</w:t>
      </w:r>
    </w:p>
    <w:p w:rsidR="003F347F" w:rsidRPr="00875FD9" w:rsidRDefault="003F347F" w:rsidP="00875FD9">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875FD9">
        <w:rPr>
          <w:rFonts w:ascii="Times New Roman" w:eastAsia="Times New Roman" w:hAnsi="Times New Roman" w:cs="Times New Roman"/>
          <w:bCs/>
          <w:sz w:val="24"/>
          <w:szCs w:val="24"/>
          <w:lang w:val="kk-KZ"/>
        </w:rPr>
        <w:t xml:space="preserve">- </w:t>
      </w:r>
      <w:r w:rsidRPr="00875FD9">
        <w:rPr>
          <w:rFonts w:ascii="Times New Roman" w:eastAsia="Times New Roman" w:hAnsi="Times New Roman" w:cs="Times New Roman"/>
          <w:bCs/>
          <w:sz w:val="24"/>
          <w:szCs w:val="24"/>
        </w:rPr>
        <w:t>намеревается либо осуществить расчеты на нетто-основе, либо реализовать актив и исполнить обязательство одновременно.</w:t>
      </w:r>
    </w:p>
    <w:p w:rsidR="003F347F" w:rsidRPr="00875FD9" w:rsidRDefault="003F347F" w:rsidP="00875FD9">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875FD9">
        <w:rPr>
          <w:rFonts w:ascii="Times New Roman" w:eastAsia="Times New Roman" w:hAnsi="Times New Roman" w:cs="Times New Roman"/>
          <w:bCs/>
          <w:sz w:val="24"/>
          <w:szCs w:val="24"/>
        </w:rPr>
        <w:t xml:space="preserve">При отражении в учете передачи финансового актива, который не удовлетворяет критериям прекращения признания, организация не может произвести взаимозачет переданного актива и соответствующего ему обязательства. </w:t>
      </w:r>
    </w:p>
    <w:p w:rsidR="003F347F" w:rsidRPr="00875FD9" w:rsidRDefault="003F347F" w:rsidP="00875FD9">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875FD9">
        <w:rPr>
          <w:rFonts w:ascii="Times New Roman" w:eastAsia="Times New Roman" w:hAnsi="Times New Roman" w:cs="Times New Roman"/>
          <w:sz w:val="24"/>
          <w:szCs w:val="24"/>
        </w:rPr>
        <w:t xml:space="preserve">Настоящий стандарт требует представления финансовых активов и финансовых обязательств на нетто-основе в том случае, когда такой порядок отражает ожидаемые организацией будущие потоки денежных средств от расчетов по двум или более отдельным финансовым инструментам. Когда у организации есть право и намерение получить или выплатить единую нетто-сумму, она фактически имеет только один финансовый актив или одно финансовое обязательство. В других случаях финансовые активы и финансовые обязательства представляются отдельно друг от друга, в </w:t>
      </w:r>
      <w:r w:rsidRPr="00875FD9">
        <w:rPr>
          <w:rFonts w:ascii="Times New Roman" w:eastAsia="Times New Roman" w:hAnsi="Times New Roman" w:cs="Times New Roman"/>
          <w:sz w:val="24"/>
          <w:szCs w:val="24"/>
        </w:rPr>
        <w:lastRenderedPageBreak/>
        <w:t>соответствии с их характеристикой как ресурсов или обязанностей организации. Организация должна раскрывать информацию, требуемую </w:t>
      </w:r>
      <w:hyperlink r:id="rId50" w:anchor="sub_id=1302" w:history="1">
        <w:r w:rsidRPr="00875FD9">
          <w:rPr>
            <w:rFonts w:ascii="Times New Roman" w:eastAsia="Times New Roman" w:hAnsi="Times New Roman" w:cs="Times New Roman"/>
            <w:sz w:val="24"/>
            <w:szCs w:val="24"/>
          </w:rPr>
          <w:t>пунктами 13B-13E</w:t>
        </w:r>
      </w:hyperlink>
      <w:r w:rsidRPr="00875FD9">
        <w:rPr>
          <w:rFonts w:ascii="Times New Roman" w:eastAsia="Times New Roman" w:hAnsi="Times New Roman" w:cs="Times New Roman"/>
          <w:sz w:val="24"/>
          <w:szCs w:val="24"/>
        </w:rPr>
        <w:t> МСФО (IFRS) 7, в отношении признанных финансовых инструментов, которые находятся в сфере применения </w:t>
      </w:r>
      <w:hyperlink r:id="rId51" w:anchor="sub_id=1301" w:history="1">
        <w:r w:rsidRPr="00875FD9">
          <w:rPr>
            <w:rFonts w:ascii="Times New Roman" w:eastAsia="Times New Roman" w:hAnsi="Times New Roman" w:cs="Times New Roman"/>
            <w:sz w:val="24"/>
            <w:szCs w:val="24"/>
          </w:rPr>
          <w:t>пункта 13A</w:t>
        </w:r>
      </w:hyperlink>
      <w:r w:rsidRPr="00875FD9">
        <w:rPr>
          <w:rFonts w:ascii="Times New Roman" w:eastAsia="Times New Roman" w:hAnsi="Times New Roman" w:cs="Times New Roman"/>
          <w:sz w:val="24"/>
          <w:szCs w:val="24"/>
        </w:rPr>
        <w:t> МСФО (IFRS) 7.</w:t>
      </w:r>
    </w:p>
    <w:p w:rsidR="00875FD9" w:rsidRPr="00875FD9" w:rsidRDefault="003F347F" w:rsidP="00875FD9">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875FD9">
        <w:rPr>
          <w:rFonts w:ascii="Times New Roman" w:eastAsia="Times New Roman" w:hAnsi="Times New Roman" w:cs="Times New Roman"/>
          <w:sz w:val="24"/>
          <w:szCs w:val="24"/>
        </w:rPr>
        <w:t>Взаимозачет признанного финансового актива и признанного финансового обязательства и представление соответствующей нетто-величины отличается от ситуации прекращения признания финансового актива или финансового обязательства. Тогда как взаимозачет не приводит к признанию прибыли или убытка, прекращение признания финансового инструмента ведет не только к исключению ранее признанной статьи из отчета о финансовом положении, но также может привести к признанию прибыли или убытка.</w:t>
      </w:r>
    </w:p>
    <w:p w:rsidR="003F347F" w:rsidRPr="00875FD9" w:rsidRDefault="00875FD9" w:rsidP="00875FD9">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875FD9">
        <w:rPr>
          <w:rFonts w:ascii="Times New Roman" w:eastAsia="Times New Roman" w:hAnsi="Times New Roman" w:cs="Times New Roman"/>
          <w:sz w:val="24"/>
          <w:szCs w:val="24"/>
        </w:rPr>
        <w:t> </w:t>
      </w:r>
      <w:r w:rsidR="003F347F" w:rsidRPr="00875FD9">
        <w:rPr>
          <w:rFonts w:ascii="Times New Roman" w:eastAsia="Times New Roman" w:hAnsi="Times New Roman" w:cs="Times New Roman"/>
          <w:sz w:val="24"/>
          <w:szCs w:val="24"/>
        </w:rPr>
        <w:t>Право на проведение зачета - юридическое право должника, по договору или по иным основаниям, погасить или иным образом урегулировать всю подлежащую выплате кредитору сумму или ее часть путем зачета против нее суммы, подлежащей получению от этого кредитора. В редких случаях должник может иметь юридическое право использовать сумму, причитающуюся от третьей стороны, против суммы, причитающейся кредитору, при условии, что между этими тремя сторонами существует соглашение, четко устанавливающее право должника на проведение зачета. Поскольку право на проведение зачета - это юридическое право, условия, в которых осуществляется данное право, могут отличаться в зависимости от юрисдикции, поэтому необходимо принимать во внимание применимые законы, регулирующие отношения между сторонами.</w:t>
      </w:r>
    </w:p>
    <w:p w:rsidR="001704C7" w:rsidRPr="00875FD9" w:rsidRDefault="001704C7" w:rsidP="00875FD9">
      <w:pPr>
        <w:shd w:val="clear" w:color="auto" w:fill="FFFFFF"/>
        <w:spacing w:after="0" w:line="240" w:lineRule="auto"/>
        <w:ind w:firstLine="709"/>
        <w:jc w:val="both"/>
        <w:textAlignment w:val="baseline"/>
        <w:rPr>
          <w:rFonts w:ascii="Times New Roman" w:eastAsia="Times New Roman" w:hAnsi="Times New Roman" w:cs="Times New Roman"/>
          <w:b/>
          <w:sz w:val="24"/>
          <w:szCs w:val="24"/>
        </w:rPr>
      </w:pPr>
    </w:p>
    <w:p w:rsidR="003F347F" w:rsidRPr="00875FD9" w:rsidRDefault="003F347F" w:rsidP="00875FD9">
      <w:pPr>
        <w:spacing w:after="0" w:line="240" w:lineRule="auto"/>
        <w:ind w:firstLine="709"/>
        <w:jc w:val="both"/>
        <w:rPr>
          <w:rFonts w:ascii="Times New Roman" w:hAnsi="Times New Roman" w:cs="Times New Roman"/>
          <w:b/>
          <w:sz w:val="24"/>
          <w:szCs w:val="24"/>
        </w:rPr>
      </w:pPr>
      <w:r w:rsidRPr="00875FD9">
        <w:rPr>
          <w:rFonts w:ascii="Times New Roman" w:hAnsi="Times New Roman" w:cs="Times New Roman"/>
          <w:b/>
          <w:sz w:val="24"/>
          <w:szCs w:val="24"/>
          <w:lang w:val="kk-KZ"/>
        </w:rPr>
        <w:t>3</w:t>
      </w:r>
      <w:r w:rsidRPr="00875FD9">
        <w:rPr>
          <w:rFonts w:ascii="Times New Roman" w:hAnsi="Times New Roman" w:cs="Times New Roman"/>
          <w:b/>
          <w:sz w:val="24"/>
          <w:szCs w:val="24"/>
        </w:rPr>
        <w:t xml:space="preserve">. </w:t>
      </w:r>
      <w:r w:rsidRPr="00875FD9">
        <w:rPr>
          <w:rFonts w:ascii="Times New Roman" w:hAnsi="Times New Roman" w:cs="Times New Roman"/>
          <w:b/>
          <w:sz w:val="24"/>
          <w:szCs w:val="24"/>
          <w:lang w:val="kk-KZ"/>
        </w:rPr>
        <w:t>П</w:t>
      </w:r>
      <w:r w:rsidRPr="00875FD9">
        <w:rPr>
          <w:rFonts w:ascii="Times New Roman" w:hAnsi="Times New Roman" w:cs="Times New Roman"/>
          <w:b/>
          <w:sz w:val="24"/>
          <w:szCs w:val="24"/>
        </w:rPr>
        <w:t xml:space="preserve">редоставление финансовых инструментов. </w:t>
      </w:r>
    </w:p>
    <w:p w:rsidR="003F347F" w:rsidRPr="00875FD9" w:rsidRDefault="003F347F" w:rsidP="00875FD9">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875FD9">
        <w:rPr>
          <w:rFonts w:ascii="Times New Roman" w:eastAsia="Times New Roman" w:hAnsi="Times New Roman" w:cs="Times New Roman"/>
          <w:sz w:val="24"/>
          <w:szCs w:val="24"/>
          <w:lang w:val="kk-KZ"/>
        </w:rPr>
        <w:t>Д</w:t>
      </w:r>
      <w:r w:rsidRPr="00875FD9">
        <w:rPr>
          <w:rFonts w:ascii="Times New Roman" w:eastAsia="Times New Roman" w:hAnsi="Times New Roman" w:cs="Times New Roman"/>
          <w:sz w:val="24"/>
          <w:szCs w:val="24"/>
        </w:rPr>
        <w:t>олевые инструменты организации, подлежащие получению или передаче организацией при осуществлении расчетов по договору, являются финансовыми инструментами с правом обратной продажи, которые обладают всеми характеристиками и удовлетворяют условиям, указанным в </w:t>
      </w:r>
      <w:hyperlink r:id="rId52" w:anchor="sub_id=160100" w:history="1">
        <w:r w:rsidRPr="00875FD9">
          <w:rPr>
            <w:rFonts w:ascii="Times New Roman" w:eastAsia="Times New Roman" w:hAnsi="Times New Roman" w:cs="Times New Roman"/>
            <w:sz w:val="24"/>
            <w:szCs w:val="24"/>
          </w:rPr>
          <w:t>пунктах 16A и 16B</w:t>
        </w:r>
      </w:hyperlink>
      <w:r w:rsidRPr="00875FD9">
        <w:rPr>
          <w:rFonts w:ascii="Times New Roman" w:eastAsia="Times New Roman" w:hAnsi="Times New Roman" w:cs="Times New Roman"/>
          <w:sz w:val="24"/>
          <w:szCs w:val="24"/>
        </w:rPr>
        <w:t>, или являются инструментами, которые обязывают организацию передать другой стороне пропорциональную долю своих чистых активов только при ликвидации, и при этом обладают всеми характеристиками и удовлетворяют условиям, описанным в </w:t>
      </w:r>
      <w:hyperlink r:id="rId53" w:anchor="sub_id=160300" w:history="1">
        <w:r w:rsidRPr="00875FD9">
          <w:rPr>
            <w:rFonts w:ascii="Times New Roman" w:eastAsia="Times New Roman" w:hAnsi="Times New Roman" w:cs="Times New Roman"/>
            <w:sz w:val="24"/>
            <w:szCs w:val="24"/>
          </w:rPr>
          <w:t>пунктах 16C и 16D</w:t>
        </w:r>
      </w:hyperlink>
      <w:r w:rsidRPr="00875FD9">
        <w:rPr>
          <w:rFonts w:ascii="Times New Roman" w:eastAsia="Times New Roman" w:hAnsi="Times New Roman" w:cs="Times New Roman"/>
          <w:sz w:val="24"/>
          <w:szCs w:val="24"/>
        </w:rPr>
        <w:t>, то данный договор является финансовым активом или финансовым обязательством. К таковым относится и договор, расчеты по которому будут осуществлены организацией путем получения или передачи фиксированного количества таких инструментов в обмен на фиксированную сумму денежных средств или иного финансового актива.</w:t>
      </w:r>
    </w:p>
    <w:p w:rsidR="003F347F" w:rsidRPr="00875FD9" w:rsidRDefault="003F347F" w:rsidP="00875FD9">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875FD9">
        <w:rPr>
          <w:rFonts w:ascii="Times New Roman" w:eastAsia="Times New Roman" w:hAnsi="Times New Roman" w:cs="Times New Roman"/>
          <w:sz w:val="24"/>
          <w:szCs w:val="24"/>
        </w:rPr>
        <w:t xml:space="preserve">Эмитент такого инструмента не имеет безусловного права отказаться от передачи денежных средств или иного финансового актива (или урегулирования его иным способом, который отвечал бы классификации инструмента в качестве финансового обязательства). Следовательно, этот </w:t>
      </w:r>
      <w:r w:rsidRPr="00875FD9">
        <w:rPr>
          <w:rFonts w:ascii="Times New Roman" w:eastAsia="Times New Roman" w:hAnsi="Times New Roman" w:cs="Times New Roman"/>
          <w:sz w:val="24"/>
          <w:szCs w:val="24"/>
        </w:rPr>
        <w:lastRenderedPageBreak/>
        <w:t>инструмент является финансовым обязательством эмитента, за исключением случаев, когда:</w:t>
      </w:r>
    </w:p>
    <w:p w:rsidR="003F347F" w:rsidRPr="00875FD9" w:rsidRDefault="003F347F" w:rsidP="00875FD9">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875FD9">
        <w:rPr>
          <w:rFonts w:ascii="Times New Roman" w:eastAsia="Times New Roman" w:hAnsi="Times New Roman" w:cs="Times New Roman"/>
          <w:sz w:val="24"/>
          <w:szCs w:val="24"/>
          <w:lang w:val="kk-KZ"/>
        </w:rPr>
        <w:t xml:space="preserve">- </w:t>
      </w:r>
      <w:r w:rsidRPr="00875FD9">
        <w:rPr>
          <w:rFonts w:ascii="Times New Roman" w:eastAsia="Times New Roman" w:hAnsi="Times New Roman" w:cs="Times New Roman"/>
          <w:sz w:val="24"/>
          <w:szCs w:val="24"/>
        </w:rPr>
        <w:t>его положение об осуществлении расчетов при определенных условиях, в той части, в которой может потребоваться осуществление расчетов денежными средствами или иным финансовым активом (или же иным способом, который отвечал бы классификации инструмента в качестве финансового обязательства), не является реалистичным;</w:t>
      </w:r>
    </w:p>
    <w:p w:rsidR="003F347F" w:rsidRPr="00875FD9" w:rsidRDefault="003F347F" w:rsidP="00FE6092">
      <w:pPr>
        <w:spacing w:after="0" w:line="240" w:lineRule="auto"/>
        <w:ind w:firstLine="709"/>
        <w:jc w:val="both"/>
        <w:textAlignment w:val="baseline"/>
        <w:rPr>
          <w:rFonts w:ascii="Times New Roman" w:eastAsia="Times New Roman" w:hAnsi="Times New Roman" w:cs="Times New Roman"/>
          <w:sz w:val="24"/>
          <w:szCs w:val="24"/>
          <w:lang w:val="kk-KZ"/>
        </w:rPr>
      </w:pPr>
      <w:r w:rsidRPr="00875FD9">
        <w:rPr>
          <w:rFonts w:ascii="Times New Roman" w:eastAsia="Times New Roman" w:hAnsi="Times New Roman" w:cs="Times New Roman"/>
          <w:sz w:val="24"/>
          <w:szCs w:val="24"/>
          <w:lang w:val="kk-KZ"/>
        </w:rPr>
        <w:t>-</w:t>
      </w:r>
      <w:r w:rsidRPr="00875FD9">
        <w:rPr>
          <w:rFonts w:ascii="Times New Roman" w:eastAsia="Times New Roman" w:hAnsi="Times New Roman" w:cs="Times New Roman"/>
          <w:sz w:val="24"/>
          <w:szCs w:val="24"/>
        </w:rPr>
        <w:t xml:space="preserve"> эмитент может быть обязан осуществить расчеты денежными средствами или иным финансовым активом (или иным способом, который отвечал бы классификации инструмента в качестве финансового обязательства) только в случае ликвидации эмитента</w:t>
      </w:r>
      <w:r w:rsidRPr="00875FD9">
        <w:rPr>
          <w:rFonts w:ascii="Times New Roman" w:eastAsia="Times New Roman" w:hAnsi="Times New Roman" w:cs="Times New Roman"/>
          <w:sz w:val="24"/>
          <w:szCs w:val="24"/>
          <w:lang w:val="kk-KZ"/>
        </w:rPr>
        <w:t>.</w:t>
      </w:r>
    </w:p>
    <w:p w:rsidR="00875FD9" w:rsidRPr="00875FD9" w:rsidRDefault="00875FD9" w:rsidP="00FE6092">
      <w:pPr>
        <w:pStyle w:val="af1"/>
        <w:spacing w:before="0" w:beforeAutospacing="0" w:after="0" w:afterAutospacing="0"/>
        <w:ind w:firstLine="709"/>
        <w:jc w:val="both"/>
        <w:rPr>
          <w:lang w:val="kk-KZ"/>
        </w:rPr>
      </w:pPr>
    </w:p>
    <w:p w:rsidR="00917D76" w:rsidRPr="00875FD9" w:rsidRDefault="00875FD9" w:rsidP="00FE6092">
      <w:pPr>
        <w:pStyle w:val="af1"/>
        <w:spacing w:before="0" w:beforeAutospacing="0" w:after="0" w:afterAutospacing="0"/>
        <w:ind w:firstLine="709"/>
        <w:jc w:val="both"/>
        <w:rPr>
          <w:lang w:val="kk-KZ"/>
        </w:rPr>
      </w:pPr>
      <w:r w:rsidRPr="00875FD9">
        <w:rPr>
          <w:lang w:val="kk-KZ"/>
        </w:rPr>
        <w:t>Вопросы для самоконтроля:</w:t>
      </w:r>
    </w:p>
    <w:p w:rsidR="00875FD9" w:rsidRPr="00875FD9" w:rsidRDefault="00875FD9" w:rsidP="00FE6092">
      <w:pPr>
        <w:spacing w:after="0" w:line="240" w:lineRule="auto"/>
        <w:ind w:firstLine="709"/>
        <w:jc w:val="both"/>
        <w:rPr>
          <w:rFonts w:ascii="Times New Roman" w:hAnsi="Times New Roman" w:cs="Times New Roman"/>
          <w:sz w:val="24"/>
          <w:szCs w:val="24"/>
        </w:rPr>
      </w:pPr>
      <w:r w:rsidRPr="00875FD9">
        <w:rPr>
          <w:rFonts w:ascii="Times New Roman" w:hAnsi="Times New Roman" w:cs="Times New Roman"/>
          <w:sz w:val="24"/>
          <w:szCs w:val="24"/>
          <w:lang w:val="kk-KZ"/>
        </w:rPr>
        <w:t>1. Ф</w:t>
      </w:r>
      <w:r w:rsidRPr="00875FD9">
        <w:rPr>
          <w:rFonts w:ascii="Times New Roman" w:hAnsi="Times New Roman" w:cs="Times New Roman"/>
          <w:sz w:val="24"/>
          <w:szCs w:val="24"/>
        </w:rPr>
        <w:t xml:space="preserve">инансовые инструменты-раскрытие и передача информации. </w:t>
      </w:r>
    </w:p>
    <w:p w:rsidR="00875FD9" w:rsidRPr="00875FD9" w:rsidRDefault="00875FD9" w:rsidP="00FE6092">
      <w:pPr>
        <w:spacing w:after="0" w:line="240" w:lineRule="auto"/>
        <w:ind w:firstLine="709"/>
        <w:jc w:val="both"/>
        <w:rPr>
          <w:rFonts w:ascii="Times New Roman" w:hAnsi="Times New Roman" w:cs="Times New Roman"/>
          <w:sz w:val="24"/>
          <w:szCs w:val="24"/>
        </w:rPr>
      </w:pPr>
      <w:r w:rsidRPr="00875FD9">
        <w:rPr>
          <w:rFonts w:ascii="Times New Roman" w:hAnsi="Times New Roman" w:cs="Times New Roman"/>
          <w:sz w:val="24"/>
          <w:szCs w:val="24"/>
        </w:rPr>
        <w:t xml:space="preserve">2. </w:t>
      </w:r>
      <w:r w:rsidRPr="00875FD9">
        <w:rPr>
          <w:rFonts w:ascii="Times New Roman" w:hAnsi="Times New Roman" w:cs="Times New Roman"/>
          <w:sz w:val="24"/>
          <w:szCs w:val="24"/>
          <w:lang w:val="kk-KZ"/>
        </w:rPr>
        <w:t>П</w:t>
      </w:r>
      <w:r w:rsidRPr="00875FD9">
        <w:rPr>
          <w:rFonts w:ascii="Times New Roman" w:hAnsi="Times New Roman" w:cs="Times New Roman"/>
          <w:sz w:val="24"/>
          <w:szCs w:val="24"/>
        </w:rPr>
        <w:t xml:space="preserve">латежи на основе долевых инструментов. </w:t>
      </w:r>
    </w:p>
    <w:p w:rsidR="00875FD9" w:rsidRPr="00875FD9" w:rsidRDefault="00875FD9" w:rsidP="00FE6092">
      <w:pPr>
        <w:pStyle w:val="af1"/>
        <w:spacing w:before="0" w:beforeAutospacing="0" w:after="0" w:afterAutospacing="0"/>
        <w:ind w:firstLine="709"/>
        <w:jc w:val="both"/>
      </w:pPr>
      <w:r w:rsidRPr="00875FD9">
        <w:t xml:space="preserve">3. </w:t>
      </w:r>
      <w:r w:rsidRPr="00875FD9">
        <w:rPr>
          <w:lang w:val="kk-KZ"/>
        </w:rPr>
        <w:t>Р</w:t>
      </w:r>
      <w:r w:rsidRPr="00875FD9">
        <w:t>асчеты с собственными долевыми инструментами организации.</w:t>
      </w:r>
    </w:p>
    <w:p w:rsidR="00875FD9" w:rsidRDefault="00875FD9" w:rsidP="00FE6092">
      <w:pPr>
        <w:spacing w:after="0" w:line="240" w:lineRule="auto"/>
        <w:ind w:firstLine="709"/>
        <w:jc w:val="both"/>
        <w:rPr>
          <w:rFonts w:ascii="Times New Roman" w:hAnsi="Times New Roman" w:cs="Times New Roman"/>
          <w:sz w:val="24"/>
          <w:szCs w:val="24"/>
          <w:lang w:val="kk-KZ"/>
        </w:rPr>
      </w:pPr>
    </w:p>
    <w:p w:rsidR="00875FD9" w:rsidRPr="00875FD9" w:rsidRDefault="00875FD9" w:rsidP="00FE6092">
      <w:pPr>
        <w:spacing w:after="0" w:line="240" w:lineRule="auto"/>
        <w:ind w:firstLine="709"/>
        <w:jc w:val="both"/>
        <w:rPr>
          <w:rFonts w:ascii="Times New Roman" w:hAnsi="Times New Roman" w:cs="Times New Roman"/>
          <w:sz w:val="24"/>
          <w:szCs w:val="24"/>
          <w:lang w:val="kk-KZ"/>
        </w:rPr>
      </w:pPr>
      <w:r w:rsidRPr="00875FD9">
        <w:rPr>
          <w:rFonts w:ascii="Times New Roman" w:hAnsi="Times New Roman" w:cs="Times New Roman"/>
          <w:sz w:val="24"/>
          <w:szCs w:val="24"/>
          <w:lang w:val="kk-KZ"/>
        </w:rPr>
        <w:t>Список литературы:</w:t>
      </w:r>
    </w:p>
    <w:p w:rsidR="00875FD9" w:rsidRPr="00875FD9" w:rsidRDefault="00875FD9" w:rsidP="00FE6092">
      <w:pPr>
        <w:spacing w:after="0" w:line="240" w:lineRule="auto"/>
        <w:ind w:firstLine="709"/>
        <w:jc w:val="both"/>
        <w:rPr>
          <w:rFonts w:ascii="Times New Roman" w:hAnsi="Times New Roman" w:cs="Times New Roman"/>
          <w:sz w:val="24"/>
          <w:szCs w:val="24"/>
          <w:shd w:val="clear" w:color="auto" w:fill="F6F6F6"/>
          <w:lang w:val="kk-KZ"/>
        </w:rPr>
      </w:pPr>
      <w:r w:rsidRPr="00FE6092">
        <w:rPr>
          <w:rFonts w:ascii="Times New Roman" w:hAnsi="Times New Roman" w:cs="Times New Roman"/>
          <w:sz w:val="24"/>
          <w:szCs w:val="24"/>
          <w:lang w:val="kk-KZ"/>
        </w:rPr>
        <w:t xml:space="preserve">1. </w:t>
      </w:r>
      <w:r w:rsidRPr="00FE6092">
        <w:rPr>
          <w:rFonts w:ascii="Times New Roman" w:hAnsi="Times New Roman" w:cs="Times New Roman"/>
          <w:sz w:val="24"/>
          <w:szCs w:val="24"/>
        </w:rPr>
        <w:t xml:space="preserve">Коваленко О. Г. Производные ценные бумаги и финансовые инструменты: сущность и возможности применения. </w:t>
      </w:r>
      <w:r w:rsidRPr="00FE6092">
        <w:rPr>
          <w:rFonts w:ascii="Times New Roman" w:hAnsi="Times New Roman" w:cs="Times New Roman"/>
          <w:sz w:val="24"/>
          <w:szCs w:val="24"/>
          <w:lang w:val="kk-KZ"/>
        </w:rPr>
        <w:t>2013.</w:t>
      </w:r>
    </w:p>
    <w:p w:rsidR="00875FD9" w:rsidRPr="00875FD9" w:rsidRDefault="00875FD9" w:rsidP="00FE6092">
      <w:pPr>
        <w:spacing w:after="0" w:line="240" w:lineRule="auto"/>
        <w:ind w:firstLine="709"/>
        <w:jc w:val="both"/>
        <w:rPr>
          <w:rFonts w:ascii="Times New Roman" w:hAnsi="Times New Roman" w:cs="Times New Roman"/>
          <w:sz w:val="24"/>
          <w:szCs w:val="24"/>
          <w:shd w:val="clear" w:color="auto" w:fill="F6F6F6"/>
          <w:lang w:val="kk-KZ"/>
        </w:rPr>
      </w:pPr>
      <w:r w:rsidRPr="00FE6092">
        <w:rPr>
          <w:rFonts w:ascii="Times New Roman" w:hAnsi="Times New Roman" w:cs="Times New Roman"/>
          <w:sz w:val="24"/>
          <w:szCs w:val="24"/>
          <w:lang w:val="kk-KZ"/>
        </w:rPr>
        <w:t xml:space="preserve">2. </w:t>
      </w:r>
      <w:r w:rsidRPr="00FE6092">
        <w:rPr>
          <w:rFonts w:ascii="Times New Roman" w:hAnsi="Times New Roman" w:cs="Times New Roman"/>
          <w:sz w:val="24"/>
          <w:szCs w:val="24"/>
        </w:rPr>
        <w:t>Павлова Е. В. Сущность производных финансовых инструментов.</w:t>
      </w:r>
      <w:r w:rsidRPr="00FE6092">
        <w:rPr>
          <w:rFonts w:ascii="Times New Roman" w:hAnsi="Times New Roman" w:cs="Times New Roman"/>
          <w:sz w:val="24"/>
          <w:szCs w:val="24"/>
          <w:lang w:val="kk-KZ"/>
        </w:rPr>
        <w:t xml:space="preserve"> 2011.</w:t>
      </w:r>
    </w:p>
    <w:p w:rsidR="00875FD9" w:rsidRPr="008B0F29" w:rsidRDefault="00875FD9" w:rsidP="00FE6092">
      <w:pPr>
        <w:spacing w:after="0" w:line="240" w:lineRule="auto"/>
        <w:ind w:firstLine="709"/>
        <w:jc w:val="both"/>
        <w:rPr>
          <w:rFonts w:ascii="Times New Roman" w:hAnsi="Times New Roman" w:cs="Times New Roman"/>
          <w:sz w:val="24"/>
          <w:szCs w:val="24"/>
        </w:rPr>
      </w:pPr>
      <w:r w:rsidRPr="00FE6092">
        <w:rPr>
          <w:rFonts w:ascii="Times New Roman" w:hAnsi="Times New Roman" w:cs="Times New Roman"/>
          <w:sz w:val="24"/>
          <w:szCs w:val="24"/>
          <w:lang w:val="kk-KZ"/>
        </w:rPr>
        <w:t xml:space="preserve">3. </w:t>
      </w:r>
      <w:r w:rsidRPr="00FE6092">
        <w:rPr>
          <w:rFonts w:ascii="Times New Roman" w:hAnsi="Times New Roman" w:cs="Times New Roman"/>
          <w:sz w:val="24"/>
          <w:szCs w:val="24"/>
        </w:rPr>
        <w:t>Полтева Т. В., Мингалёв Н. В. Анализ финансовых инструментов инвестирования: соотношение риска и доходности.2013.</w:t>
      </w:r>
    </w:p>
    <w:p w:rsidR="00875FD9" w:rsidRPr="008B0F29" w:rsidRDefault="00875FD9" w:rsidP="00FE6092">
      <w:pPr>
        <w:spacing w:after="0" w:line="240" w:lineRule="auto"/>
        <w:ind w:firstLine="709"/>
        <w:rPr>
          <w:rFonts w:ascii="Times New Roman" w:hAnsi="Times New Roman" w:cs="Times New Roman"/>
          <w:sz w:val="24"/>
          <w:szCs w:val="24"/>
        </w:rPr>
      </w:pPr>
    </w:p>
    <w:p w:rsidR="00F83528" w:rsidRPr="008B0F29" w:rsidRDefault="00903379" w:rsidP="0060222D">
      <w:pPr>
        <w:ind w:firstLine="708"/>
        <w:jc w:val="both"/>
        <w:rPr>
          <w:rFonts w:ascii="Times New Roman" w:hAnsi="Times New Roman" w:cs="Times New Roman"/>
          <w:b/>
          <w:sz w:val="24"/>
          <w:szCs w:val="24"/>
        </w:rPr>
      </w:pPr>
      <w:r>
        <w:rPr>
          <w:rFonts w:ascii="Times New Roman" w:hAnsi="Times New Roman" w:cs="Times New Roman"/>
          <w:b/>
          <w:sz w:val="24"/>
          <w:szCs w:val="24"/>
          <w:lang w:val="kk-KZ"/>
        </w:rPr>
        <w:t>Тема</w:t>
      </w:r>
      <w:r w:rsidR="00F83528" w:rsidRPr="008B0F29">
        <w:rPr>
          <w:rFonts w:ascii="Times New Roman" w:hAnsi="Times New Roman" w:cs="Times New Roman"/>
          <w:b/>
          <w:sz w:val="24"/>
          <w:szCs w:val="24"/>
          <w:lang w:val="kk-KZ"/>
        </w:rPr>
        <w:t xml:space="preserve"> 15. </w:t>
      </w:r>
      <w:r w:rsidR="0060222D">
        <w:rPr>
          <w:rFonts w:ascii="Times New Roman" w:hAnsi="Times New Roman" w:cs="Times New Roman"/>
          <w:b/>
          <w:sz w:val="24"/>
          <w:szCs w:val="24"/>
          <w:lang w:val="kk-KZ"/>
        </w:rPr>
        <w:t>М</w:t>
      </w:r>
      <w:r w:rsidR="00F83528" w:rsidRPr="008B0F29">
        <w:rPr>
          <w:rFonts w:ascii="Times New Roman" w:hAnsi="Times New Roman" w:cs="Times New Roman"/>
          <w:b/>
          <w:sz w:val="24"/>
          <w:szCs w:val="24"/>
        </w:rPr>
        <w:t xml:space="preserve">еждународный стандарт финансовой отчетности </w:t>
      </w:r>
      <w:r w:rsidR="0060222D">
        <w:rPr>
          <w:rFonts w:ascii="Times New Roman" w:hAnsi="Times New Roman" w:cs="Times New Roman"/>
          <w:b/>
          <w:sz w:val="24"/>
          <w:szCs w:val="24"/>
          <w:lang w:val="kk-KZ"/>
        </w:rPr>
        <w:t>39. ф</w:t>
      </w:r>
      <w:r w:rsidR="00F83528" w:rsidRPr="008B0F29">
        <w:rPr>
          <w:rFonts w:ascii="Times New Roman" w:hAnsi="Times New Roman" w:cs="Times New Roman"/>
          <w:b/>
          <w:sz w:val="24"/>
          <w:szCs w:val="24"/>
        </w:rPr>
        <w:t xml:space="preserve">инансовые инструменты: признание и оценка. </w:t>
      </w:r>
    </w:p>
    <w:p w:rsidR="00F83528" w:rsidRPr="008B0F29" w:rsidRDefault="00F83528" w:rsidP="008B0F29">
      <w:pPr>
        <w:spacing w:after="0" w:line="240" w:lineRule="auto"/>
        <w:ind w:firstLine="709"/>
        <w:rPr>
          <w:rFonts w:ascii="Times New Roman" w:hAnsi="Times New Roman" w:cs="Times New Roman"/>
          <w:sz w:val="24"/>
          <w:szCs w:val="24"/>
        </w:rPr>
      </w:pPr>
      <w:r w:rsidRPr="008B0F29">
        <w:rPr>
          <w:rFonts w:ascii="Times New Roman" w:hAnsi="Times New Roman" w:cs="Times New Roman"/>
          <w:sz w:val="24"/>
          <w:szCs w:val="24"/>
        </w:rPr>
        <w:t xml:space="preserve">1. </w:t>
      </w:r>
      <w:r w:rsidRPr="008B0F29">
        <w:rPr>
          <w:rFonts w:ascii="Times New Roman" w:hAnsi="Times New Roman" w:cs="Times New Roman"/>
          <w:sz w:val="24"/>
          <w:szCs w:val="24"/>
          <w:lang w:val="kk-KZ"/>
        </w:rPr>
        <w:t>Ц</w:t>
      </w:r>
      <w:r w:rsidRPr="008B0F29">
        <w:rPr>
          <w:rFonts w:ascii="Times New Roman" w:hAnsi="Times New Roman" w:cs="Times New Roman"/>
          <w:sz w:val="24"/>
          <w:szCs w:val="24"/>
        </w:rPr>
        <w:t xml:space="preserve">ель, сфера применения МСФО-39. </w:t>
      </w:r>
    </w:p>
    <w:p w:rsidR="00F83528" w:rsidRPr="008B0F29" w:rsidRDefault="00F83528" w:rsidP="008B0F29">
      <w:pPr>
        <w:spacing w:after="0" w:line="240" w:lineRule="auto"/>
        <w:ind w:firstLine="709"/>
        <w:rPr>
          <w:rFonts w:ascii="Times New Roman" w:hAnsi="Times New Roman" w:cs="Times New Roman"/>
          <w:sz w:val="24"/>
          <w:szCs w:val="24"/>
        </w:rPr>
      </w:pPr>
      <w:r w:rsidRPr="008B0F29">
        <w:rPr>
          <w:rFonts w:ascii="Times New Roman" w:hAnsi="Times New Roman" w:cs="Times New Roman"/>
          <w:sz w:val="24"/>
          <w:szCs w:val="24"/>
        </w:rPr>
        <w:t xml:space="preserve">2. </w:t>
      </w:r>
      <w:r w:rsidRPr="008B0F29">
        <w:rPr>
          <w:rFonts w:ascii="Times New Roman" w:hAnsi="Times New Roman" w:cs="Times New Roman"/>
          <w:sz w:val="24"/>
          <w:szCs w:val="24"/>
          <w:lang w:val="kk-KZ"/>
        </w:rPr>
        <w:t>Ф</w:t>
      </w:r>
      <w:r w:rsidRPr="008B0F29">
        <w:rPr>
          <w:rFonts w:ascii="Times New Roman" w:hAnsi="Times New Roman" w:cs="Times New Roman"/>
          <w:sz w:val="24"/>
          <w:szCs w:val="24"/>
        </w:rPr>
        <w:t>инансовые ин</w:t>
      </w:r>
      <w:r w:rsidR="00F3039D" w:rsidRPr="008B0F29">
        <w:rPr>
          <w:rFonts w:ascii="Times New Roman" w:hAnsi="Times New Roman" w:cs="Times New Roman"/>
          <w:sz w:val="24"/>
          <w:szCs w:val="24"/>
        </w:rPr>
        <w:t xml:space="preserve">струменты: признание и оценка. </w:t>
      </w:r>
    </w:p>
    <w:p w:rsidR="00F83528" w:rsidRPr="008B0F29" w:rsidRDefault="00F83528" w:rsidP="008B0F29">
      <w:pPr>
        <w:spacing w:after="0" w:line="240" w:lineRule="auto"/>
        <w:ind w:firstLine="709"/>
        <w:rPr>
          <w:rFonts w:ascii="Times New Roman" w:hAnsi="Times New Roman" w:cs="Times New Roman"/>
          <w:sz w:val="24"/>
          <w:szCs w:val="24"/>
        </w:rPr>
      </w:pPr>
      <w:r w:rsidRPr="008B0F29">
        <w:rPr>
          <w:rFonts w:ascii="Times New Roman" w:hAnsi="Times New Roman" w:cs="Times New Roman"/>
          <w:sz w:val="24"/>
          <w:szCs w:val="24"/>
        </w:rPr>
        <w:t xml:space="preserve">3. </w:t>
      </w:r>
      <w:r w:rsidRPr="008B0F29">
        <w:rPr>
          <w:rFonts w:ascii="Times New Roman" w:hAnsi="Times New Roman" w:cs="Times New Roman"/>
          <w:sz w:val="24"/>
          <w:szCs w:val="24"/>
          <w:lang w:val="kk-KZ"/>
        </w:rPr>
        <w:t>О</w:t>
      </w:r>
      <w:r w:rsidRPr="008B0F29">
        <w:rPr>
          <w:rFonts w:ascii="Times New Roman" w:hAnsi="Times New Roman" w:cs="Times New Roman"/>
          <w:sz w:val="24"/>
          <w:szCs w:val="24"/>
        </w:rPr>
        <w:t xml:space="preserve">пределение инструментов хеджирования. </w:t>
      </w:r>
    </w:p>
    <w:p w:rsidR="00F83528" w:rsidRPr="008B0F29" w:rsidRDefault="00F83528" w:rsidP="008B0F29">
      <w:pPr>
        <w:spacing w:after="0" w:line="240" w:lineRule="auto"/>
        <w:ind w:firstLine="709"/>
        <w:rPr>
          <w:rFonts w:ascii="Times New Roman" w:hAnsi="Times New Roman" w:cs="Times New Roman"/>
          <w:sz w:val="24"/>
          <w:szCs w:val="24"/>
        </w:rPr>
      </w:pPr>
      <w:r w:rsidRPr="008B0F29">
        <w:rPr>
          <w:rFonts w:ascii="Times New Roman" w:hAnsi="Times New Roman" w:cs="Times New Roman"/>
          <w:sz w:val="24"/>
          <w:szCs w:val="24"/>
          <w:lang w:val="kk-KZ"/>
        </w:rPr>
        <w:t>4</w:t>
      </w:r>
      <w:r w:rsidRPr="008B0F29">
        <w:rPr>
          <w:rFonts w:ascii="Times New Roman" w:hAnsi="Times New Roman" w:cs="Times New Roman"/>
          <w:sz w:val="24"/>
          <w:szCs w:val="24"/>
        </w:rPr>
        <w:t>. Виды хедж-отношений.</w:t>
      </w:r>
    </w:p>
    <w:p w:rsidR="008B0F29" w:rsidRDefault="008B0F29" w:rsidP="008B0F29">
      <w:pPr>
        <w:spacing w:after="0" w:line="240" w:lineRule="auto"/>
        <w:ind w:firstLine="709"/>
        <w:rPr>
          <w:rFonts w:ascii="Times New Roman" w:hAnsi="Times New Roman" w:cs="Times New Roman"/>
          <w:sz w:val="24"/>
          <w:szCs w:val="24"/>
        </w:rPr>
      </w:pPr>
    </w:p>
    <w:p w:rsidR="00F83528" w:rsidRPr="008B0F29" w:rsidRDefault="00F83528" w:rsidP="008B0F29">
      <w:pPr>
        <w:spacing w:after="0" w:line="240" w:lineRule="auto"/>
        <w:ind w:firstLine="709"/>
        <w:rPr>
          <w:rFonts w:ascii="Times New Roman" w:hAnsi="Times New Roman" w:cs="Times New Roman"/>
          <w:b/>
          <w:sz w:val="24"/>
          <w:szCs w:val="24"/>
        </w:rPr>
      </w:pPr>
      <w:r w:rsidRPr="008B0F29">
        <w:rPr>
          <w:rFonts w:ascii="Times New Roman" w:hAnsi="Times New Roman" w:cs="Times New Roman"/>
          <w:b/>
          <w:sz w:val="24"/>
          <w:szCs w:val="24"/>
        </w:rPr>
        <w:t xml:space="preserve">1. </w:t>
      </w:r>
      <w:r w:rsidRPr="008B0F29">
        <w:rPr>
          <w:rFonts w:ascii="Times New Roman" w:hAnsi="Times New Roman" w:cs="Times New Roman"/>
          <w:b/>
          <w:sz w:val="24"/>
          <w:szCs w:val="24"/>
          <w:lang w:val="kk-KZ"/>
        </w:rPr>
        <w:t>Ц</w:t>
      </w:r>
      <w:r w:rsidRPr="008B0F29">
        <w:rPr>
          <w:rFonts w:ascii="Times New Roman" w:hAnsi="Times New Roman" w:cs="Times New Roman"/>
          <w:b/>
          <w:sz w:val="24"/>
          <w:szCs w:val="24"/>
        </w:rPr>
        <w:t xml:space="preserve">ель, сфера применения МСФО-39. </w:t>
      </w:r>
    </w:p>
    <w:p w:rsidR="00F3039D" w:rsidRPr="008B0F29" w:rsidRDefault="00F83528" w:rsidP="008B0F29">
      <w:pPr>
        <w:spacing w:after="0" w:line="240" w:lineRule="auto"/>
        <w:ind w:firstLine="709"/>
        <w:jc w:val="both"/>
        <w:rPr>
          <w:rFonts w:ascii="Times New Roman" w:hAnsi="Times New Roman" w:cs="Times New Roman"/>
          <w:sz w:val="24"/>
          <w:szCs w:val="24"/>
          <w:lang w:val="kk-KZ"/>
        </w:rPr>
      </w:pPr>
      <w:r w:rsidRPr="008B0F29">
        <w:rPr>
          <w:rFonts w:ascii="Times New Roman" w:hAnsi="Times New Roman" w:cs="Times New Roman"/>
          <w:sz w:val="24"/>
          <w:szCs w:val="24"/>
        </w:rPr>
        <w:t xml:space="preserve">В соответствии с МСФО (IAS) 39 производные финансовые инструменты должны отражаться по их справедливой или рыночной стоимости, а не по себестоимости. Это позволяет исключить проблему, связанную с тем, что затраты на производные финансовые инструменты часто являются нулевыми или несущественными. Если производные инструменты оценивать по себестоимости, то они могут вообще не отражаться в бухгалтерском балансе и их успех (или неуспех) в снижении риска остается невидимым. В то же время, оценка производных инструментов по справедливой стоимости позволяет продемонстрировать в отчетности их </w:t>
      </w:r>
      <w:r w:rsidRPr="008B0F29">
        <w:rPr>
          <w:rFonts w:ascii="Times New Roman" w:hAnsi="Times New Roman" w:cs="Times New Roman"/>
          <w:sz w:val="24"/>
          <w:szCs w:val="24"/>
        </w:rPr>
        <w:lastRenderedPageBreak/>
        <w:t>действенность и результативность в снижении риска. МСФО (IAS) 32 и МСФО (IAS) 39</w:t>
      </w:r>
      <w:r w:rsidR="00F3039D" w:rsidRPr="008B0F29">
        <w:rPr>
          <w:rFonts w:ascii="Times New Roman" w:hAnsi="Times New Roman" w:cs="Times New Roman"/>
          <w:sz w:val="24"/>
          <w:szCs w:val="24"/>
          <w:lang w:val="kk-KZ"/>
        </w:rPr>
        <w:t>.</w:t>
      </w:r>
    </w:p>
    <w:p w:rsidR="00F3039D" w:rsidRPr="008B0F29" w:rsidRDefault="00F3039D" w:rsidP="008B0F29">
      <w:pPr>
        <w:pStyle w:val="iasbnormalnpara"/>
        <w:shd w:val="clear" w:color="auto" w:fill="FFFFFF"/>
        <w:spacing w:before="0" w:beforeAutospacing="0" w:after="0" w:afterAutospacing="0"/>
        <w:ind w:firstLine="709"/>
        <w:jc w:val="both"/>
        <w:textAlignment w:val="baseline"/>
        <w:rPr>
          <w:color w:val="212529"/>
        </w:rPr>
      </w:pPr>
      <w:r w:rsidRPr="008B0F29">
        <w:rPr>
          <w:bCs/>
          <w:color w:val="212529"/>
        </w:rPr>
        <w:t> В сферу применения настоящего стандарта входят следующие обязательства по предоставлению займов:</w:t>
      </w:r>
    </w:p>
    <w:p w:rsidR="00F3039D" w:rsidRPr="008B0F29" w:rsidRDefault="00F3039D" w:rsidP="008B0F29">
      <w:pPr>
        <w:pStyle w:val="iasbnormalnparal1"/>
        <w:shd w:val="clear" w:color="auto" w:fill="FFFFFF"/>
        <w:spacing w:before="0" w:beforeAutospacing="0" w:after="0" w:afterAutospacing="0"/>
        <w:ind w:firstLine="709"/>
        <w:jc w:val="both"/>
        <w:textAlignment w:val="baseline"/>
        <w:rPr>
          <w:color w:val="212529"/>
        </w:rPr>
      </w:pPr>
      <w:r w:rsidRPr="008B0F29">
        <w:rPr>
          <w:bCs/>
          <w:color w:val="212529"/>
          <w:lang w:val="kk-KZ"/>
        </w:rPr>
        <w:t xml:space="preserve">- </w:t>
      </w:r>
      <w:r w:rsidRPr="008B0F29">
        <w:rPr>
          <w:bCs/>
          <w:color w:val="212529"/>
        </w:rPr>
        <w:t>обязательства по предоставлению займов, которые организация по собственному усмотрению классифицирует как финансовые обязательства, оцениваемые по справедливой стоимости через прибыль или убыток. Организация, которая в прошлом практиковала продажу активов, возникавших вследствие ее обязательств по предоставлению займов, вскоре после предоставления соответствующих займов, должна применять настоящий стандарт ко всем своим обязательствам по предоставлению займов, относящимся к одному и тому же виду;</w:t>
      </w:r>
    </w:p>
    <w:p w:rsidR="00F3039D" w:rsidRPr="008B0F29" w:rsidRDefault="00F3039D" w:rsidP="008B0F29">
      <w:pPr>
        <w:pStyle w:val="iasbnormalnparal1"/>
        <w:shd w:val="clear" w:color="auto" w:fill="FFFFFF"/>
        <w:spacing w:before="0" w:beforeAutospacing="0" w:after="0" w:afterAutospacing="0"/>
        <w:ind w:firstLine="709"/>
        <w:jc w:val="both"/>
        <w:textAlignment w:val="baseline"/>
        <w:rPr>
          <w:color w:val="212529"/>
        </w:rPr>
      </w:pPr>
      <w:r w:rsidRPr="008B0F29">
        <w:rPr>
          <w:bCs/>
          <w:color w:val="212529"/>
          <w:lang w:val="kk-KZ"/>
        </w:rPr>
        <w:t xml:space="preserve">- </w:t>
      </w:r>
      <w:r w:rsidRPr="008B0F29">
        <w:rPr>
          <w:bCs/>
          <w:color w:val="212529"/>
        </w:rPr>
        <w:t>обязательства по предоставлению займов, которые могут быть урегулированы на нетто-основе денежными средствами или путем передачи или выпуска другого финансового инструмента. Такие обязательства по предоставлению займов являются производными инструментами. Обязательство по предоставлению займа не может считаться урегулированным на нетто-основе только на том основании, что соответствующий заем предоставляется частями (например, ипотечный кредит на строительство, который выдается частями по мере того, как продвигается строительство);</w:t>
      </w:r>
    </w:p>
    <w:p w:rsidR="00F3039D" w:rsidRPr="008B0F29" w:rsidRDefault="00F3039D" w:rsidP="008B0F29">
      <w:pPr>
        <w:pStyle w:val="iasbprinciple"/>
        <w:shd w:val="clear" w:color="auto" w:fill="FFFFFF"/>
        <w:spacing w:before="0" w:beforeAutospacing="0" w:after="0" w:afterAutospacing="0"/>
        <w:ind w:firstLine="709"/>
        <w:jc w:val="both"/>
        <w:textAlignment w:val="baseline"/>
        <w:rPr>
          <w:bCs/>
          <w:color w:val="212529"/>
        </w:rPr>
      </w:pPr>
      <w:r w:rsidRPr="008B0F29">
        <w:rPr>
          <w:bCs/>
          <w:color w:val="212529"/>
          <w:lang w:val="kk-KZ"/>
        </w:rPr>
        <w:t xml:space="preserve">- </w:t>
      </w:r>
      <w:r w:rsidRPr="008B0F29">
        <w:rPr>
          <w:bCs/>
          <w:color w:val="212529"/>
        </w:rPr>
        <w:t>обязательства по предоставлению займа по процентной ставке ниже рыночной. В </w:t>
      </w:r>
      <w:hyperlink r:id="rId54" w:anchor="sub_id=4700" w:tooltip="Международный стандарт финансовой отчетности (IAS) 39 " w:history="1">
        <w:r w:rsidRPr="008B0F29">
          <w:rPr>
            <w:rStyle w:val="af2"/>
            <w:color w:val="000080"/>
            <w:u w:val="none"/>
          </w:rPr>
          <w:t>пункте 47(d)</w:t>
        </w:r>
      </w:hyperlink>
      <w:r w:rsidRPr="008B0F29">
        <w:rPr>
          <w:bCs/>
          <w:color w:val="212529"/>
        </w:rPr>
        <w:t> указан порядок последующей оценки обязательств, возникающих вследствие принятия на себя указанных обязательств по предоставлению займов.</w:t>
      </w:r>
    </w:p>
    <w:p w:rsidR="00F3039D" w:rsidRPr="008B0F29" w:rsidRDefault="00F3039D" w:rsidP="008B0F29">
      <w:pPr>
        <w:pStyle w:val="iasbprinciple"/>
        <w:shd w:val="clear" w:color="auto" w:fill="FFFFFF"/>
        <w:spacing w:before="0" w:beforeAutospacing="0" w:after="0" w:afterAutospacing="0"/>
        <w:ind w:firstLine="709"/>
        <w:jc w:val="both"/>
        <w:textAlignment w:val="baseline"/>
        <w:rPr>
          <w:bCs/>
          <w:color w:val="212529"/>
        </w:rPr>
      </w:pPr>
      <w:r w:rsidRPr="008B0F29">
        <w:rPr>
          <w:bCs/>
          <w:color w:val="212529"/>
        </w:rPr>
        <w:t>Настоящий стандарт следует применять к тем договорам на покупку или продажу нефинансового объекта, которые могут быть урегулированы на нетто-основе денежными средствами или иным финансовым инструментом либо путем обмена финансовыми инструментами, как если бы эти договоры были финансовыми инструментами. Исключением являются договоры, которые были заключены и продолжают удерживаться в целях получения или поставки какого-либо нефинансового объекта в соответствии с ожидаемыми потребностями организации в закупках, продажах или использовании.</w:t>
      </w:r>
    </w:p>
    <w:p w:rsidR="00F3039D" w:rsidRPr="008B0F29" w:rsidRDefault="00F3039D" w:rsidP="008B0F29">
      <w:pPr>
        <w:spacing w:after="0" w:line="240" w:lineRule="auto"/>
        <w:ind w:firstLine="709"/>
        <w:jc w:val="both"/>
        <w:rPr>
          <w:rFonts w:ascii="Times New Roman" w:hAnsi="Times New Roman" w:cs="Times New Roman"/>
          <w:sz w:val="24"/>
          <w:szCs w:val="24"/>
        </w:rPr>
      </w:pPr>
    </w:p>
    <w:p w:rsidR="00F3039D" w:rsidRPr="008B0F29" w:rsidRDefault="00F3039D" w:rsidP="008B0F29">
      <w:pPr>
        <w:spacing w:after="0" w:line="240" w:lineRule="auto"/>
        <w:ind w:firstLine="709"/>
        <w:rPr>
          <w:rFonts w:ascii="Times New Roman" w:hAnsi="Times New Roman" w:cs="Times New Roman"/>
          <w:b/>
          <w:sz w:val="24"/>
          <w:szCs w:val="24"/>
        </w:rPr>
      </w:pPr>
      <w:r w:rsidRPr="008B0F29">
        <w:rPr>
          <w:rFonts w:ascii="Times New Roman" w:hAnsi="Times New Roman" w:cs="Times New Roman"/>
          <w:b/>
          <w:sz w:val="24"/>
          <w:szCs w:val="24"/>
        </w:rPr>
        <w:t xml:space="preserve">2. </w:t>
      </w:r>
      <w:r w:rsidRPr="008B0F29">
        <w:rPr>
          <w:rFonts w:ascii="Times New Roman" w:hAnsi="Times New Roman" w:cs="Times New Roman"/>
          <w:b/>
          <w:sz w:val="24"/>
          <w:szCs w:val="24"/>
          <w:lang w:val="kk-KZ"/>
        </w:rPr>
        <w:t>Ф</w:t>
      </w:r>
      <w:r w:rsidRPr="008B0F29">
        <w:rPr>
          <w:rFonts w:ascii="Times New Roman" w:hAnsi="Times New Roman" w:cs="Times New Roman"/>
          <w:b/>
          <w:sz w:val="24"/>
          <w:szCs w:val="24"/>
        </w:rPr>
        <w:t xml:space="preserve">инансовые инструменты: признание и оценка.  </w:t>
      </w:r>
    </w:p>
    <w:p w:rsidR="00F3039D" w:rsidRPr="008B0F29" w:rsidRDefault="00F3039D" w:rsidP="008B0F29">
      <w:pPr>
        <w:pStyle w:val="iasbnormal"/>
        <w:shd w:val="clear" w:color="auto" w:fill="FFFFFF"/>
        <w:spacing w:before="0" w:beforeAutospacing="0" w:after="0" w:afterAutospacing="0"/>
        <w:ind w:firstLine="709"/>
        <w:jc w:val="both"/>
        <w:textAlignment w:val="baseline"/>
        <w:rPr>
          <w:color w:val="212529"/>
        </w:rPr>
      </w:pPr>
      <w:r w:rsidRPr="008B0F29">
        <w:rPr>
          <w:color w:val="212529"/>
        </w:rPr>
        <w:t>МСФО (IAS) 3</w:t>
      </w:r>
      <w:r w:rsidRPr="008B0F29">
        <w:rPr>
          <w:color w:val="212529"/>
          <w:lang w:val="kk-KZ"/>
        </w:rPr>
        <w:t>9</w:t>
      </w:r>
      <w:r w:rsidRPr="008B0F29">
        <w:rPr>
          <w:color w:val="212529"/>
        </w:rPr>
        <w:t xml:space="preserve"> дает определение следующим терминам:</w:t>
      </w:r>
    </w:p>
    <w:p w:rsidR="00F3039D" w:rsidRPr="008B0F29" w:rsidRDefault="008B0F29" w:rsidP="008B0F29">
      <w:pPr>
        <w:pStyle w:val="iasbnormal"/>
        <w:shd w:val="clear" w:color="auto" w:fill="FFFFFF"/>
        <w:tabs>
          <w:tab w:val="left" w:pos="709"/>
          <w:tab w:val="left" w:pos="851"/>
          <w:tab w:val="left" w:pos="993"/>
        </w:tabs>
        <w:spacing w:before="0" w:beforeAutospacing="0" w:after="0" w:afterAutospacing="0"/>
        <w:ind w:firstLine="709"/>
        <w:jc w:val="both"/>
        <w:textAlignment w:val="baseline"/>
        <w:rPr>
          <w:color w:val="212529"/>
        </w:rPr>
      </w:pPr>
      <w:r>
        <w:rPr>
          <w:color w:val="212529"/>
        </w:rPr>
        <w:t xml:space="preserve">• </w:t>
      </w:r>
      <w:r w:rsidR="00F3039D" w:rsidRPr="008B0F29">
        <w:rPr>
          <w:color w:val="212529"/>
        </w:rPr>
        <w:t>финансовый инструмент;</w:t>
      </w:r>
    </w:p>
    <w:p w:rsidR="00F3039D" w:rsidRPr="008B0F29" w:rsidRDefault="008B0F29" w:rsidP="008B0F29">
      <w:pPr>
        <w:pStyle w:val="iasbnormal"/>
        <w:shd w:val="clear" w:color="auto" w:fill="FFFFFF"/>
        <w:tabs>
          <w:tab w:val="left" w:pos="709"/>
          <w:tab w:val="left" w:pos="851"/>
          <w:tab w:val="left" w:pos="993"/>
        </w:tabs>
        <w:spacing w:before="0" w:beforeAutospacing="0" w:after="0" w:afterAutospacing="0"/>
        <w:ind w:firstLine="709"/>
        <w:jc w:val="both"/>
        <w:textAlignment w:val="baseline"/>
        <w:rPr>
          <w:color w:val="212529"/>
        </w:rPr>
      </w:pPr>
      <w:r>
        <w:rPr>
          <w:color w:val="212529"/>
        </w:rPr>
        <w:t xml:space="preserve">• </w:t>
      </w:r>
      <w:r w:rsidR="00F3039D" w:rsidRPr="008B0F29">
        <w:rPr>
          <w:color w:val="212529"/>
        </w:rPr>
        <w:t>финансовый актив;</w:t>
      </w:r>
    </w:p>
    <w:p w:rsidR="00F3039D" w:rsidRPr="008B0F29" w:rsidRDefault="008B0F29" w:rsidP="008B0F29">
      <w:pPr>
        <w:pStyle w:val="iasbnormal"/>
        <w:shd w:val="clear" w:color="auto" w:fill="FFFFFF"/>
        <w:tabs>
          <w:tab w:val="left" w:pos="709"/>
          <w:tab w:val="left" w:pos="851"/>
          <w:tab w:val="left" w:pos="993"/>
        </w:tabs>
        <w:spacing w:before="0" w:beforeAutospacing="0" w:after="0" w:afterAutospacing="0"/>
        <w:ind w:firstLine="709"/>
        <w:jc w:val="both"/>
        <w:textAlignment w:val="baseline"/>
        <w:rPr>
          <w:color w:val="212529"/>
        </w:rPr>
      </w:pPr>
      <w:r>
        <w:rPr>
          <w:color w:val="212529"/>
        </w:rPr>
        <w:t xml:space="preserve">• </w:t>
      </w:r>
      <w:r w:rsidR="00F3039D" w:rsidRPr="008B0F29">
        <w:rPr>
          <w:color w:val="212529"/>
        </w:rPr>
        <w:t>финансовое обязательство;</w:t>
      </w:r>
    </w:p>
    <w:p w:rsidR="00F3039D" w:rsidRPr="008B0F29" w:rsidRDefault="008B0F29" w:rsidP="008B0F29">
      <w:pPr>
        <w:pStyle w:val="iasbnormal"/>
        <w:shd w:val="clear" w:color="auto" w:fill="FFFFFF"/>
        <w:tabs>
          <w:tab w:val="left" w:pos="709"/>
          <w:tab w:val="left" w:pos="851"/>
          <w:tab w:val="left" w:pos="993"/>
        </w:tabs>
        <w:spacing w:before="0" w:beforeAutospacing="0" w:after="0" w:afterAutospacing="0"/>
        <w:ind w:firstLine="709"/>
        <w:jc w:val="both"/>
        <w:textAlignment w:val="baseline"/>
        <w:rPr>
          <w:color w:val="212529"/>
        </w:rPr>
      </w:pPr>
      <w:r>
        <w:rPr>
          <w:color w:val="212529"/>
        </w:rPr>
        <w:t xml:space="preserve">• </w:t>
      </w:r>
      <w:r w:rsidR="00F3039D" w:rsidRPr="008B0F29">
        <w:rPr>
          <w:color w:val="212529"/>
        </w:rPr>
        <w:t>долевой инструменти содержит указания по применению этих определений.</w:t>
      </w:r>
    </w:p>
    <w:p w:rsidR="00F3039D" w:rsidRPr="008B0F29" w:rsidRDefault="00F3039D" w:rsidP="008B0F29">
      <w:pPr>
        <w:pStyle w:val="iasbsubsubsectiontitle"/>
        <w:shd w:val="clear" w:color="auto" w:fill="FFFFFF"/>
        <w:spacing w:before="0" w:beforeAutospacing="0" w:after="0" w:afterAutospacing="0"/>
        <w:ind w:firstLine="709"/>
        <w:jc w:val="both"/>
        <w:textAlignment w:val="baseline"/>
        <w:rPr>
          <w:bCs/>
          <w:color w:val="212529"/>
        </w:rPr>
      </w:pPr>
      <w:r w:rsidRPr="008B0F29">
        <w:rPr>
          <w:bCs/>
          <w:color w:val="212529"/>
        </w:rPr>
        <w:t>Определение производного инструмента</w:t>
      </w:r>
    </w:p>
    <w:p w:rsidR="00F3039D" w:rsidRPr="008B0F29" w:rsidRDefault="00F3039D" w:rsidP="008B0F29">
      <w:pPr>
        <w:pStyle w:val="iasbtabletnr"/>
        <w:shd w:val="clear" w:color="auto" w:fill="FFFFFF"/>
        <w:spacing w:before="0" w:beforeAutospacing="0" w:after="0" w:afterAutospacing="0"/>
        <w:ind w:firstLine="709"/>
        <w:jc w:val="both"/>
        <w:textAlignment w:val="baseline"/>
        <w:rPr>
          <w:color w:val="212529"/>
        </w:rPr>
      </w:pPr>
      <w:r w:rsidRPr="008B0F29">
        <w:rPr>
          <w:bCs/>
          <w:iCs/>
          <w:color w:val="212529"/>
        </w:rPr>
        <w:lastRenderedPageBreak/>
        <w:t>Производный инструмент</w:t>
      </w:r>
      <w:r w:rsidRPr="008B0F29">
        <w:rPr>
          <w:bCs/>
          <w:color w:val="212529"/>
        </w:rPr>
        <w:t> - финансовый инструмент или иной договор, находящийся в сфере применения настоящего стандарта</w:t>
      </w:r>
      <w:r w:rsidR="008B0F29">
        <w:rPr>
          <w:bCs/>
          <w:color w:val="212529"/>
          <w:lang w:val="kk-KZ"/>
        </w:rPr>
        <w:t xml:space="preserve"> и </w:t>
      </w:r>
      <w:r w:rsidRPr="008B0F29">
        <w:rPr>
          <w:bCs/>
          <w:color w:val="212529"/>
        </w:rPr>
        <w:t>обладающий всеми тремя следующими характеристиками.</w:t>
      </w:r>
    </w:p>
    <w:p w:rsidR="00F3039D" w:rsidRPr="008B0F29" w:rsidRDefault="00F3039D" w:rsidP="008B0F29">
      <w:pPr>
        <w:pStyle w:val="iasbnormall1"/>
        <w:shd w:val="clear" w:color="auto" w:fill="FFFFFF"/>
        <w:spacing w:before="0" w:beforeAutospacing="0" w:after="0" w:afterAutospacing="0"/>
        <w:ind w:firstLine="709"/>
        <w:jc w:val="both"/>
        <w:textAlignment w:val="baseline"/>
        <w:rPr>
          <w:color w:val="212529"/>
        </w:rPr>
      </w:pPr>
      <w:r w:rsidRPr="008B0F29">
        <w:rPr>
          <w:bCs/>
          <w:color w:val="212529"/>
          <w:lang w:val="kk-KZ"/>
        </w:rPr>
        <w:t xml:space="preserve">- </w:t>
      </w:r>
      <w:r w:rsidRPr="008B0F29">
        <w:rPr>
          <w:bCs/>
          <w:color w:val="212529"/>
        </w:rPr>
        <w:t>его стоимость меняется в результате изменения определенной процентной ставки, цены финансового инструмента, цены товара, валютного курса, индекса цен или ставок, кредитного рейтинга или кредитного индекса или иной переменной (иногда называемой «базовой»), при условии, что указанная переменная - если это нефинансовая переменная - не является специфичной для какой-либо из сторон по договору;</w:t>
      </w:r>
    </w:p>
    <w:p w:rsidR="00F3039D" w:rsidRPr="008B0F29" w:rsidRDefault="00F3039D" w:rsidP="008B0F29">
      <w:pPr>
        <w:pStyle w:val="iasbnormall1"/>
        <w:shd w:val="clear" w:color="auto" w:fill="FFFFFF"/>
        <w:spacing w:before="0" w:beforeAutospacing="0" w:after="0" w:afterAutospacing="0"/>
        <w:ind w:firstLine="709"/>
        <w:jc w:val="both"/>
        <w:textAlignment w:val="baseline"/>
        <w:rPr>
          <w:color w:val="212529"/>
        </w:rPr>
      </w:pPr>
      <w:r w:rsidRPr="008B0F29">
        <w:rPr>
          <w:bCs/>
          <w:color w:val="212529"/>
          <w:lang w:val="kk-KZ"/>
        </w:rPr>
        <w:t>-</w:t>
      </w:r>
      <w:r w:rsidRPr="008B0F29">
        <w:rPr>
          <w:bCs/>
          <w:color w:val="212529"/>
        </w:rPr>
        <w:t xml:space="preserve"> для его приобретения не требуется первоначальная чистая инвестиция или требуется сравнительно небольшая первоначальная чистая инвестиция по сравнению с другими видами договоров, которые, согласно ожиданиям, реагировали бы аналогичным образом на изменения рыночных факторов;</w:t>
      </w:r>
    </w:p>
    <w:p w:rsidR="00F3039D" w:rsidRPr="008B0F29" w:rsidRDefault="00F3039D" w:rsidP="008B0F29">
      <w:pPr>
        <w:pStyle w:val="iasbprinciple"/>
        <w:shd w:val="clear" w:color="auto" w:fill="FFFFFF"/>
        <w:spacing w:before="0" w:beforeAutospacing="0" w:after="0" w:afterAutospacing="0"/>
        <w:ind w:firstLine="709"/>
        <w:jc w:val="both"/>
        <w:textAlignment w:val="baseline"/>
        <w:rPr>
          <w:bCs/>
          <w:color w:val="212529"/>
        </w:rPr>
      </w:pPr>
      <w:r w:rsidRPr="008B0F29">
        <w:rPr>
          <w:bCs/>
          <w:color w:val="212529"/>
          <w:lang w:val="kk-KZ"/>
        </w:rPr>
        <w:t xml:space="preserve">- </w:t>
      </w:r>
      <w:r w:rsidRPr="008B0F29">
        <w:rPr>
          <w:bCs/>
          <w:color w:val="212529"/>
        </w:rPr>
        <w:t>расчеты по нему будут осуществлены на некоторую дату в будущем.</w:t>
      </w:r>
    </w:p>
    <w:p w:rsidR="00F3039D" w:rsidRPr="008B0F29" w:rsidRDefault="00F3039D" w:rsidP="008B0F29">
      <w:pPr>
        <w:pStyle w:val="iasbprinciple"/>
        <w:shd w:val="clear" w:color="auto" w:fill="FFFFFF"/>
        <w:spacing w:before="0" w:beforeAutospacing="0" w:after="0" w:afterAutospacing="0"/>
        <w:ind w:firstLine="709"/>
        <w:jc w:val="both"/>
        <w:textAlignment w:val="baseline"/>
        <w:rPr>
          <w:bCs/>
          <w:color w:val="212529"/>
        </w:rPr>
      </w:pPr>
      <w:r w:rsidRPr="008B0F29">
        <w:rPr>
          <w:bCs/>
          <w:color w:val="212529"/>
        </w:rPr>
        <w:t>Определения четырех категорий финансовых инструментов</w:t>
      </w:r>
    </w:p>
    <w:p w:rsidR="00F3039D" w:rsidRPr="008B0F29" w:rsidRDefault="00F3039D" w:rsidP="008B0F29">
      <w:pPr>
        <w:pStyle w:val="iasbprinciple"/>
        <w:shd w:val="clear" w:color="auto" w:fill="FFFFFF"/>
        <w:spacing w:before="0" w:beforeAutospacing="0" w:after="0" w:afterAutospacing="0"/>
        <w:ind w:firstLine="709"/>
        <w:jc w:val="both"/>
        <w:textAlignment w:val="baseline"/>
        <w:rPr>
          <w:bCs/>
          <w:color w:val="212529"/>
        </w:rPr>
      </w:pPr>
      <w:r w:rsidRPr="008B0F29">
        <w:rPr>
          <w:bCs/>
          <w:iCs/>
          <w:color w:val="212529"/>
        </w:rPr>
        <w:t>Финансовый актив или финансовое обязательство по справедливой стоимости через прибыль или убыток</w:t>
      </w:r>
      <w:r w:rsidRPr="008B0F29">
        <w:rPr>
          <w:bCs/>
          <w:color w:val="212529"/>
        </w:rPr>
        <w:t> - финансовый актив или финансовое обязательство, которые отвечают любому из нижеследующих условий:</w:t>
      </w:r>
    </w:p>
    <w:p w:rsidR="00F3039D" w:rsidRPr="008B0F29" w:rsidRDefault="00F3039D" w:rsidP="008B0F29">
      <w:pPr>
        <w:pStyle w:val="iasbprinciple"/>
        <w:shd w:val="clear" w:color="auto" w:fill="FFFFFF"/>
        <w:spacing w:before="0" w:beforeAutospacing="0" w:after="0" w:afterAutospacing="0"/>
        <w:ind w:firstLine="709"/>
        <w:jc w:val="both"/>
        <w:textAlignment w:val="baseline"/>
        <w:rPr>
          <w:bCs/>
          <w:color w:val="212529"/>
        </w:rPr>
      </w:pPr>
      <w:r w:rsidRPr="008B0F29">
        <w:rPr>
          <w:bCs/>
          <w:color w:val="212529"/>
          <w:lang w:val="kk-KZ"/>
        </w:rPr>
        <w:t>- о</w:t>
      </w:r>
      <w:r w:rsidRPr="008B0F29">
        <w:rPr>
          <w:bCs/>
          <w:color w:val="212529"/>
        </w:rPr>
        <w:t>ни классифицируются как предназначенные для торговли. Финансовый актив или финансовое обязательство классифицируются как предназначенные для торговли, если они:</w:t>
      </w:r>
    </w:p>
    <w:p w:rsidR="00F3039D" w:rsidRPr="008B0F29" w:rsidRDefault="00F3039D" w:rsidP="008B0F29">
      <w:pPr>
        <w:pStyle w:val="iasbprinciple"/>
        <w:shd w:val="clear" w:color="auto" w:fill="FFFFFF"/>
        <w:spacing w:before="0" w:beforeAutospacing="0" w:after="0" w:afterAutospacing="0"/>
        <w:ind w:firstLine="709"/>
        <w:jc w:val="both"/>
        <w:textAlignment w:val="baseline"/>
        <w:rPr>
          <w:bCs/>
          <w:color w:val="212529"/>
        </w:rPr>
      </w:pPr>
      <w:r w:rsidRPr="008B0F29">
        <w:rPr>
          <w:bCs/>
          <w:color w:val="212529"/>
          <w:lang w:val="kk-KZ"/>
        </w:rPr>
        <w:t xml:space="preserve">- </w:t>
      </w:r>
      <w:r w:rsidRPr="008B0F29">
        <w:rPr>
          <w:bCs/>
          <w:color w:val="212529"/>
        </w:rPr>
        <w:t>приобретены или приняты главным образом с целью продажи или обратной покупки в ближайшем будущем;</w:t>
      </w:r>
    </w:p>
    <w:p w:rsidR="00F3039D" w:rsidRPr="008B0F29" w:rsidRDefault="00F3039D" w:rsidP="008B0F29">
      <w:pPr>
        <w:pStyle w:val="iasbprinciple"/>
        <w:shd w:val="clear" w:color="auto" w:fill="FFFFFF"/>
        <w:spacing w:before="0" w:beforeAutospacing="0" w:after="0" w:afterAutospacing="0"/>
        <w:ind w:firstLine="709"/>
        <w:jc w:val="both"/>
        <w:textAlignment w:val="baseline"/>
        <w:rPr>
          <w:bCs/>
          <w:color w:val="212529"/>
        </w:rPr>
      </w:pPr>
      <w:r w:rsidRPr="008B0F29">
        <w:rPr>
          <w:bCs/>
          <w:color w:val="212529"/>
          <w:lang w:val="kk-KZ"/>
        </w:rPr>
        <w:t xml:space="preserve">- </w:t>
      </w:r>
      <w:r w:rsidRPr="008B0F29">
        <w:rPr>
          <w:bCs/>
          <w:color w:val="212529"/>
        </w:rPr>
        <w:t>при первоначальном признании являются частью портфеля определенных финансовых инструментов, которые управляются как единая группа, и недавняя практика свидетельствуют о том, что операции с ними совершались с целью получения краткосрочной прибыли; или</w:t>
      </w:r>
    </w:p>
    <w:p w:rsidR="00F3039D" w:rsidRPr="008B0F29" w:rsidRDefault="00F3039D" w:rsidP="008B0F29">
      <w:pPr>
        <w:pStyle w:val="iasbprinciple"/>
        <w:shd w:val="clear" w:color="auto" w:fill="FFFFFF"/>
        <w:spacing w:before="0" w:beforeAutospacing="0" w:after="0" w:afterAutospacing="0"/>
        <w:ind w:firstLine="709"/>
        <w:jc w:val="both"/>
        <w:textAlignment w:val="baseline"/>
        <w:rPr>
          <w:bCs/>
          <w:color w:val="212529"/>
        </w:rPr>
      </w:pPr>
      <w:r w:rsidRPr="008B0F29">
        <w:rPr>
          <w:bCs/>
          <w:color w:val="212529"/>
          <w:lang w:val="kk-KZ"/>
        </w:rPr>
        <w:t xml:space="preserve">- </w:t>
      </w:r>
      <w:r w:rsidRPr="008B0F29">
        <w:rPr>
          <w:bCs/>
          <w:color w:val="212529"/>
        </w:rPr>
        <w:t>являются производными инструментами (за исключением производного инструмента, представляющего собой договор финансовой гарантии или инструмент, определенный по усмотрению организации в качестве инструмента хеджирования и являющийся эффективным в этом качестве).</w:t>
      </w:r>
    </w:p>
    <w:p w:rsidR="00F3039D" w:rsidRPr="008B0F29" w:rsidRDefault="00F3039D" w:rsidP="008B0F29">
      <w:pPr>
        <w:pStyle w:val="iasbprinciple"/>
        <w:shd w:val="clear" w:color="auto" w:fill="FFFFFF"/>
        <w:spacing w:before="0" w:beforeAutospacing="0" w:after="0" w:afterAutospacing="0"/>
        <w:ind w:firstLine="709"/>
        <w:jc w:val="both"/>
        <w:textAlignment w:val="baseline"/>
        <w:rPr>
          <w:bCs/>
          <w:color w:val="212529"/>
        </w:rPr>
      </w:pPr>
      <w:r w:rsidRPr="008B0F29">
        <w:rPr>
          <w:bCs/>
          <w:color w:val="212529"/>
          <w:lang w:val="kk-KZ"/>
        </w:rPr>
        <w:t>- о</w:t>
      </w:r>
      <w:r w:rsidRPr="008B0F29">
        <w:rPr>
          <w:bCs/>
          <w:color w:val="212529"/>
        </w:rPr>
        <w:t>ни представляют собой условное возмещение приобретателя в рамках объединения бизнесов, в отношении которого применяется </w:t>
      </w:r>
      <w:hyperlink r:id="rId55" w:history="1">
        <w:r w:rsidRPr="008B0F29">
          <w:rPr>
            <w:rStyle w:val="af2"/>
            <w:color w:val="000080"/>
            <w:u w:val="none"/>
          </w:rPr>
          <w:t>МСФО (IFRS) 3</w:t>
        </w:r>
      </w:hyperlink>
      <w:r w:rsidRPr="008B0F29">
        <w:rPr>
          <w:bCs/>
          <w:color w:val="212529"/>
        </w:rPr>
        <w:t> </w:t>
      </w:r>
      <w:r w:rsidRPr="008B0F29">
        <w:rPr>
          <w:bCs/>
          <w:iCs/>
          <w:color w:val="212529"/>
        </w:rPr>
        <w:t>«Объединения бизнесов»</w:t>
      </w:r>
      <w:r w:rsidRPr="008B0F29">
        <w:rPr>
          <w:bCs/>
          <w:color w:val="212529"/>
        </w:rPr>
        <w:t>.</w:t>
      </w:r>
    </w:p>
    <w:p w:rsidR="00F3039D" w:rsidRPr="008B0F29" w:rsidRDefault="00F3039D" w:rsidP="008B0F29">
      <w:pPr>
        <w:pStyle w:val="iasbprinciple"/>
        <w:shd w:val="clear" w:color="auto" w:fill="FFFFFF"/>
        <w:spacing w:before="0" w:beforeAutospacing="0" w:after="0" w:afterAutospacing="0"/>
        <w:ind w:firstLine="709"/>
        <w:jc w:val="both"/>
        <w:textAlignment w:val="baseline"/>
        <w:rPr>
          <w:bCs/>
          <w:color w:val="212529"/>
        </w:rPr>
      </w:pPr>
      <w:r w:rsidRPr="008B0F29">
        <w:rPr>
          <w:bCs/>
          <w:color w:val="212529"/>
          <w:lang w:val="kk-KZ"/>
        </w:rPr>
        <w:t>- п</w:t>
      </w:r>
      <w:r w:rsidRPr="008B0F29">
        <w:rPr>
          <w:bCs/>
          <w:color w:val="212529"/>
        </w:rPr>
        <w:t>ри первоначальном признании они были классифицированы по усмотрению организации как оцениваемые по справедливой стоимости через прибыль или убыток. Организация может воспользоваться правом на такую классификацию только тогда, когда это разрешено </w:t>
      </w:r>
      <w:hyperlink r:id="rId56" w:anchor="sub_id=110100" w:history="1">
        <w:r w:rsidRPr="008B0F29">
          <w:rPr>
            <w:rStyle w:val="af2"/>
            <w:color w:val="000080"/>
            <w:u w:val="none"/>
          </w:rPr>
          <w:t>пунктом 11A</w:t>
        </w:r>
      </w:hyperlink>
      <w:r w:rsidRPr="008B0F29">
        <w:rPr>
          <w:bCs/>
          <w:color w:val="212529"/>
        </w:rPr>
        <w:t> или обеспечивает представление более уместной информации в результате того, что:</w:t>
      </w:r>
    </w:p>
    <w:p w:rsidR="00F3039D" w:rsidRPr="008B0F29" w:rsidRDefault="00F3039D" w:rsidP="008B0F29">
      <w:pPr>
        <w:pStyle w:val="iasbprinciple"/>
        <w:shd w:val="clear" w:color="auto" w:fill="FFFFFF"/>
        <w:spacing w:before="0" w:beforeAutospacing="0" w:after="0" w:afterAutospacing="0"/>
        <w:ind w:firstLine="709"/>
        <w:jc w:val="both"/>
        <w:textAlignment w:val="baseline"/>
        <w:rPr>
          <w:bCs/>
          <w:color w:val="212529"/>
        </w:rPr>
      </w:pPr>
      <w:r w:rsidRPr="008B0F29">
        <w:rPr>
          <w:bCs/>
          <w:color w:val="212529"/>
          <w:lang w:val="kk-KZ"/>
        </w:rPr>
        <w:t xml:space="preserve">- </w:t>
      </w:r>
      <w:r w:rsidRPr="008B0F29">
        <w:rPr>
          <w:bCs/>
          <w:color w:val="212529"/>
        </w:rPr>
        <w:t xml:space="preserve">это позволит устранить или значительно уменьшить непоследовательность подходов к оценке или признанию (иногда именуемую </w:t>
      </w:r>
      <w:r w:rsidRPr="008B0F29">
        <w:rPr>
          <w:bCs/>
          <w:color w:val="212529"/>
        </w:rPr>
        <w:lastRenderedPageBreak/>
        <w:t>«учетным несоответствием»), которая иначе возникла бы вследствие использования различных баз оценки активов или обязательств либо признания связанных с ними прибылей и убытков; либо</w:t>
      </w:r>
    </w:p>
    <w:p w:rsidR="00F3039D" w:rsidRPr="008B0F29" w:rsidRDefault="00F3039D" w:rsidP="008B0F29">
      <w:pPr>
        <w:pStyle w:val="iasbprinciple"/>
        <w:shd w:val="clear" w:color="auto" w:fill="FFFFFF"/>
        <w:spacing w:before="0" w:beforeAutospacing="0" w:after="0" w:afterAutospacing="0"/>
        <w:ind w:firstLine="709"/>
        <w:jc w:val="both"/>
        <w:textAlignment w:val="baseline"/>
        <w:rPr>
          <w:bCs/>
          <w:color w:val="212529"/>
        </w:rPr>
      </w:pPr>
      <w:r w:rsidRPr="008B0F29">
        <w:rPr>
          <w:bCs/>
          <w:color w:val="212529"/>
          <w:lang w:val="kk-KZ"/>
        </w:rPr>
        <w:t xml:space="preserve">- </w:t>
      </w:r>
      <w:r w:rsidRPr="008B0F29">
        <w:rPr>
          <w:bCs/>
          <w:color w:val="212529"/>
        </w:rPr>
        <w:t>управление группой финансовых обязательств или группой финансовых активов и финансовых обязательств и оценка ее результатов осуществляются на основе справедливой стоимости в соответствии с документально оформленной стратегией управления рисками или инвестиционной стратегией, и на этой же основе формируется внутренняя информация о такой группе, предоставляемая ключевому управленческому персоналу организации (как этот термин определен в </w:t>
      </w:r>
      <w:hyperlink r:id="rId57" w:tooltip="Международный стандарт финансовой отчетности (IAS) 24 " w:history="1">
        <w:r w:rsidRPr="008B0F29">
          <w:rPr>
            <w:rStyle w:val="af2"/>
            <w:color w:val="000080"/>
            <w:u w:val="none"/>
          </w:rPr>
          <w:t>МСФО (IAS) 24</w:t>
        </w:r>
      </w:hyperlink>
      <w:r w:rsidRPr="008B0F29">
        <w:rPr>
          <w:bCs/>
          <w:color w:val="212529"/>
        </w:rPr>
        <w:t> </w:t>
      </w:r>
      <w:r w:rsidRPr="008B0F29">
        <w:rPr>
          <w:bCs/>
          <w:iCs/>
          <w:color w:val="212529"/>
        </w:rPr>
        <w:t>«Раскрытие информации о связанных сторонах»</w:t>
      </w:r>
      <w:r w:rsidRPr="008B0F29">
        <w:rPr>
          <w:bCs/>
          <w:color w:val="212529"/>
        </w:rPr>
        <w:t>), например, совету директоров и генеральному директору организации.</w:t>
      </w:r>
    </w:p>
    <w:p w:rsidR="008B0F29" w:rsidRDefault="008B0F29" w:rsidP="008B0F29">
      <w:pPr>
        <w:spacing w:after="0" w:line="240" w:lineRule="auto"/>
        <w:ind w:firstLine="709"/>
        <w:rPr>
          <w:rFonts w:ascii="Times New Roman" w:hAnsi="Times New Roman" w:cs="Times New Roman"/>
          <w:sz w:val="24"/>
          <w:szCs w:val="24"/>
        </w:rPr>
      </w:pPr>
    </w:p>
    <w:p w:rsidR="00B217B3" w:rsidRPr="008B0F29" w:rsidRDefault="00B217B3" w:rsidP="008B0F29">
      <w:pPr>
        <w:spacing w:after="0" w:line="240" w:lineRule="auto"/>
        <w:ind w:firstLine="709"/>
        <w:rPr>
          <w:rFonts w:ascii="Times New Roman" w:hAnsi="Times New Roman" w:cs="Times New Roman"/>
          <w:b/>
          <w:sz w:val="24"/>
          <w:szCs w:val="24"/>
        </w:rPr>
      </w:pPr>
      <w:r w:rsidRPr="008B0F29">
        <w:rPr>
          <w:rFonts w:ascii="Times New Roman" w:hAnsi="Times New Roman" w:cs="Times New Roman"/>
          <w:b/>
          <w:sz w:val="24"/>
          <w:szCs w:val="24"/>
        </w:rPr>
        <w:t xml:space="preserve">3. </w:t>
      </w:r>
      <w:r w:rsidRPr="008B0F29">
        <w:rPr>
          <w:rFonts w:ascii="Times New Roman" w:hAnsi="Times New Roman" w:cs="Times New Roman"/>
          <w:b/>
          <w:sz w:val="24"/>
          <w:szCs w:val="24"/>
          <w:lang w:val="kk-KZ"/>
        </w:rPr>
        <w:t>О</w:t>
      </w:r>
      <w:r w:rsidRPr="008B0F29">
        <w:rPr>
          <w:rFonts w:ascii="Times New Roman" w:hAnsi="Times New Roman" w:cs="Times New Roman"/>
          <w:b/>
          <w:sz w:val="24"/>
          <w:szCs w:val="24"/>
        </w:rPr>
        <w:t xml:space="preserve">пределение инструментов хеджирования. </w:t>
      </w:r>
    </w:p>
    <w:p w:rsidR="00B217B3" w:rsidRPr="008B0F29" w:rsidRDefault="00B217B3" w:rsidP="008B0F29">
      <w:pPr>
        <w:pStyle w:val="iasbprinciple"/>
        <w:shd w:val="clear" w:color="auto" w:fill="FFFFFF"/>
        <w:spacing w:before="0" w:beforeAutospacing="0" w:after="0" w:afterAutospacing="0"/>
        <w:ind w:firstLine="709"/>
        <w:jc w:val="both"/>
        <w:textAlignment w:val="baseline"/>
        <w:rPr>
          <w:bCs/>
          <w:color w:val="212529"/>
        </w:rPr>
      </w:pPr>
      <w:r w:rsidRPr="008B0F29">
        <w:rPr>
          <w:bCs/>
          <w:iCs/>
          <w:color w:val="212529"/>
        </w:rPr>
        <w:t>Инструмент хеджирования </w:t>
      </w:r>
      <w:r w:rsidRPr="008B0F29">
        <w:rPr>
          <w:bCs/>
          <w:color w:val="212529"/>
        </w:rPr>
        <w:t>- определенный по усмотрению организации производный инструмент или (только для хеджирования риска изменений валютных курсов) определенный по усмотрению организации непроизводный финансовый актив или непроизводное финансовое обязательство, справедливая стоимость или денежные потоки по которым должны компенсировать изменения справедливой стоимости или денежных потоков по определенному по усмотрению организации объекту хеджирования.</w:t>
      </w:r>
    </w:p>
    <w:p w:rsidR="00B217B3" w:rsidRPr="008B0F29" w:rsidRDefault="00B217B3" w:rsidP="008B0F29">
      <w:pPr>
        <w:pStyle w:val="iasbprinciple"/>
        <w:shd w:val="clear" w:color="auto" w:fill="FFFFFF"/>
        <w:spacing w:before="0" w:beforeAutospacing="0" w:after="0" w:afterAutospacing="0"/>
        <w:ind w:firstLine="709"/>
        <w:jc w:val="both"/>
        <w:textAlignment w:val="baseline"/>
        <w:rPr>
          <w:bCs/>
          <w:color w:val="212529"/>
          <w:lang w:val="kk-KZ"/>
        </w:rPr>
      </w:pPr>
      <w:r w:rsidRPr="008B0F29">
        <w:rPr>
          <w:bCs/>
          <w:iCs/>
          <w:color w:val="212529"/>
        </w:rPr>
        <w:t>Объект хеджирования </w:t>
      </w:r>
      <w:r w:rsidRPr="008B0F29">
        <w:rPr>
          <w:bCs/>
          <w:color w:val="212529"/>
        </w:rPr>
        <w:t>- актив, обязательство, твердое договорное обязательство, высоковероятная прогнозируемая операция или чистые инвестиции в иностранное подразделение, которые (a) подвергают организацию риску изменений справедливой стоимости</w:t>
      </w:r>
      <w:r w:rsidRPr="008B0F29">
        <w:rPr>
          <w:bCs/>
          <w:color w:val="212529"/>
          <w:lang w:val="kk-KZ"/>
        </w:rPr>
        <w:t>.</w:t>
      </w:r>
    </w:p>
    <w:p w:rsidR="00B217B3" w:rsidRPr="008B0F29" w:rsidRDefault="00B217B3" w:rsidP="008B0F29">
      <w:pPr>
        <w:pStyle w:val="iasbprinciple"/>
        <w:shd w:val="clear" w:color="auto" w:fill="FFFFFF"/>
        <w:spacing w:before="0" w:beforeAutospacing="0" w:after="0" w:afterAutospacing="0"/>
        <w:ind w:firstLine="709"/>
        <w:jc w:val="both"/>
        <w:textAlignment w:val="baseline"/>
        <w:rPr>
          <w:bCs/>
          <w:color w:val="212529"/>
          <w:lang w:val="kk-KZ"/>
        </w:rPr>
      </w:pPr>
      <w:r w:rsidRPr="008B0F29">
        <w:rPr>
          <w:bCs/>
          <w:iCs/>
          <w:color w:val="212529"/>
        </w:rPr>
        <w:t>Эффективность хеджирования </w:t>
      </w:r>
      <w:r w:rsidRPr="008B0F29">
        <w:rPr>
          <w:bCs/>
          <w:color w:val="212529"/>
        </w:rPr>
        <w:t>- степень, в которой изменения справедливой стоимости или денежных потоков по объекту хеджирования, связанные с хеджируемым риском, компенсируются изменениями справедливой стоимости или денежных потоков по инструменту хеджирования</w:t>
      </w:r>
      <w:r w:rsidRPr="008B0F29">
        <w:rPr>
          <w:bCs/>
          <w:color w:val="212529"/>
          <w:lang w:val="kk-KZ"/>
        </w:rPr>
        <w:t>.</w:t>
      </w:r>
    </w:p>
    <w:p w:rsidR="00CF075A" w:rsidRPr="008B0F29" w:rsidRDefault="00CF075A" w:rsidP="008B0F29">
      <w:pPr>
        <w:pStyle w:val="iasbprinciple"/>
        <w:shd w:val="clear" w:color="auto" w:fill="FFFFFF"/>
        <w:spacing w:before="0" w:beforeAutospacing="0" w:after="0" w:afterAutospacing="0"/>
        <w:ind w:firstLine="709"/>
        <w:jc w:val="both"/>
        <w:textAlignment w:val="baseline"/>
        <w:rPr>
          <w:color w:val="212529"/>
          <w:shd w:val="clear" w:color="auto" w:fill="FFFFFF"/>
        </w:rPr>
      </w:pPr>
      <w:r w:rsidRPr="008B0F29">
        <w:rPr>
          <w:color w:val="212529"/>
          <w:shd w:val="clear" w:color="auto" w:fill="FFFFFF"/>
        </w:rPr>
        <w:t xml:space="preserve">Для целей учета хеджирования только те инструменты, которые заключены с внешней по отношению к отчитывающейся организации стороной (т. е. внешней для группы или отдельной организации, по которой представляется отчетность), могут по усмотрению организации определяться в качестве инструментов хеджирования. Хотя отдельные организации в составе одной консолидированной группы или подразделения одной организации могут осуществлять операции хеджирования с другими организациями в составе данной группы или с другими подразделениями данной организации, такие внутригрупповые операции исключаются при консолидации. Следовательно, такие операции хеджирования не соответствуют критериям применения учета хеджирования в консолидированной финансовой отчетности группы. Несмотря на это, они могут соответствовать критериям применения учета хеджирования в индивидуальной или отдельной финансовой отчетности </w:t>
      </w:r>
      <w:r w:rsidRPr="008B0F29">
        <w:rPr>
          <w:color w:val="212529"/>
          <w:shd w:val="clear" w:color="auto" w:fill="FFFFFF"/>
        </w:rPr>
        <w:lastRenderedPageBreak/>
        <w:t>отдельных организаций, входящих в группу, при условии, что такие операции являются внешними для отдельной организации, по которой представляется отчетность.</w:t>
      </w:r>
    </w:p>
    <w:p w:rsidR="00CF075A" w:rsidRPr="008B0F29" w:rsidRDefault="00CF075A" w:rsidP="008B0F29">
      <w:pPr>
        <w:pStyle w:val="iasbprinciple"/>
        <w:shd w:val="clear" w:color="auto" w:fill="FFFFFF"/>
        <w:spacing w:before="0" w:beforeAutospacing="0" w:after="0" w:afterAutospacing="0"/>
        <w:ind w:firstLine="709"/>
        <w:jc w:val="both"/>
        <w:textAlignment w:val="baseline"/>
        <w:rPr>
          <w:bCs/>
          <w:color w:val="212529"/>
          <w:lang w:val="kk-KZ"/>
        </w:rPr>
      </w:pPr>
    </w:p>
    <w:p w:rsidR="00CF075A" w:rsidRPr="008B0F29" w:rsidRDefault="00CF075A" w:rsidP="008B0F29">
      <w:pPr>
        <w:pStyle w:val="iasbprinciple"/>
        <w:shd w:val="clear" w:color="auto" w:fill="FFFFFF"/>
        <w:spacing w:before="0" w:beforeAutospacing="0" w:after="0" w:afterAutospacing="0"/>
        <w:ind w:firstLine="709"/>
        <w:jc w:val="both"/>
        <w:textAlignment w:val="baseline"/>
        <w:rPr>
          <w:b/>
          <w:bCs/>
          <w:color w:val="212529"/>
          <w:lang w:val="kk-KZ"/>
        </w:rPr>
      </w:pPr>
      <w:r w:rsidRPr="008B0F29">
        <w:rPr>
          <w:b/>
          <w:bCs/>
          <w:color w:val="212529"/>
          <w:lang w:val="kk-KZ"/>
        </w:rPr>
        <w:t>4. Виды хедж-отношений</w:t>
      </w:r>
    </w:p>
    <w:p w:rsidR="00CF075A" w:rsidRPr="00CF075A" w:rsidRDefault="00CF075A" w:rsidP="008B0F29">
      <w:pPr>
        <w:shd w:val="clear" w:color="auto" w:fill="FFFFFF"/>
        <w:spacing w:after="0" w:line="240" w:lineRule="auto"/>
        <w:ind w:firstLine="709"/>
        <w:jc w:val="both"/>
        <w:textAlignment w:val="baseline"/>
        <w:rPr>
          <w:rFonts w:ascii="Times New Roman" w:eastAsia="Times New Roman" w:hAnsi="Times New Roman" w:cs="Times New Roman"/>
          <w:bCs/>
          <w:color w:val="212529"/>
          <w:sz w:val="24"/>
          <w:szCs w:val="24"/>
        </w:rPr>
      </w:pPr>
      <w:r w:rsidRPr="008B0F29">
        <w:rPr>
          <w:rFonts w:ascii="Times New Roman" w:eastAsia="Times New Roman" w:hAnsi="Times New Roman" w:cs="Times New Roman"/>
          <w:bCs/>
          <w:color w:val="212529"/>
          <w:sz w:val="24"/>
          <w:szCs w:val="24"/>
          <w:lang w:val="kk-KZ"/>
        </w:rPr>
        <w:t>Д</w:t>
      </w:r>
      <w:r w:rsidRPr="00CF075A">
        <w:rPr>
          <w:rFonts w:ascii="Times New Roman" w:eastAsia="Times New Roman" w:hAnsi="Times New Roman" w:cs="Times New Roman"/>
          <w:bCs/>
          <w:color w:val="212529"/>
          <w:sz w:val="24"/>
          <w:szCs w:val="24"/>
        </w:rPr>
        <w:t xml:space="preserve">ля отношений хеджирования денежных потоков, </w:t>
      </w:r>
      <w:r w:rsidRPr="008B0F29">
        <w:rPr>
          <w:rFonts w:ascii="Times New Roman" w:eastAsia="Times New Roman" w:hAnsi="Times New Roman" w:cs="Times New Roman"/>
          <w:bCs/>
          <w:color w:val="212529"/>
          <w:sz w:val="24"/>
          <w:szCs w:val="24"/>
        </w:rPr>
        <w:t xml:space="preserve">признанные в составе </w:t>
      </w:r>
      <w:r w:rsidRPr="00CF075A">
        <w:rPr>
          <w:rFonts w:ascii="Times New Roman" w:eastAsia="Times New Roman" w:hAnsi="Times New Roman" w:cs="Times New Roman"/>
          <w:bCs/>
          <w:color w:val="212529"/>
          <w:sz w:val="24"/>
          <w:szCs w:val="24"/>
        </w:rPr>
        <w:t>прочего совокупного дохода, должны быть реклассифицированы из состава собственного капитала в состав прибыли или убытка в качестве рекласс</w:t>
      </w:r>
      <w:r w:rsidRPr="008B0F29">
        <w:rPr>
          <w:rFonts w:ascii="Times New Roman" w:eastAsia="Times New Roman" w:hAnsi="Times New Roman" w:cs="Times New Roman"/>
          <w:bCs/>
          <w:color w:val="212529"/>
          <w:sz w:val="24"/>
          <w:szCs w:val="24"/>
        </w:rPr>
        <w:t xml:space="preserve">ификационной корректировки </w:t>
      </w:r>
      <w:r w:rsidRPr="00CF075A">
        <w:rPr>
          <w:rFonts w:ascii="Times New Roman" w:eastAsia="Times New Roman" w:hAnsi="Times New Roman" w:cs="Times New Roman"/>
          <w:bCs/>
          <w:color w:val="212529"/>
          <w:sz w:val="24"/>
          <w:szCs w:val="24"/>
        </w:rPr>
        <w:t>в том же периоде или периодах, в течение которых хеджируемые прогнозируемые денежные потоки оказывают влияние на прибыль или убыток (например, когда осуществляется прогнозируемая продажа).</w:t>
      </w:r>
    </w:p>
    <w:p w:rsidR="00CF075A" w:rsidRPr="00CF075A" w:rsidRDefault="00CF075A" w:rsidP="008B0F29">
      <w:pPr>
        <w:shd w:val="clear" w:color="auto" w:fill="FFFFFF"/>
        <w:spacing w:after="0" w:line="240" w:lineRule="auto"/>
        <w:ind w:firstLine="709"/>
        <w:jc w:val="both"/>
        <w:textAlignment w:val="baseline"/>
        <w:rPr>
          <w:rFonts w:ascii="Times New Roman" w:eastAsia="Times New Roman" w:hAnsi="Times New Roman" w:cs="Times New Roman"/>
          <w:bCs/>
          <w:color w:val="212529"/>
          <w:sz w:val="24"/>
          <w:szCs w:val="24"/>
        </w:rPr>
      </w:pPr>
      <w:r w:rsidRPr="00CF075A">
        <w:rPr>
          <w:rFonts w:ascii="Times New Roman" w:eastAsia="Times New Roman" w:hAnsi="Times New Roman" w:cs="Times New Roman"/>
          <w:bCs/>
          <w:color w:val="212529"/>
          <w:sz w:val="24"/>
          <w:szCs w:val="24"/>
        </w:rPr>
        <w:t>101.       В любом из следующих случаев организация должна перспективно прекратить учет хеджирования</w:t>
      </w:r>
      <w:r w:rsidR="008B0F29" w:rsidRPr="008B0F29">
        <w:rPr>
          <w:rFonts w:ascii="Times New Roman" w:eastAsia="Times New Roman" w:hAnsi="Times New Roman" w:cs="Times New Roman"/>
          <w:bCs/>
          <w:color w:val="212529"/>
          <w:sz w:val="24"/>
          <w:szCs w:val="24"/>
          <w:lang w:val="kk-KZ"/>
        </w:rPr>
        <w:t>. С</w:t>
      </w:r>
      <w:r w:rsidRPr="00CF075A">
        <w:rPr>
          <w:rFonts w:ascii="Times New Roman" w:eastAsia="Times New Roman" w:hAnsi="Times New Roman" w:cs="Times New Roman"/>
          <w:bCs/>
          <w:color w:val="212529"/>
          <w:sz w:val="24"/>
          <w:szCs w:val="24"/>
        </w:rPr>
        <w:t>рок действия инструмента хеджирования истек, или этот инструмент продан, прекращен или исполнен. В этом случае сумма накопленной прибыли или убытка по инструменту хеджирования, признанная в составе прочего совокупного дохода в том периоде, когда хеджирование было эффективным</w:t>
      </w:r>
      <w:r w:rsidR="008B0F29" w:rsidRPr="008B0F29">
        <w:rPr>
          <w:rFonts w:ascii="Times New Roman" w:eastAsia="Times New Roman" w:hAnsi="Times New Roman" w:cs="Times New Roman"/>
          <w:bCs/>
          <w:color w:val="212529"/>
          <w:sz w:val="24"/>
          <w:szCs w:val="24"/>
          <w:lang w:val="kk-KZ"/>
        </w:rPr>
        <w:t xml:space="preserve">, </w:t>
      </w:r>
      <w:r w:rsidRPr="00CF075A">
        <w:rPr>
          <w:rFonts w:ascii="Times New Roman" w:eastAsia="Times New Roman" w:hAnsi="Times New Roman" w:cs="Times New Roman"/>
          <w:bCs/>
          <w:color w:val="212529"/>
          <w:sz w:val="24"/>
          <w:szCs w:val="24"/>
        </w:rPr>
        <w:t>продолжает отражаться в отдельной статье в составе собственного капитала до момента совершения прогнозируемой операции.</w:t>
      </w:r>
      <w:r w:rsidR="008B0F29" w:rsidRPr="008B0F29">
        <w:rPr>
          <w:rFonts w:ascii="Times New Roman" w:eastAsia="Times New Roman" w:hAnsi="Times New Roman" w:cs="Times New Roman"/>
          <w:bCs/>
          <w:color w:val="212529"/>
          <w:sz w:val="24"/>
          <w:szCs w:val="24"/>
          <w:lang w:val="kk-KZ"/>
        </w:rPr>
        <w:t xml:space="preserve"> Для </w:t>
      </w:r>
      <w:r w:rsidRPr="00CF075A">
        <w:rPr>
          <w:rFonts w:ascii="Times New Roman" w:eastAsia="Times New Roman" w:hAnsi="Times New Roman" w:cs="Times New Roman"/>
          <w:bCs/>
          <w:color w:val="212529"/>
          <w:sz w:val="24"/>
          <w:szCs w:val="24"/>
        </w:rPr>
        <w:t>целей настоящего подпункта замена инструмента хеджирования другим инструментом хеджирования или его пролонгация не считаются истечением его срока или прекращением его действия, если такие замена или пролонгация указаны в составе документально оформленной стратегии организации по хеджированию. Кроме того, для целей настоящего подпункта инструмент хеджирования не считается истекшим или прекращенным, если:</w:t>
      </w:r>
    </w:p>
    <w:p w:rsidR="00CF075A" w:rsidRPr="00CF075A" w:rsidRDefault="008B0F29" w:rsidP="008B0F29">
      <w:pPr>
        <w:shd w:val="clear" w:color="auto" w:fill="FFFFFF"/>
        <w:spacing w:after="0" w:line="240" w:lineRule="auto"/>
        <w:ind w:firstLine="709"/>
        <w:jc w:val="both"/>
        <w:textAlignment w:val="baseline"/>
        <w:rPr>
          <w:rFonts w:ascii="Times New Roman" w:eastAsia="Times New Roman" w:hAnsi="Times New Roman" w:cs="Times New Roman"/>
          <w:color w:val="212529"/>
          <w:sz w:val="24"/>
          <w:szCs w:val="24"/>
        </w:rPr>
      </w:pPr>
      <w:r w:rsidRPr="008B0F29">
        <w:rPr>
          <w:rFonts w:ascii="Times New Roman" w:eastAsia="Times New Roman" w:hAnsi="Times New Roman" w:cs="Times New Roman"/>
          <w:bCs/>
          <w:color w:val="212529"/>
          <w:sz w:val="24"/>
          <w:szCs w:val="24"/>
          <w:lang w:val="kk-KZ"/>
        </w:rPr>
        <w:t xml:space="preserve">- </w:t>
      </w:r>
      <w:r w:rsidR="00CF075A" w:rsidRPr="00CF075A">
        <w:rPr>
          <w:rFonts w:ascii="Times New Roman" w:eastAsia="Times New Roman" w:hAnsi="Times New Roman" w:cs="Times New Roman"/>
          <w:bCs/>
          <w:color w:val="212529"/>
          <w:sz w:val="24"/>
          <w:szCs w:val="24"/>
        </w:rPr>
        <w:t>вследствие действия либо введения законов или иных нормативных правовых актов стороны инструмента хеджирования договариваются о том, что один или несколько клиринговых контрагентов заменяют первоначального контрагента и становятся новым контрагентом для каждой из сторон. Для этих целей под клиринговым контрагентом понимается центральный контрагент (иногда называемый «клиринговой организацией» или «клиринговым агентством») либо организация или организации, например, участник клиринговой организации либо клиент участника клиринговой организации, которые выступают в качестве контрагента с целью осуществления клиринга центральным контрагентом. Однако в случае, когда стороны инструмента хеджирования заменяют своих первоначальных контрагентов разными контрагентами, требования данного пункта применяются только в том случае, если каждый из этих новых контрагентов осуществляет клиринг с одним и тем же центральным контрагентом;</w:t>
      </w:r>
    </w:p>
    <w:p w:rsidR="00CF075A" w:rsidRPr="00CF075A" w:rsidRDefault="008B0F29" w:rsidP="008B0F29">
      <w:pPr>
        <w:shd w:val="clear" w:color="auto" w:fill="FFFFFF"/>
        <w:spacing w:after="0" w:line="240" w:lineRule="auto"/>
        <w:ind w:firstLine="709"/>
        <w:jc w:val="both"/>
        <w:textAlignment w:val="baseline"/>
        <w:rPr>
          <w:rFonts w:ascii="Times New Roman" w:eastAsia="Times New Roman" w:hAnsi="Times New Roman" w:cs="Times New Roman"/>
          <w:color w:val="212529"/>
          <w:sz w:val="24"/>
          <w:szCs w:val="24"/>
        </w:rPr>
      </w:pPr>
      <w:r w:rsidRPr="008B0F29">
        <w:rPr>
          <w:rFonts w:ascii="Times New Roman" w:eastAsia="Times New Roman" w:hAnsi="Times New Roman" w:cs="Times New Roman"/>
          <w:bCs/>
          <w:color w:val="212529"/>
          <w:sz w:val="24"/>
          <w:szCs w:val="24"/>
          <w:lang w:val="kk-KZ"/>
        </w:rPr>
        <w:t xml:space="preserve">- </w:t>
      </w:r>
      <w:r w:rsidR="00CF075A" w:rsidRPr="00CF075A">
        <w:rPr>
          <w:rFonts w:ascii="Times New Roman" w:eastAsia="Times New Roman" w:hAnsi="Times New Roman" w:cs="Times New Roman"/>
          <w:bCs/>
          <w:color w:val="212529"/>
          <w:sz w:val="24"/>
          <w:szCs w:val="24"/>
        </w:rPr>
        <w:t xml:space="preserve">прочие изменения инструмента хеджирования, если таковые имеют место, ограничиваются изменениями, необходимыми для осуществления подобной замены контрагента. Указанные изменения ограничиваются теми, </w:t>
      </w:r>
      <w:r w:rsidR="00CF075A" w:rsidRPr="00CF075A">
        <w:rPr>
          <w:rFonts w:ascii="Times New Roman" w:eastAsia="Times New Roman" w:hAnsi="Times New Roman" w:cs="Times New Roman"/>
          <w:bCs/>
          <w:color w:val="212529"/>
          <w:sz w:val="24"/>
          <w:szCs w:val="24"/>
        </w:rPr>
        <w:lastRenderedPageBreak/>
        <w:t>что соответствуют условиям, которые ожидались бы в случае, если бы инструмент хеджирования изначально был предметом осуществления клиринга клиринговым контрагентом. К таким изменениям относятся изменения требований в отношении обеспечения, прав на взаимозачет остатков дебиторской и кредиторской задолженности и в отношении взимаемой платы.</w:t>
      </w:r>
    </w:p>
    <w:p w:rsidR="00CF075A" w:rsidRPr="00CF075A" w:rsidRDefault="00CF075A" w:rsidP="008B0F29">
      <w:pPr>
        <w:shd w:val="clear" w:color="auto" w:fill="FFFFFF"/>
        <w:spacing w:after="0" w:line="240" w:lineRule="auto"/>
        <w:ind w:firstLine="709"/>
        <w:jc w:val="both"/>
        <w:textAlignment w:val="baseline"/>
        <w:rPr>
          <w:rFonts w:ascii="Times New Roman" w:eastAsia="Times New Roman" w:hAnsi="Times New Roman" w:cs="Times New Roman"/>
          <w:bCs/>
          <w:color w:val="212529"/>
          <w:sz w:val="24"/>
          <w:szCs w:val="24"/>
        </w:rPr>
      </w:pPr>
      <w:r w:rsidRPr="00CF075A">
        <w:rPr>
          <w:rFonts w:ascii="Times New Roman" w:eastAsia="Times New Roman" w:hAnsi="Times New Roman" w:cs="Times New Roman"/>
          <w:bCs/>
          <w:color w:val="212529"/>
          <w:sz w:val="24"/>
          <w:szCs w:val="24"/>
        </w:rPr>
        <w:t>Хеджирование перестает соответствоват</w:t>
      </w:r>
      <w:r w:rsidR="008B0F29" w:rsidRPr="008B0F29">
        <w:rPr>
          <w:rFonts w:ascii="Times New Roman" w:eastAsia="Times New Roman" w:hAnsi="Times New Roman" w:cs="Times New Roman"/>
          <w:bCs/>
          <w:color w:val="212529"/>
          <w:sz w:val="24"/>
          <w:szCs w:val="24"/>
        </w:rPr>
        <w:t xml:space="preserve">ь критериям учета хеджирования. </w:t>
      </w:r>
      <w:r w:rsidRPr="00CF075A">
        <w:rPr>
          <w:rFonts w:ascii="Times New Roman" w:eastAsia="Times New Roman" w:hAnsi="Times New Roman" w:cs="Times New Roman"/>
          <w:bCs/>
          <w:color w:val="212529"/>
          <w:sz w:val="24"/>
          <w:szCs w:val="24"/>
        </w:rPr>
        <w:t>В этом случае сумма накопленной прибыли или убытка по инструменту хеджирования, признанная в составе прочего совокупного дохода в том периоде, когда хеджирование было эффективным</w:t>
      </w:r>
      <w:r w:rsidR="008B0F29" w:rsidRPr="008B0F29">
        <w:rPr>
          <w:rFonts w:ascii="Times New Roman" w:eastAsia="Times New Roman" w:hAnsi="Times New Roman" w:cs="Times New Roman"/>
          <w:bCs/>
          <w:color w:val="212529"/>
          <w:sz w:val="24"/>
          <w:szCs w:val="24"/>
          <w:lang w:val="kk-KZ"/>
        </w:rPr>
        <w:t>,</w:t>
      </w:r>
      <w:r w:rsidRPr="00CF075A">
        <w:rPr>
          <w:rFonts w:ascii="Times New Roman" w:eastAsia="Times New Roman" w:hAnsi="Times New Roman" w:cs="Times New Roman"/>
          <w:bCs/>
          <w:color w:val="212529"/>
          <w:sz w:val="24"/>
          <w:szCs w:val="24"/>
        </w:rPr>
        <w:t xml:space="preserve"> продолжает отражаться в отдельной статье в составе собственного капитала до момента совершения прогнозируемой операции. </w:t>
      </w:r>
    </w:p>
    <w:p w:rsidR="00CF075A" w:rsidRPr="008B0F29" w:rsidRDefault="00CF075A" w:rsidP="00E353EC">
      <w:pPr>
        <w:pStyle w:val="iasbprinciple"/>
        <w:spacing w:before="0" w:beforeAutospacing="0" w:after="0" w:afterAutospacing="0"/>
        <w:ind w:firstLine="709"/>
        <w:jc w:val="both"/>
        <w:textAlignment w:val="baseline"/>
        <w:rPr>
          <w:bCs/>
          <w:color w:val="212529"/>
        </w:rPr>
      </w:pPr>
    </w:p>
    <w:p w:rsidR="008B0F29" w:rsidRPr="008B0F29" w:rsidRDefault="008B0F29" w:rsidP="00E353EC">
      <w:pPr>
        <w:pStyle w:val="af1"/>
        <w:spacing w:before="0" w:beforeAutospacing="0" w:after="0" w:afterAutospacing="0"/>
        <w:ind w:firstLine="709"/>
        <w:jc w:val="both"/>
        <w:rPr>
          <w:lang w:val="kk-KZ"/>
        </w:rPr>
      </w:pPr>
      <w:r w:rsidRPr="008B0F29">
        <w:rPr>
          <w:lang w:val="kk-KZ"/>
        </w:rPr>
        <w:t>Вопросы для самоконтроля:</w:t>
      </w:r>
    </w:p>
    <w:p w:rsidR="008B0F29" w:rsidRPr="008B0F29" w:rsidRDefault="008B0F29" w:rsidP="00E353EC">
      <w:pPr>
        <w:spacing w:after="0" w:line="240" w:lineRule="auto"/>
        <w:ind w:firstLine="709"/>
        <w:jc w:val="both"/>
        <w:rPr>
          <w:rFonts w:ascii="Times New Roman" w:hAnsi="Times New Roman" w:cs="Times New Roman"/>
          <w:sz w:val="24"/>
          <w:szCs w:val="24"/>
        </w:rPr>
      </w:pPr>
      <w:r w:rsidRPr="008B0F29">
        <w:rPr>
          <w:rFonts w:ascii="Times New Roman" w:hAnsi="Times New Roman" w:cs="Times New Roman"/>
          <w:sz w:val="24"/>
          <w:szCs w:val="24"/>
        </w:rPr>
        <w:t xml:space="preserve">1. </w:t>
      </w:r>
      <w:r w:rsidRPr="008B0F29">
        <w:rPr>
          <w:rFonts w:ascii="Times New Roman" w:hAnsi="Times New Roman" w:cs="Times New Roman"/>
          <w:sz w:val="24"/>
          <w:szCs w:val="24"/>
          <w:lang w:val="kk-KZ"/>
        </w:rPr>
        <w:t>Т</w:t>
      </w:r>
      <w:r w:rsidRPr="008B0F29">
        <w:rPr>
          <w:rFonts w:ascii="Times New Roman" w:hAnsi="Times New Roman" w:cs="Times New Roman"/>
          <w:sz w:val="24"/>
          <w:szCs w:val="24"/>
        </w:rPr>
        <w:t xml:space="preserve">ермины, относящиеся к признанию и оценке. </w:t>
      </w:r>
    </w:p>
    <w:p w:rsidR="008B0F29" w:rsidRPr="008B0F29" w:rsidRDefault="008B0F29" w:rsidP="00E353EC">
      <w:pPr>
        <w:spacing w:after="0" w:line="240" w:lineRule="auto"/>
        <w:ind w:firstLine="709"/>
        <w:jc w:val="both"/>
        <w:rPr>
          <w:rFonts w:ascii="Times New Roman" w:hAnsi="Times New Roman" w:cs="Times New Roman"/>
          <w:sz w:val="24"/>
          <w:szCs w:val="24"/>
        </w:rPr>
      </w:pPr>
      <w:r w:rsidRPr="008B0F29">
        <w:rPr>
          <w:rFonts w:ascii="Times New Roman" w:hAnsi="Times New Roman" w:cs="Times New Roman"/>
          <w:sz w:val="24"/>
          <w:szCs w:val="24"/>
        </w:rPr>
        <w:t xml:space="preserve">2. Определение нефинансовых статей Как хеджируемых. </w:t>
      </w:r>
    </w:p>
    <w:p w:rsidR="008B0F29" w:rsidRPr="008B0F29" w:rsidRDefault="008B0F29" w:rsidP="00E353EC">
      <w:pPr>
        <w:spacing w:after="0" w:line="240" w:lineRule="auto"/>
        <w:ind w:firstLine="709"/>
        <w:jc w:val="both"/>
        <w:rPr>
          <w:rFonts w:ascii="Times New Roman" w:hAnsi="Times New Roman" w:cs="Times New Roman"/>
          <w:sz w:val="24"/>
          <w:szCs w:val="24"/>
        </w:rPr>
      </w:pPr>
      <w:r w:rsidRPr="008B0F29">
        <w:rPr>
          <w:rFonts w:ascii="Times New Roman" w:hAnsi="Times New Roman" w:cs="Times New Roman"/>
          <w:sz w:val="24"/>
          <w:szCs w:val="24"/>
        </w:rPr>
        <w:t xml:space="preserve">3. </w:t>
      </w:r>
      <w:r w:rsidRPr="008B0F29">
        <w:rPr>
          <w:rFonts w:ascii="Times New Roman" w:hAnsi="Times New Roman" w:cs="Times New Roman"/>
          <w:sz w:val="24"/>
          <w:szCs w:val="24"/>
          <w:lang w:val="kk-KZ"/>
        </w:rPr>
        <w:t>Х</w:t>
      </w:r>
      <w:r w:rsidRPr="008B0F29">
        <w:rPr>
          <w:rFonts w:ascii="Times New Roman" w:hAnsi="Times New Roman" w:cs="Times New Roman"/>
          <w:sz w:val="24"/>
          <w:szCs w:val="24"/>
        </w:rPr>
        <w:t>еджирование денежных потоков.</w:t>
      </w:r>
    </w:p>
    <w:p w:rsidR="008B0F29" w:rsidRPr="008B0F29" w:rsidRDefault="008B0F29" w:rsidP="00E353EC">
      <w:pPr>
        <w:spacing w:after="0" w:line="240" w:lineRule="auto"/>
        <w:ind w:firstLine="709"/>
        <w:jc w:val="both"/>
        <w:rPr>
          <w:rFonts w:ascii="Times New Roman" w:hAnsi="Times New Roman" w:cs="Times New Roman"/>
          <w:sz w:val="24"/>
          <w:szCs w:val="24"/>
          <w:lang w:val="kk-KZ"/>
        </w:rPr>
      </w:pPr>
    </w:p>
    <w:p w:rsidR="008B0F29" w:rsidRPr="008B0F29" w:rsidRDefault="008B0F29" w:rsidP="00E353EC">
      <w:pPr>
        <w:spacing w:after="0" w:line="240" w:lineRule="auto"/>
        <w:ind w:firstLine="709"/>
        <w:jc w:val="both"/>
        <w:rPr>
          <w:rFonts w:ascii="Times New Roman" w:hAnsi="Times New Roman" w:cs="Times New Roman"/>
          <w:sz w:val="24"/>
          <w:szCs w:val="24"/>
          <w:lang w:val="kk-KZ"/>
        </w:rPr>
      </w:pPr>
      <w:r w:rsidRPr="008B0F29">
        <w:rPr>
          <w:rFonts w:ascii="Times New Roman" w:hAnsi="Times New Roman" w:cs="Times New Roman"/>
          <w:sz w:val="24"/>
          <w:szCs w:val="24"/>
          <w:lang w:val="kk-KZ"/>
        </w:rPr>
        <w:t>Список литературы:</w:t>
      </w:r>
    </w:p>
    <w:p w:rsidR="007F79ED" w:rsidRPr="001D413F" w:rsidRDefault="007F79ED" w:rsidP="00E353EC">
      <w:pPr>
        <w:pStyle w:val="a3"/>
        <w:spacing w:after="0" w:line="240" w:lineRule="auto"/>
        <w:ind w:left="0" w:firstLine="709"/>
        <w:jc w:val="both"/>
        <w:rPr>
          <w:rFonts w:ascii="Times New Roman" w:hAnsi="Times New Roman" w:cs="Times New Roman"/>
          <w:sz w:val="24"/>
          <w:szCs w:val="24"/>
          <w:lang w:val="kk-KZ"/>
        </w:rPr>
      </w:pPr>
      <w:r w:rsidRPr="001D413F">
        <w:rPr>
          <w:rFonts w:ascii="Times New Roman" w:hAnsi="Times New Roman" w:cs="Times New Roman"/>
          <w:sz w:val="24"/>
          <w:szCs w:val="24"/>
          <w:lang w:val="kk-KZ"/>
        </w:rPr>
        <w:t>Список литературы:</w:t>
      </w:r>
    </w:p>
    <w:p w:rsidR="007F79ED" w:rsidRPr="001D413F" w:rsidRDefault="007F79ED" w:rsidP="00E353EC">
      <w:pPr>
        <w:spacing w:after="0" w:line="240" w:lineRule="auto"/>
        <w:ind w:firstLine="709"/>
        <w:jc w:val="both"/>
        <w:rPr>
          <w:rFonts w:ascii="Times New Roman" w:hAnsi="Times New Roman" w:cs="Times New Roman"/>
          <w:sz w:val="24"/>
          <w:szCs w:val="24"/>
          <w:shd w:val="clear" w:color="auto" w:fill="F6F6F6"/>
          <w:lang w:val="kk-KZ"/>
        </w:rPr>
      </w:pPr>
      <w:r w:rsidRPr="00E353EC">
        <w:rPr>
          <w:rFonts w:ascii="Times New Roman" w:hAnsi="Times New Roman" w:cs="Times New Roman"/>
          <w:sz w:val="24"/>
          <w:szCs w:val="24"/>
          <w:lang w:val="kk-KZ"/>
        </w:rPr>
        <w:t xml:space="preserve">1. </w:t>
      </w:r>
      <w:r w:rsidRPr="00E353EC">
        <w:rPr>
          <w:rFonts w:ascii="Times New Roman" w:hAnsi="Times New Roman" w:cs="Times New Roman"/>
          <w:sz w:val="24"/>
          <w:szCs w:val="24"/>
        </w:rPr>
        <w:t xml:space="preserve">Коваленко О. Г. Производные ценные бумаги и финансовые инструменты: сущность и возможности применения. </w:t>
      </w:r>
      <w:r w:rsidRPr="00E353EC">
        <w:rPr>
          <w:rFonts w:ascii="Times New Roman" w:hAnsi="Times New Roman" w:cs="Times New Roman"/>
          <w:sz w:val="24"/>
          <w:szCs w:val="24"/>
          <w:lang w:val="kk-KZ"/>
        </w:rPr>
        <w:t>2013.</w:t>
      </w:r>
    </w:p>
    <w:p w:rsidR="007F79ED" w:rsidRPr="001D413F" w:rsidRDefault="007F79ED" w:rsidP="00E353EC">
      <w:pPr>
        <w:spacing w:after="0" w:line="240" w:lineRule="auto"/>
        <w:ind w:firstLine="709"/>
        <w:jc w:val="both"/>
        <w:rPr>
          <w:rFonts w:ascii="Times New Roman" w:hAnsi="Times New Roman" w:cs="Times New Roman"/>
          <w:sz w:val="24"/>
          <w:szCs w:val="24"/>
          <w:shd w:val="clear" w:color="auto" w:fill="F6F6F6"/>
          <w:lang w:val="kk-KZ"/>
        </w:rPr>
      </w:pPr>
      <w:r w:rsidRPr="00E353EC">
        <w:rPr>
          <w:rFonts w:ascii="Times New Roman" w:hAnsi="Times New Roman" w:cs="Times New Roman"/>
          <w:sz w:val="24"/>
          <w:szCs w:val="24"/>
          <w:lang w:val="kk-KZ"/>
        </w:rPr>
        <w:t xml:space="preserve">2. </w:t>
      </w:r>
      <w:r w:rsidRPr="00E353EC">
        <w:rPr>
          <w:rFonts w:ascii="Times New Roman" w:hAnsi="Times New Roman" w:cs="Times New Roman"/>
          <w:sz w:val="24"/>
          <w:szCs w:val="24"/>
        </w:rPr>
        <w:t>Павлова Е. В. Сущность производных финансовых инструментов.</w:t>
      </w:r>
      <w:r w:rsidRPr="00E353EC">
        <w:rPr>
          <w:rFonts w:ascii="Times New Roman" w:hAnsi="Times New Roman" w:cs="Times New Roman"/>
          <w:sz w:val="24"/>
          <w:szCs w:val="24"/>
          <w:lang w:val="kk-KZ"/>
        </w:rPr>
        <w:t xml:space="preserve"> 2011.</w:t>
      </w:r>
    </w:p>
    <w:p w:rsidR="007F79ED" w:rsidRPr="0058455D" w:rsidRDefault="007F79ED" w:rsidP="00E353EC">
      <w:pPr>
        <w:pStyle w:val="24"/>
        <w:shd w:val="clear" w:color="auto" w:fill="auto"/>
        <w:spacing w:before="0" w:after="0" w:line="240" w:lineRule="auto"/>
        <w:ind w:firstLine="709"/>
        <w:jc w:val="both"/>
        <w:rPr>
          <w:sz w:val="24"/>
          <w:szCs w:val="24"/>
        </w:rPr>
      </w:pPr>
      <w:r w:rsidRPr="00E353EC">
        <w:rPr>
          <w:sz w:val="24"/>
          <w:szCs w:val="24"/>
          <w:lang w:val="kk-KZ"/>
        </w:rPr>
        <w:t>3.</w:t>
      </w:r>
      <w:r w:rsidRPr="0058455D">
        <w:rPr>
          <w:rStyle w:val="27"/>
          <w:b w:val="0"/>
          <w:sz w:val="24"/>
          <w:szCs w:val="24"/>
          <w:lang w:val="kk-KZ"/>
        </w:rPr>
        <w:t>Под изд.</w:t>
      </w:r>
      <w:r w:rsidRPr="0058455D">
        <w:rPr>
          <w:sz w:val="24"/>
          <w:szCs w:val="24"/>
        </w:rPr>
        <w:t xml:space="preserve"> Ф. Фабоцци ; [пер. с англ. Е. Востриковой, Д. Ковалевского, М. Орлова</w:t>
      </w:r>
      <w:r w:rsidRPr="0058455D">
        <w:rPr>
          <w:b/>
          <w:sz w:val="24"/>
          <w:szCs w:val="24"/>
        </w:rPr>
        <w:t>].</w:t>
      </w:r>
      <w:r w:rsidRPr="0058455D">
        <w:rPr>
          <w:b/>
          <w:sz w:val="24"/>
          <w:szCs w:val="24"/>
          <w:lang w:val="kk-KZ"/>
        </w:rPr>
        <w:t>-</w:t>
      </w:r>
      <w:r w:rsidRPr="0058455D">
        <w:rPr>
          <w:rStyle w:val="27"/>
          <w:b w:val="0"/>
          <w:sz w:val="24"/>
          <w:szCs w:val="24"/>
        </w:rPr>
        <w:t xml:space="preserve"> Финансовые</w:t>
      </w:r>
      <w:r w:rsidRPr="0058455D">
        <w:rPr>
          <w:sz w:val="24"/>
          <w:szCs w:val="24"/>
        </w:rPr>
        <w:t>инструменты</w:t>
      </w:r>
      <w:r w:rsidRPr="0058455D">
        <w:rPr>
          <w:sz w:val="24"/>
          <w:szCs w:val="24"/>
          <w:lang w:val="kk-KZ"/>
        </w:rPr>
        <w:t>. -</w:t>
      </w:r>
      <w:r w:rsidRPr="0058455D">
        <w:rPr>
          <w:sz w:val="24"/>
          <w:szCs w:val="24"/>
        </w:rPr>
        <w:t xml:space="preserve"> М. : Эксмо , 201</w:t>
      </w:r>
      <w:r>
        <w:rPr>
          <w:sz w:val="24"/>
          <w:szCs w:val="24"/>
          <w:lang w:val="kk-KZ"/>
        </w:rPr>
        <w:t>3</w:t>
      </w:r>
      <w:r w:rsidRPr="0058455D">
        <w:rPr>
          <w:sz w:val="24"/>
          <w:szCs w:val="24"/>
        </w:rPr>
        <w:t xml:space="preserve">. </w:t>
      </w:r>
      <w:r w:rsidRPr="0058455D">
        <w:rPr>
          <w:sz w:val="24"/>
          <w:szCs w:val="24"/>
          <w:lang w:val="kk-KZ"/>
        </w:rPr>
        <w:t>-</w:t>
      </w:r>
      <w:r w:rsidRPr="0058455D">
        <w:rPr>
          <w:sz w:val="24"/>
          <w:szCs w:val="24"/>
        </w:rPr>
        <w:t>864 с.</w:t>
      </w:r>
    </w:p>
    <w:p w:rsidR="007F79ED" w:rsidRDefault="007F79ED" w:rsidP="00E353EC">
      <w:pPr>
        <w:rPr>
          <w:rFonts w:ascii="Times New Roman" w:hAnsi="Times New Roman" w:cs="Times New Roman"/>
          <w:b/>
          <w:sz w:val="28"/>
          <w:szCs w:val="28"/>
        </w:rPr>
      </w:pPr>
      <w:r>
        <w:rPr>
          <w:rFonts w:ascii="Times New Roman" w:hAnsi="Times New Roman" w:cs="Times New Roman"/>
          <w:b/>
          <w:sz w:val="28"/>
          <w:szCs w:val="28"/>
        </w:rPr>
        <w:br w:type="page"/>
      </w:r>
    </w:p>
    <w:p w:rsidR="0058455D" w:rsidRPr="0060222D" w:rsidRDefault="0058455D" w:rsidP="0058455D">
      <w:pPr>
        <w:pStyle w:val="a3"/>
        <w:tabs>
          <w:tab w:val="left" w:pos="540"/>
        </w:tabs>
        <w:ind w:left="0"/>
        <w:jc w:val="center"/>
        <w:rPr>
          <w:rFonts w:ascii="Times New Roman" w:hAnsi="Times New Roman" w:cs="Times New Roman"/>
          <w:sz w:val="24"/>
          <w:szCs w:val="24"/>
        </w:rPr>
      </w:pPr>
      <w:r w:rsidRPr="0060222D">
        <w:rPr>
          <w:rFonts w:ascii="Times New Roman" w:hAnsi="Times New Roman" w:cs="Times New Roman"/>
          <w:sz w:val="24"/>
          <w:szCs w:val="24"/>
        </w:rPr>
        <w:lastRenderedPageBreak/>
        <w:t>Система оценки результатов учебных достижений обучающихся</w:t>
      </w:r>
    </w:p>
    <w:p w:rsidR="0058455D" w:rsidRPr="007F79ED" w:rsidRDefault="0058455D" w:rsidP="007F79ED">
      <w:pPr>
        <w:pStyle w:val="a3"/>
        <w:tabs>
          <w:tab w:val="left" w:pos="540"/>
        </w:tabs>
        <w:spacing w:after="0" w:line="240" w:lineRule="auto"/>
        <w:ind w:left="0"/>
        <w:jc w:val="both"/>
        <w:rPr>
          <w:b/>
          <w:bCs/>
          <w:i/>
          <w:color w:val="FF0000"/>
          <w:sz w:val="16"/>
          <w:szCs w:val="16"/>
          <w:lang w:val="kk-KZ"/>
        </w:rPr>
      </w:pPr>
    </w:p>
    <w:tbl>
      <w:tblPr>
        <w:tblW w:w="78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993"/>
        <w:gridCol w:w="948"/>
        <w:gridCol w:w="811"/>
        <w:gridCol w:w="4008"/>
      </w:tblGrid>
      <w:tr w:rsidR="0058455D" w:rsidRPr="0058455D" w:rsidTr="0058455D">
        <w:tc>
          <w:tcPr>
            <w:tcW w:w="1134" w:type="dxa"/>
            <w:tcBorders>
              <w:top w:val="single" w:sz="4" w:space="0" w:color="auto"/>
              <w:left w:val="single" w:sz="4" w:space="0" w:color="auto"/>
              <w:bottom w:val="single" w:sz="4" w:space="0" w:color="auto"/>
              <w:right w:val="single" w:sz="4" w:space="0" w:color="auto"/>
            </w:tcBorders>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Оценка по буквен</w:t>
            </w:r>
          </w:p>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ной системе</w:t>
            </w:r>
          </w:p>
        </w:tc>
        <w:tc>
          <w:tcPr>
            <w:tcW w:w="993" w:type="dxa"/>
            <w:tcBorders>
              <w:top w:val="single" w:sz="4" w:space="0" w:color="auto"/>
              <w:left w:val="single" w:sz="4" w:space="0" w:color="auto"/>
              <w:bottom w:val="single" w:sz="4" w:space="0" w:color="auto"/>
              <w:right w:val="single" w:sz="4" w:space="0" w:color="auto"/>
            </w:tcBorders>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Цифро</w:t>
            </w:r>
          </w:p>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вой эквива</w:t>
            </w:r>
          </w:p>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лент баллов</w:t>
            </w:r>
          </w:p>
        </w:tc>
        <w:tc>
          <w:tcPr>
            <w:tcW w:w="948" w:type="dxa"/>
            <w:tcBorders>
              <w:top w:val="single" w:sz="4" w:space="0" w:color="auto"/>
              <w:left w:val="single" w:sz="4" w:space="0" w:color="auto"/>
              <w:bottom w:val="single" w:sz="4" w:space="0" w:color="auto"/>
              <w:right w:val="single" w:sz="4" w:space="0" w:color="auto"/>
            </w:tcBorders>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%-ное содержание</w:t>
            </w:r>
          </w:p>
        </w:tc>
        <w:tc>
          <w:tcPr>
            <w:tcW w:w="811" w:type="dxa"/>
            <w:tcBorders>
              <w:top w:val="single" w:sz="4" w:space="0" w:color="auto"/>
              <w:left w:val="single" w:sz="4" w:space="0" w:color="auto"/>
              <w:bottom w:val="single" w:sz="4" w:space="0" w:color="auto"/>
              <w:right w:val="single" w:sz="4" w:space="0" w:color="auto"/>
            </w:tcBorders>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Оценка по традиционной системе</w:t>
            </w:r>
          </w:p>
        </w:tc>
        <w:tc>
          <w:tcPr>
            <w:tcW w:w="4008" w:type="dxa"/>
            <w:tcBorders>
              <w:top w:val="single" w:sz="4" w:space="0" w:color="auto"/>
              <w:left w:val="single" w:sz="4" w:space="0" w:color="auto"/>
              <w:bottom w:val="single" w:sz="4" w:space="0" w:color="auto"/>
              <w:right w:val="single" w:sz="4" w:space="0" w:color="auto"/>
            </w:tcBorders>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sz w:val="20"/>
                <w:szCs w:val="20"/>
              </w:rPr>
              <w:t>Критерий оценивания знаний обучающихся</w:t>
            </w:r>
          </w:p>
        </w:tc>
      </w:tr>
      <w:tr w:rsidR="0058455D" w:rsidRPr="0058455D" w:rsidTr="0058455D">
        <w:tc>
          <w:tcPr>
            <w:tcW w:w="1134"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А</w:t>
            </w:r>
          </w:p>
        </w:tc>
        <w:tc>
          <w:tcPr>
            <w:tcW w:w="993"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отлично</w:t>
            </w:r>
          </w:p>
        </w:tc>
        <w:tc>
          <w:tcPr>
            <w:tcW w:w="4008" w:type="dxa"/>
            <w:tcBorders>
              <w:top w:val="single" w:sz="4" w:space="0" w:color="auto"/>
              <w:left w:val="single" w:sz="4" w:space="0" w:color="auto"/>
              <w:bottom w:val="single" w:sz="4" w:space="0" w:color="auto"/>
              <w:right w:val="single" w:sz="4" w:space="0" w:color="auto"/>
            </w:tcBorders>
            <w:hideMark/>
          </w:tcPr>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b/>
                <w:sz w:val="20"/>
                <w:szCs w:val="20"/>
              </w:rPr>
              <w:t>Обучающийся демонстрирует</w:t>
            </w:r>
            <w:r w:rsidRPr="0058455D">
              <w:rPr>
                <w:rFonts w:ascii="Times New Roman" w:hAnsi="Times New Roman" w:cs="Times New Roman"/>
                <w:sz w:val="20"/>
                <w:szCs w:val="20"/>
              </w:rPr>
              <w:t>:</w:t>
            </w:r>
          </w:p>
          <w:p w:rsidR="0058455D" w:rsidRPr="0058455D" w:rsidRDefault="0058455D" w:rsidP="0058455D">
            <w:pPr>
              <w:pStyle w:val="af1"/>
              <w:spacing w:before="0" w:beforeAutospacing="0" w:after="0" w:afterAutospacing="0"/>
              <w:jc w:val="both"/>
              <w:rPr>
                <w:sz w:val="20"/>
                <w:szCs w:val="20"/>
              </w:rPr>
            </w:pPr>
            <w:r w:rsidRPr="0058455D">
              <w:rPr>
                <w:sz w:val="20"/>
                <w:szCs w:val="20"/>
              </w:rPr>
              <w:t>- глубокое и прочное усвоение программного материала</w:t>
            </w:r>
          </w:p>
          <w:p w:rsidR="0058455D" w:rsidRPr="0058455D" w:rsidRDefault="0058455D" w:rsidP="0058455D">
            <w:pPr>
              <w:pStyle w:val="af1"/>
              <w:spacing w:before="0" w:beforeAutospacing="0" w:after="0" w:afterAutospacing="0"/>
              <w:jc w:val="both"/>
              <w:rPr>
                <w:sz w:val="20"/>
                <w:szCs w:val="20"/>
              </w:rPr>
            </w:pPr>
            <w:r w:rsidRPr="0058455D">
              <w:rPr>
                <w:sz w:val="20"/>
                <w:szCs w:val="20"/>
              </w:rPr>
              <w:t>- полные, последовательные, грамотные и логически излагаемые ответы по всем видам занятий;</w:t>
            </w:r>
          </w:p>
          <w:p w:rsidR="0058455D" w:rsidRPr="0058455D" w:rsidRDefault="0058455D" w:rsidP="0058455D">
            <w:pPr>
              <w:pStyle w:val="af1"/>
              <w:spacing w:before="0" w:beforeAutospacing="0" w:after="0" w:afterAutospacing="0"/>
              <w:jc w:val="both"/>
              <w:rPr>
                <w:sz w:val="20"/>
                <w:szCs w:val="20"/>
              </w:rPr>
            </w:pPr>
            <w:r w:rsidRPr="0058455D">
              <w:rPr>
                <w:sz w:val="20"/>
                <w:szCs w:val="20"/>
              </w:rPr>
              <w:t>- умение свободно справляться с поставленными задачами;</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правильные, обоснованные принятые  решения,</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xml:space="preserve">- навыки использования информации основной и дополнительной специальной литературы при изучении дисциплины, </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умение самостоятельного систематизирования программного  материала;</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владение разносторонними навыками и приемами выполнения всех видов заданий;</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умение работать с иностранной литературой и информационными ресурсами Интернета;</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своевременное и качественное выполнение всех видов заданий.</w:t>
            </w:r>
          </w:p>
        </w:tc>
      </w:tr>
      <w:tr w:rsidR="0058455D" w:rsidRPr="0058455D" w:rsidTr="0058455D">
        <w:tc>
          <w:tcPr>
            <w:tcW w:w="1134"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А-</w:t>
            </w:r>
          </w:p>
        </w:tc>
        <w:tc>
          <w:tcPr>
            <w:tcW w:w="993"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rPr>
                <w:rFonts w:ascii="Times New Roman" w:hAnsi="Times New Roman" w:cs="Times New Roman"/>
                <w:bCs/>
                <w:sz w:val="20"/>
                <w:szCs w:val="20"/>
              </w:rPr>
            </w:pPr>
          </w:p>
        </w:tc>
        <w:tc>
          <w:tcPr>
            <w:tcW w:w="4008" w:type="dxa"/>
            <w:tcBorders>
              <w:top w:val="single" w:sz="4" w:space="0" w:color="auto"/>
              <w:left w:val="single" w:sz="4" w:space="0" w:color="auto"/>
              <w:bottom w:val="single" w:sz="4" w:space="0" w:color="auto"/>
              <w:right w:val="single" w:sz="4" w:space="0" w:color="auto"/>
            </w:tcBorders>
            <w:hideMark/>
          </w:tcPr>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b/>
                <w:sz w:val="20"/>
                <w:szCs w:val="20"/>
              </w:rPr>
              <w:t>Обучающийся демонстрирует</w:t>
            </w:r>
            <w:r w:rsidRPr="0058455D">
              <w:rPr>
                <w:rFonts w:ascii="Times New Roman" w:hAnsi="Times New Roman" w:cs="Times New Roman"/>
                <w:sz w:val="20"/>
                <w:szCs w:val="20"/>
              </w:rPr>
              <w:t>:</w:t>
            </w:r>
          </w:p>
          <w:p w:rsidR="0058455D" w:rsidRPr="0058455D" w:rsidRDefault="0058455D" w:rsidP="0058455D">
            <w:pPr>
              <w:pStyle w:val="af1"/>
              <w:spacing w:before="0" w:beforeAutospacing="0" w:after="0" w:afterAutospacing="0"/>
              <w:jc w:val="both"/>
              <w:rPr>
                <w:sz w:val="20"/>
                <w:szCs w:val="20"/>
              </w:rPr>
            </w:pPr>
            <w:r w:rsidRPr="0058455D">
              <w:rPr>
                <w:sz w:val="20"/>
                <w:szCs w:val="20"/>
              </w:rPr>
              <w:t>-  глубокое  усвоение программного материала;</w:t>
            </w:r>
          </w:p>
          <w:p w:rsidR="0058455D" w:rsidRPr="0058455D" w:rsidRDefault="0058455D" w:rsidP="0058455D">
            <w:pPr>
              <w:pStyle w:val="af1"/>
              <w:spacing w:before="0" w:beforeAutospacing="0" w:after="0" w:afterAutospacing="0"/>
              <w:jc w:val="both"/>
              <w:rPr>
                <w:sz w:val="20"/>
                <w:szCs w:val="20"/>
              </w:rPr>
            </w:pPr>
            <w:r w:rsidRPr="0058455D">
              <w:rPr>
                <w:sz w:val="20"/>
                <w:szCs w:val="20"/>
              </w:rPr>
              <w:t>- полные, последовательные и логически излагаемые ответы по всем видам занятий;</w:t>
            </w:r>
          </w:p>
          <w:p w:rsidR="0058455D" w:rsidRPr="0058455D" w:rsidRDefault="0058455D" w:rsidP="0058455D">
            <w:pPr>
              <w:pStyle w:val="af1"/>
              <w:spacing w:before="0" w:beforeAutospacing="0" w:after="0" w:afterAutospacing="0"/>
              <w:jc w:val="both"/>
              <w:rPr>
                <w:sz w:val="20"/>
                <w:szCs w:val="20"/>
              </w:rPr>
            </w:pPr>
            <w:r w:rsidRPr="0058455D">
              <w:rPr>
                <w:sz w:val="20"/>
                <w:szCs w:val="20"/>
              </w:rPr>
              <w:t>- умение  справляться с поставленными задачами;</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правильные  принятые  решения,</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xml:space="preserve">- навыки использования специальной литературы при изучении дисциплины, </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умение самостоятельного систематизирования программного  материала;</w:t>
            </w:r>
          </w:p>
          <w:p w:rsidR="0058455D" w:rsidRPr="0058455D" w:rsidRDefault="0058455D" w:rsidP="0058455D">
            <w:pPr>
              <w:pStyle w:val="af1"/>
              <w:spacing w:before="0" w:beforeAutospacing="0" w:after="0" w:afterAutospacing="0"/>
              <w:jc w:val="both"/>
              <w:rPr>
                <w:sz w:val="20"/>
                <w:szCs w:val="20"/>
              </w:rPr>
            </w:pPr>
            <w:r w:rsidRPr="0058455D">
              <w:rPr>
                <w:sz w:val="20"/>
                <w:szCs w:val="20"/>
              </w:rPr>
              <w:t>- владение навыками и приемами выполнения всех видов заданий;</w:t>
            </w:r>
          </w:p>
          <w:p w:rsidR="0058455D" w:rsidRPr="0058455D" w:rsidRDefault="0058455D" w:rsidP="0058455D">
            <w:pPr>
              <w:pStyle w:val="af1"/>
              <w:spacing w:before="0" w:beforeAutospacing="0" w:after="0" w:afterAutospacing="0"/>
              <w:jc w:val="both"/>
              <w:rPr>
                <w:sz w:val="20"/>
                <w:szCs w:val="20"/>
              </w:rPr>
            </w:pPr>
            <w:r w:rsidRPr="0058455D">
              <w:rPr>
                <w:sz w:val="20"/>
                <w:szCs w:val="20"/>
              </w:rPr>
              <w:t>- своевременное выполнение всех видов заданий.</w:t>
            </w:r>
          </w:p>
        </w:tc>
      </w:tr>
      <w:tr w:rsidR="0058455D" w:rsidRPr="0058455D" w:rsidTr="0058455D">
        <w:tc>
          <w:tcPr>
            <w:tcW w:w="1134"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хорошо</w:t>
            </w:r>
          </w:p>
        </w:tc>
        <w:tc>
          <w:tcPr>
            <w:tcW w:w="4008" w:type="dxa"/>
            <w:tcBorders>
              <w:top w:val="single" w:sz="4" w:space="0" w:color="auto"/>
              <w:left w:val="single" w:sz="4" w:space="0" w:color="auto"/>
              <w:bottom w:val="single" w:sz="4" w:space="0" w:color="auto"/>
              <w:right w:val="single" w:sz="4" w:space="0" w:color="auto"/>
            </w:tcBorders>
            <w:hideMark/>
          </w:tcPr>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Обучающийся демонстрирует:</w:t>
            </w:r>
          </w:p>
          <w:p w:rsidR="0058455D" w:rsidRPr="0058455D" w:rsidRDefault="0058455D" w:rsidP="0058455D">
            <w:pPr>
              <w:pStyle w:val="af1"/>
              <w:spacing w:before="0" w:beforeAutospacing="0" w:after="0" w:afterAutospacing="0"/>
              <w:jc w:val="both"/>
              <w:rPr>
                <w:sz w:val="20"/>
                <w:szCs w:val="20"/>
              </w:rPr>
            </w:pPr>
            <w:r w:rsidRPr="0058455D">
              <w:rPr>
                <w:sz w:val="20"/>
                <w:szCs w:val="20"/>
              </w:rPr>
              <w:t xml:space="preserve">- усвоение  программного материала; </w:t>
            </w:r>
          </w:p>
          <w:p w:rsidR="0058455D" w:rsidRPr="0058455D" w:rsidRDefault="0058455D" w:rsidP="0058455D">
            <w:pPr>
              <w:pStyle w:val="af1"/>
              <w:spacing w:before="0" w:beforeAutospacing="0" w:after="0" w:afterAutospacing="0"/>
              <w:jc w:val="both"/>
              <w:rPr>
                <w:sz w:val="20"/>
                <w:szCs w:val="20"/>
              </w:rPr>
            </w:pPr>
            <w:r w:rsidRPr="0058455D">
              <w:rPr>
                <w:sz w:val="20"/>
                <w:szCs w:val="20"/>
              </w:rPr>
              <w:lastRenderedPageBreak/>
              <w:t>- полное, последовательное, грамотное, без существенных неточностей, изложение ответов по всем видам заданий;</w:t>
            </w:r>
          </w:p>
          <w:p w:rsidR="0058455D" w:rsidRPr="0058455D" w:rsidRDefault="0058455D" w:rsidP="0058455D">
            <w:pPr>
              <w:pStyle w:val="af1"/>
              <w:spacing w:before="0" w:beforeAutospacing="0" w:after="0" w:afterAutospacing="0"/>
              <w:jc w:val="both"/>
              <w:rPr>
                <w:sz w:val="20"/>
                <w:szCs w:val="20"/>
              </w:rPr>
            </w:pPr>
            <w:r w:rsidRPr="0058455D">
              <w:rPr>
                <w:sz w:val="20"/>
                <w:szCs w:val="20"/>
              </w:rPr>
              <w:t>- правильное применение теоретических знаний</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xml:space="preserve">- владение необходимыми навыками при выполнении прикладных  задач </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xml:space="preserve">- навыки использования рекомендованной литературы при изучении дисциплины, </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xml:space="preserve">- навыки систематизации программного материала; </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владение навыками и приемами выполнения всех видов заданий;</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своевременное выполнение всех видов заданий.</w:t>
            </w:r>
          </w:p>
        </w:tc>
      </w:tr>
      <w:tr w:rsidR="0058455D" w:rsidRPr="0058455D" w:rsidTr="0058455D">
        <w:tc>
          <w:tcPr>
            <w:tcW w:w="1134"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lastRenderedPageBreak/>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rPr>
                <w:rFonts w:ascii="Times New Roman" w:hAnsi="Times New Roman" w:cs="Times New Roman"/>
                <w:bCs/>
                <w:sz w:val="20"/>
                <w:szCs w:val="20"/>
              </w:rPr>
            </w:pPr>
          </w:p>
        </w:tc>
        <w:tc>
          <w:tcPr>
            <w:tcW w:w="4008" w:type="dxa"/>
            <w:tcBorders>
              <w:top w:val="single" w:sz="4" w:space="0" w:color="auto"/>
              <w:left w:val="single" w:sz="4" w:space="0" w:color="auto"/>
              <w:bottom w:val="single" w:sz="4" w:space="0" w:color="auto"/>
              <w:right w:val="single" w:sz="4" w:space="0" w:color="auto"/>
            </w:tcBorders>
            <w:hideMark/>
          </w:tcPr>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b/>
                <w:sz w:val="20"/>
                <w:szCs w:val="20"/>
              </w:rPr>
              <w:t>Обучающийся демонстрирует</w:t>
            </w:r>
            <w:r w:rsidRPr="0058455D">
              <w:rPr>
                <w:rFonts w:ascii="Times New Roman" w:hAnsi="Times New Roman" w:cs="Times New Roman"/>
                <w:sz w:val="20"/>
                <w:szCs w:val="20"/>
              </w:rPr>
              <w:t>:</w:t>
            </w:r>
          </w:p>
          <w:p w:rsidR="0058455D" w:rsidRPr="0058455D" w:rsidRDefault="0058455D" w:rsidP="0058455D">
            <w:pPr>
              <w:pStyle w:val="af1"/>
              <w:spacing w:before="0" w:beforeAutospacing="0" w:after="0" w:afterAutospacing="0"/>
              <w:jc w:val="both"/>
              <w:rPr>
                <w:sz w:val="20"/>
                <w:szCs w:val="20"/>
              </w:rPr>
            </w:pPr>
            <w:r w:rsidRPr="0058455D">
              <w:rPr>
                <w:sz w:val="20"/>
                <w:szCs w:val="20"/>
              </w:rPr>
              <w:t xml:space="preserve">- усвоение  программного материала; </w:t>
            </w:r>
          </w:p>
          <w:p w:rsidR="0058455D" w:rsidRPr="0058455D" w:rsidRDefault="0058455D" w:rsidP="0058455D">
            <w:pPr>
              <w:pStyle w:val="af1"/>
              <w:spacing w:before="0" w:beforeAutospacing="0" w:after="0" w:afterAutospacing="0"/>
              <w:jc w:val="both"/>
              <w:rPr>
                <w:sz w:val="20"/>
                <w:szCs w:val="20"/>
              </w:rPr>
            </w:pPr>
            <w:r w:rsidRPr="0058455D">
              <w:rPr>
                <w:sz w:val="20"/>
                <w:szCs w:val="20"/>
              </w:rPr>
              <w:t>- последовательное изложение ответов по всем видам заданий с несущественными ошибками;</w:t>
            </w:r>
          </w:p>
          <w:p w:rsidR="0058455D" w:rsidRPr="0058455D" w:rsidRDefault="0058455D" w:rsidP="0058455D">
            <w:pPr>
              <w:pStyle w:val="af1"/>
              <w:spacing w:before="0" w:beforeAutospacing="0" w:after="0" w:afterAutospacing="0"/>
              <w:jc w:val="both"/>
              <w:rPr>
                <w:sz w:val="20"/>
                <w:szCs w:val="20"/>
              </w:rPr>
            </w:pPr>
            <w:r w:rsidRPr="0058455D">
              <w:rPr>
                <w:sz w:val="20"/>
                <w:szCs w:val="20"/>
              </w:rPr>
              <w:t>- навыки применения теоретических знаний под руководством преподавателя;</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xml:space="preserve">- владение необходимыми навыками при выполнении практических задач </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xml:space="preserve">- навыки использования рекомендованной литературы при изучении дисциплины, </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xml:space="preserve">- навыки систематизации программного материала под руководством преподавателя; </w:t>
            </w:r>
          </w:p>
          <w:p w:rsidR="0058455D" w:rsidRPr="0058455D" w:rsidRDefault="0058455D" w:rsidP="0058455D">
            <w:pPr>
              <w:pStyle w:val="af1"/>
              <w:spacing w:before="0" w:beforeAutospacing="0" w:after="0" w:afterAutospacing="0"/>
              <w:jc w:val="both"/>
              <w:rPr>
                <w:sz w:val="20"/>
                <w:szCs w:val="20"/>
              </w:rPr>
            </w:pPr>
            <w:r w:rsidRPr="0058455D">
              <w:rPr>
                <w:sz w:val="20"/>
                <w:szCs w:val="20"/>
              </w:rPr>
              <w:t>- владение навыками выполнения всех видов заданий;</w:t>
            </w:r>
          </w:p>
          <w:p w:rsidR="0058455D" w:rsidRPr="0058455D" w:rsidRDefault="0058455D" w:rsidP="0058455D">
            <w:pPr>
              <w:pStyle w:val="af1"/>
              <w:spacing w:before="0" w:beforeAutospacing="0" w:after="0" w:afterAutospacing="0"/>
              <w:jc w:val="both"/>
              <w:rPr>
                <w:sz w:val="20"/>
                <w:szCs w:val="20"/>
              </w:rPr>
            </w:pPr>
            <w:r w:rsidRPr="0058455D">
              <w:rPr>
                <w:sz w:val="20"/>
                <w:szCs w:val="20"/>
              </w:rPr>
              <w:t>-   способности самостоятельного исправления допущенных ошибок;</w:t>
            </w:r>
          </w:p>
          <w:p w:rsidR="0058455D" w:rsidRPr="0058455D" w:rsidRDefault="0058455D" w:rsidP="0058455D">
            <w:pPr>
              <w:pStyle w:val="af1"/>
              <w:spacing w:before="0" w:beforeAutospacing="0" w:after="0" w:afterAutospacing="0"/>
              <w:jc w:val="both"/>
              <w:rPr>
                <w:sz w:val="20"/>
                <w:szCs w:val="20"/>
              </w:rPr>
            </w:pPr>
            <w:r w:rsidRPr="0058455D">
              <w:rPr>
                <w:sz w:val="20"/>
                <w:szCs w:val="20"/>
              </w:rPr>
              <w:t xml:space="preserve">- своевременное выполнение всех видов заданий с устранением допущенных ошибок. </w:t>
            </w:r>
          </w:p>
        </w:tc>
      </w:tr>
      <w:tr w:rsidR="0058455D" w:rsidRPr="0058455D" w:rsidTr="0058455D">
        <w:tc>
          <w:tcPr>
            <w:tcW w:w="1134"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rPr>
                <w:rFonts w:ascii="Times New Roman" w:hAnsi="Times New Roman" w:cs="Times New Roman"/>
                <w:bCs/>
                <w:sz w:val="20"/>
                <w:szCs w:val="20"/>
              </w:rPr>
            </w:pPr>
          </w:p>
        </w:tc>
        <w:tc>
          <w:tcPr>
            <w:tcW w:w="4008" w:type="dxa"/>
            <w:tcBorders>
              <w:top w:val="single" w:sz="4" w:space="0" w:color="auto"/>
              <w:left w:val="single" w:sz="4" w:space="0" w:color="auto"/>
              <w:bottom w:val="single" w:sz="4" w:space="0" w:color="auto"/>
              <w:right w:val="single" w:sz="4" w:space="0" w:color="auto"/>
            </w:tcBorders>
            <w:hideMark/>
          </w:tcPr>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b/>
                <w:sz w:val="20"/>
                <w:szCs w:val="20"/>
              </w:rPr>
              <w:t>Обучающийся демонстрирует</w:t>
            </w:r>
            <w:r w:rsidRPr="0058455D">
              <w:rPr>
                <w:rFonts w:ascii="Times New Roman" w:hAnsi="Times New Roman" w:cs="Times New Roman"/>
                <w:sz w:val="20"/>
                <w:szCs w:val="20"/>
              </w:rPr>
              <w:t>:</w:t>
            </w:r>
          </w:p>
          <w:p w:rsidR="0058455D" w:rsidRPr="0058455D" w:rsidRDefault="0058455D" w:rsidP="0058455D">
            <w:pPr>
              <w:pStyle w:val="af1"/>
              <w:spacing w:before="0" w:beforeAutospacing="0" w:after="0" w:afterAutospacing="0"/>
              <w:jc w:val="both"/>
              <w:rPr>
                <w:sz w:val="20"/>
                <w:szCs w:val="20"/>
              </w:rPr>
            </w:pPr>
            <w:r w:rsidRPr="0058455D">
              <w:rPr>
                <w:sz w:val="20"/>
                <w:szCs w:val="20"/>
              </w:rPr>
              <w:t xml:space="preserve">- усвоение  программного материала; </w:t>
            </w:r>
          </w:p>
          <w:p w:rsidR="0058455D" w:rsidRPr="0058455D" w:rsidRDefault="0058455D" w:rsidP="0058455D">
            <w:pPr>
              <w:pStyle w:val="af1"/>
              <w:spacing w:before="0" w:beforeAutospacing="0" w:after="0" w:afterAutospacing="0"/>
              <w:jc w:val="both"/>
              <w:rPr>
                <w:sz w:val="20"/>
                <w:szCs w:val="20"/>
              </w:rPr>
            </w:pPr>
            <w:r w:rsidRPr="0058455D">
              <w:rPr>
                <w:sz w:val="20"/>
                <w:szCs w:val="20"/>
              </w:rPr>
              <w:t>- умение изложения ответов с несущественными ошибками;</w:t>
            </w:r>
          </w:p>
          <w:p w:rsidR="0058455D" w:rsidRPr="0058455D" w:rsidRDefault="0058455D" w:rsidP="0058455D">
            <w:pPr>
              <w:pStyle w:val="af1"/>
              <w:spacing w:before="0" w:beforeAutospacing="0" w:after="0" w:afterAutospacing="0"/>
              <w:jc w:val="both"/>
              <w:rPr>
                <w:sz w:val="20"/>
                <w:szCs w:val="20"/>
              </w:rPr>
            </w:pPr>
            <w:r w:rsidRPr="0058455D">
              <w:rPr>
                <w:sz w:val="20"/>
                <w:szCs w:val="20"/>
              </w:rPr>
              <w:t>- навыки применения теоретических знаний под руководством преподавателя;</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xml:space="preserve">- владение приемами при выполнении практических задач </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xml:space="preserve">- навыки использования рекомендованной литературы под руководством преподавателя </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xml:space="preserve">- навыки обобщения программного материала под руководством преподавателя; </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xml:space="preserve">-  умение исправления допущенных ошибок </w:t>
            </w:r>
            <w:r w:rsidRPr="0058455D">
              <w:rPr>
                <w:rFonts w:ascii="Times New Roman" w:hAnsi="Times New Roman" w:cs="Times New Roman"/>
                <w:sz w:val="20"/>
                <w:szCs w:val="20"/>
              </w:rPr>
              <w:lastRenderedPageBreak/>
              <w:t>с помощью преподавателя;</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своевременное выполнение всех видов заданий с устранением допущенных ошибок.</w:t>
            </w:r>
          </w:p>
        </w:tc>
      </w:tr>
      <w:tr w:rsidR="0058455D" w:rsidRPr="0058455D" w:rsidTr="0058455D">
        <w:tc>
          <w:tcPr>
            <w:tcW w:w="1134"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lastRenderedPageBreak/>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rPr>
                <w:rFonts w:ascii="Times New Roman" w:hAnsi="Times New Roman" w:cs="Times New Roman"/>
                <w:bCs/>
                <w:sz w:val="20"/>
                <w:szCs w:val="20"/>
              </w:rPr>
            </w:pPr>
          </w:p>
        </w:tc>
        <w:tc>
          <w:tcPr>
            <w:tcW w:w="4008" w:type="dxa"/>
            <w:tcBorders>
              <w:top w:val="single" w:sz="4" w:space="0" w:color="auto"/>
              <w:left w:val="single" w:sz="4" w:space="0" w:color="auto"/>
              <w:bottom w:val="single" w:sz="4" w:space="0" w:color="auto"/>
              <w:right w:val="single" w:sz="4" w:space="0" w:color="auto"/>
            </w:tcBorders>
            <w:hideMark/>
          </w:tcPr>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b/>
                <w:sz w:val="20"/>
                <w:szCs w:val="20"/>
              </w:rPr>
              <w:t>Обучающийся демонстрирует</w:t>
            </w:r>
            <w:r w:rsidRPr="0058455D">
              <w:rPr>
                <w:rFonts w:ascii="Times New Roman" w:hAnsi="Times New Roman" w:cs="Times New Roman"/>
                <w:sz w:val="20"/>
                <w:szCs w:val="20"/>
              </w:rPr>
              <w:t>:</w:t>
            </w:r>
          </w:p>
          <w:p w:rsidR="0058455D" w:rsidRPr="0058455D" w:rsidRDefault="0058455D" w:rsidP="0058455D">
            <w:pPr>
              <w:pStyle w:val="af1"/>
              <w:spacing w:before="0" w:beforeAutospacing="0" w:after="0" w:afterAutospacing="0"/>
              <w:jc w:val="both"/>
              <w:rPr>
                <w:sz w:val="20"/>
                <w:szCs w:val="20"/>
              </w:rPr>
            </w:pPr>
            <w:r w:rsidRPr="0058455D">
              <w:rPr>
                <w:sz w:val="20"/>
                <w:szCs w:val="20"/>
              </w:rPr>
              <w:t>- усвоение основного материала;</w:t>
            </w:r>
          </w:p>
          <w:p w:rsidR="0058455D" w:rsidRPr="0058455D" w:rsidRDefault="0058455D" w:rsidP="0058455D">
            <w:pPr>
              <w:pStyle w:val="af1"/>
              <w:spacing w:before="0" w:beforeAutospacing="0" w:after="0" w:afterAutospacing="0"/>
              <w:jc w:val="both"/>
              <w:rPr>
                <w:sz w:val="20"/>
                <w:szCs w:val="20"/>
              </w:rPr>
            </w:pPr>
            <w:r w:rsidRPr="0058455D">
              <w:rPr>
                <w:sz w:val="20"/>
                <w:szCs w:val="20"/>
              </w:rPr>
              <w:t>- недостаточно правильные формулировки  при ответах по всем видам заданий;</w:t>
            </w:r>
          </w:p>
          <w:p w:rsidR="0058455D" w:rsidRPr="0058455D" w:rsidRDefault="0058455D" w:rsidP="0058455D">
            <w:pPr>
              <w:pStyle w:val="af1"/>
              <w:spacing w:before="0" w:beforeAutospacing="0" w:after="0" w:afterAutospacing="0"/>
              <w:jc w:val="both"/>
              <w:rPr>
                <w:sz w:val="20"/>
                <w:szCs w:val="20"/>
              </w:rPr>
            </w:pPr>
            <w:r w:rsidRPr="0058455D">
              <w:rPr>
                <w:sz w:val="20"/>
                <w:szCs w:val="20"/>
              </w:rPr>
              <w:t>-  нарушение последовательности в изложении программного материала;</w:t>
            </w:r>
          </w:p>
          <w:p w:rsidR="0058455D" w:rsidRPr="0058455D" w:rsidRDefault="0058455D" w:rsidP="0058455D">
            <w:pPr>
              <w:pStyle w:val="af1"/>
              <w:spacing w:before="0" w:beforeAutospacing="0" w:after="0" w:afterAutospacing="0"/>
              <w:jc w:val="both"/>
              <w:rPr>
                <w:sz w:val="20"/>
                <w:szCs w:val="20"/>
              </w:rPr>
            </w:pPr>
            <w:r w:rsidRPr="0058455D">
              <w:rPr>
                <w:sz w:val="20"/>
                <w:szCs w:val="20"/>
              </w:rPr>
              <w:t>- затруднения в самостоятельном выполнении практических заданий;</w:t>
            </w:r>
          </w:p>
          <w:p w:rsidR="0058455D" w:rsidRPr="0058455D" w:rsidRDefault="0058455D" w:rsidP="0058455D">
            <w:pPr>
              <w:pStyle w:val="af1"/>
              <w:spacing w:before="0" w:beforeAutospacing="0" w:after="0" w:afterAutospacing="0"/>
              <w:jc w:val="both"/>
              <w:rPr>
                <w:sz w:val="20"/>
                <w:szCs w:val="20"/>
              </w:rPr>
            </w:pPr>
            <w:r w:rsidRPr="0058455D">
              <w:rPr>
                <w:sz w:val="20"/>
                <w:szCs w:val="20"/>
              </w:rPr>
              <w:t xml:space="preserve">-  владение отдельными приемами при выполнении практических задач </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навыки использования рекомендованной преподавателем литературы;</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навыки обобщения отдельных разделов программного материала под руководством преподавателя;</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умение исправления допущенных грубых ошибок с помощью преподавателя;</w:t>
            </w:r>
          </w:p>
          <w:p w:rsidR="0058455D" w:rsidRPr="0058455D" w:rsidRDefault="0058455D" w:rsidP="0058455D">
            <w:pPr>
              <w:spacing w:after="0" w:line="240" w:lineRule="auto"/>
              <w:jc w:val="both"/>
              <w:rPr>
                <w:rFonts w:ascii="Times New Roman" w:hAnsi="Times New Roman" w:cs="Times New Roman"/>
                <w:b/>
                <w:sz w:val="20"/>
                <w:szCs w:val="20"/>
              </w:rPr>
            </w:pPr>
            <w:r w:rsidRPr="0058455D">
              <w:rPr>
                <w:rFonts w:ascii="Times New Roman" w:hAnsi="Times New Roman" w:cs="Times New Roman"/>
                <w:sz w:val="20"/>
                <w:szCs w:val="20"/>
              </w:rPr>
              <w:t>- выполнение всех видов заданий с устранением допущенных ошибок.</w:t>
            </w:r>
          </w:p>
        </w:tc>
      </w:tr>
      <w:tr w:rsidR="0058455D" w:rsidRPr="0058455D" w:rsidTr="0058455D">
        <w:tc>
          <w:tcPr>
            <w:tcW w:w="1134"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удовлетворительно</w:t>
            </w:r>
          </w:p>
        </w:tc>
        <w:tc>
          <w:tcPr>
            <w:tcW w:w="4008" w:type="dxa"/>
            <w:tcBorders>
              <w:top w:val="single" w:sz="4" w:space="0" w:color="auto"/>
              <w:left w:val="single" w:sz="4" w:space="0" w:color="auto"/>
              <w:bottom w:val="single" w:sz="4" w:space="0" w:color="auto"/>
              <w:right w:val="single" w:sz="4" w:space="0" w:color="auto"/>
            </w:tcBorders>
            <w:hideMark/>
          </w:tcPr>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b/>
                <w:sz w:val="20"/>
                <w:szCs w:val="20"/>
              </w:rPr>
              <w:t>Обучающийся демонстрирует</w:t>
            </w:r>
            <w:r w:rsidRPr="0058455D">
              <w:rPr>
                <w:rFonts w:ascii="Times New Roman" w:hAnsi="Times New Roman" w:cs="Times New Roman"/>
                <w:sz w:val="20"/>
                <w:szCs w:val="20"/>
              </w:rPr>
              <w:t>:</w:t>
            </w:r>
          </w:p>
          <w:p w:rsidR="0058455D" w:rsidRPr="0058455D" w:rsidRDefault="0058455D" w:rsidP="0058455D">
            <w:pPr>
              <w:pStyle w:val="af1"/>
              <w:spacing w:before="0" w:beforeAutospacing="0" w:after="0" w:afterAutospacing="0"/>
              <w:jc w:val="both"/>
              <w:rPr>
                <w:sz w:val="20"/>
                <w:szCs w:val="20"/>
              </w:rPr>
            </w:pPr>
            <w:r w:rsidRPr="0058455D">
              <w:rPr>
                <w:sz w:val="20"/>
                <w:szCs w:val="20"/>
              </w:rPr>
              <w:t>- усвоение основного материала;</w:t>
            </w:r>
          </w:p>
          <w:p w:rsidR="0058455D" w:rsidRPr="0058455D" w:rsidRDefault="0058455D" w:rsidP="0058455D">
            <w:pPr>
              <w:pStyle w:val="af1"/>
              <w:spacing w:before="0" w:beforeAutospacing="0" w:after="0" w:afterAutospacing="0"/>
              <w:jc w:val="both"/>
              <w:rPr>
                <w:sz w:val="20"/>
                <w:szCs w:val="20"/>
              </w:rPr>
            </w:pPr>
            <w:r w:rsidRPr="0058455D">
              <w:rPr>
                <w:sz w:val="20"/>
                <w:szCs w:val="20"/>
              </w:rPr>
              <w:t>- недостаточное понимание формулировок  при ответах по всем видам заданий;</w:t>
            </w:r>
          </w:p>
          <w:p w:rsidR="0058455D" w:rsidRPr="0058455D" w:rsidRDefault="0058455D" w:rsidP="0058455D">
            <w:pPr>
              <w:pStyle w:val="af1"/>
              <w:spacing w:before="0" w:beforeAutospacing="0" w:after="0" w:afterAutospacing="0"/>
              <w:jc w:val="both"/>
              <w:rPr>
                <w:sz w:val="20"/>
                <w:szCs w:val="20"/>
              </w:rPr>
            </w:pPr>
            <w:r w:rsidRPr="0058455D">
              <w:rPr>
                <w:sz w:val="20"/>
                <w:szCs w:val="20"/>
              </w:rPr>
              <w:t>-  отсутствие последовательности в изложении материала;</w:t>
            </w:r>
          </w:p>
          <w:p w:rsidR="0058455D" w:rsidRPr="0058455D" w:rsidRDefault="0058455D" w:rsidP="0058455D">
            <w:pPr>
              <w:pStyle w:val="af1"/>
              <w:spacing w:before="0" w:beforeAutospacing="0" w:after="0" w:afterAutospacing="0"/>
              <w:jc w:val="both"/>
              <w:rPr>
                <w:sz w:val="20"/>
                <w:szCs w:val="20"/>
              </w:rPr>
            </w:pPr>
            <w:r w:rsidRPr="0058455D">
              <w:rPr>
                <w:sz w:val="20"/>
                <w:szCs w:val="20"/>
              </w:rPr>
              <w:t>- затруднения в самостоятельном выполнении практических заданий;</w:t>
            </w:r>
          </w:p>
          <w:p w:rsidR="0058455D" w:rsidRPr="0058455D" w:rsidRDefault="0058455D" w:rsidP="0058455D">
            <w:pPr>
              <w:pStyle w:val="af1"/>
              <w:spacing w:before="0" w:beforeAutospacing="0" w:after="0" w:afterAutospacing="0"/>
              <w:jc w:val="both"/>
              <w:rPr>
                <w:sz w:val="20"/>
                <w:szCs w:val="20"/>
              </w:rPr>
            </w:pPr>
            <w:r w:rsidRPr="0058455D">
              <w:rPr>
                <w:sz w:val="20"/>
                <w:szCs w:val="20"/>
              </w:rPr>
              <w:t xml:space="preserve">-  владение отдельными приемами при выполнении заданий </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затруднения при использовании рекомендованной преподавателем литературы;</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затруднения при обобщении отдельных разделов изученного материала;</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умение исправления допущенных грубых ошибок с помощью преподавателя;</w:t>
            </w:r>
          </w:p>
          <w:p w:rsidR="0058455D" w:rsidRPr="0058455D" w:rsidRDefault="0058455D" w:rsidP="0058455D">
            <w:pPr>
              <w:pStyle w:val="af1"/>
              <w:spacing w:before="0" w:beforeAutospacing="0" w:after="0" w:afterAutospacing="0"/>
              <w:jc w:val="both"/>
              <w:rPr>
                <w:sz w:val="20"/>
                <w:szCs w:val="20"/>
              </w:rPr>
            </w:pPr>
            <w:r w:rsidRPr="0058455D">
              <w:rPr>
                <w:sz w:val="20"/>
                <w:szCs w:val="20"/>
              </w:rPr>
              <w:t>- выполнение всех видов заданий с устранением допущенных ошибок.</w:t>
            </w:r>
          </w:p>
        </w:tc>
      </w:tr>
      <w:tr w:rsidR="0058455D" w:rsidRPr="0058455D" w:rsidTr="0058455D">
        <w:tc>
          <w:tcPr>
            <w:tcW w:w="1134"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rPr>
                <w:rFonts w:ascii="Times New Roman" w:hAnsi="Times New Roman" w:cs="Times New Roman"/>
                <w:bCs/>
                <w:sz w:val="20"/>
                <w:szCs w:val="20"/>
              </w:rPr>
            </w:pPr>
          </w:p>
        </w:tc>
        <w:tc>
          <w:tcPr>
            <w:tcW w:w="4008" w:type="dxa"/>
            <w:tcBorders>
              <w:top w:val="single" w:sz="4" w:space="0" w:color="auto"/>
              <w:left w:val="single" w:sz="4" w:space="0" w:color="auto"/>
              <w:bottom w:val="single" w:sz="4" w:space="0" w:color="auto"/>
              <w:right w:val="single" w:sz="4" w:space="0" w:color="auto"/>
            </w:tcBorders>
            <w:hideMark/>
          </w:tcPr>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b/>
                <w:sz w:val="20"/>
                <w:szCs w:val="20"/>
              </w:rPr>
              <w:t>Обучающийся демонстрирует</w:t>
            </w:r>
            <w:r w:rsidRPr="0058455D">
              <w:rPr>
                <w:rFonts w:ascii="Times New Roman" w:hAnsi="Times New Roman" w:cs="Times New Roman"/>
                <w:sz w:val="20"/>
                <w:szCs w:val="20"/>
              </w:rPr>
              <w:t>:</w:t>
            </w:r>
          </w:p>
          <w:p w:rsidR="0058455D" w:rsidRPr="0058455D" w:rsidRDefault="0058455D" w:rsidP="0058455D">
            <w:pPr>
              <w:pStyle w:val="af1"/>
              <w:spacing w:before="0" w:beforeAutospacing="0" w:after="0" w:afterAutospacing="0"/>
              <w:jc w:val="both"/>
              <w:rPr>
                <w:sz w:val="20"/>
                <w:szCs w:val="20"/>
              </w:rPr>
            </w:pPr>
            <w:r w:rsidRPr="0058455D">
              <w:rPr>
                <w:sz w:val="20"/>
                <w:szCs w:val="20"/>
              </w:rPr>
              <w:t>- усвоение основного материала;</w:t>
            </w:r>
          </w:p>
          <w:p w:rsidR="0058455D" w:rsidRPr="0058455D" w:rsidRDefault="0058455D" w:rsidP="0058455D">
            <w:pPr>
              <w:pStyle w:val="af1"/>
              <w:spacing w:before="0" w:beforeAutospacing="0" w:after="0" w:afterAutospacing="0"/>
              <w:jc w:val="both"/>
              <w:rPr>
                <w:sz w:val="20"/>
                <w:szCs w:val="20"/>
              </w:rPr>
            </w:pPr>
            <w:r w:rsidRPr="0058455D">
              <w:rPr>
                <w:sz w:val="20"/>
                <w:szCs w:val="20"/>
              </w:rPr>
              <w:t>- недостаточное понимание формулировок  при ответах по всем видам заданий;</w:t>
            </w:r>
          </w:p>
          <w:p w:rsidR="0058455D" w:rsidRPr="0058455D" w:rsidRDefault="0058455D" w:rsidP="0058455D">
            <w:pPr>
              <w:pStyle w:val="af1"/>
              <w:spacing w:before="0" w:beforeAutospacing="0" w:after="0" w:afterAutospacing="0"/>
              <w:jc w:val="both"/>
              <w:rPr>
                <w:sz w:val="20"/>
                <w:szCs w:val="20"/>
              </w:rPr>
            </w:pPr>
            <w:r w:rsidRPr="0058455D">
              <w:rPr>
                <w:sz w:val="20"/>
                <w:szCs w:val="20"/>
              </w:rPr>
              <w:t>- отсутствие последовательности в изложении материала;</w:t>
            </w:r>
          </w:p>
          <w:p w:rsidR="0058455D" w:rsidRPr="0058455D" w:rsidRDefault="0058455D" w:rsidP="0058455D">
            <w:pPr>
              <w:pStyle w:val="af1"/>
              <w:spacing w:before="0" w:beforeAutospacing="0" w:after="0" w:afterAutospacing="0"/>
              <w:jc w:val="both"/>
              <w:rPr>
                <w:sz w:val="20"/>
                <w:szCs w:val="20"/>
              </w:rPr>
            </w:pPr>
            <w:r w:rsidRPr="0058455D">
              <w:rPr>
                <w:sz w:val="20"/>
                <w:szCs w:val="20"/>
              </w:rPr>
              <w:t>- существенные затруднения в самостоятельном выполнении практических заданий;</w:t>
            </w:r>
          </w:p>
          <w:p w:rsidR="0058455D" w:rsidRPr="0058455D" w:rsidRDefault="0058455D" w:rsidP="0058455D">
            <w:pPr>
              <w:pStyle w:val="af1"/>
              <w:spacing w:before="0" w:beforeAutospacing="0" w:after="0" w:afterAutospacing="0"/>
              <w:jc w:val="both"/>
              <w:rPr>
                <w:sz w:val="20"/>
                <w:szCs w:val="20"/>
              </w:rPr>
            </w:pPr>
            <w:r w:rsidRPr="0058455D">
              <w:rPr>
                <w:sz w:val="20"/>
                <w:szCs w:val="20"/>
              </w:rPr>
              <w:lastRenderedPageBreak/>
              <w:t xml:space="preserve">-  недостаточное владение отдельными приемами при выполнении заданий </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существенные затруднения при использовании рекомендованной преподавателем литературы;</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существенные затруднения при обобщении отдельных разделов изученного материала;</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умение исправления допущенных грубых ошибок с помощью преподавателя;</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выполнение всех видов заданий с устранением допущенных ошибок.</w:t>
            </w:r>
          </w:p>
        </w:tc>
      </w:tr>
      <w:tr w:rsidR="0058455D" w:rsidRPr="0058455D" w:rsidTr="0058455D">
        <w:tc>
          <w:tcPr>
            <w:tcW w:w="1134"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lastRenderedPageBreak/>
              <w:t>Д+</w:t>
            </w:r>
          </w:p>
        </w:tc>
        <w:tc>
          <w:tcPr>
            <w:tcW w:w="993"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rPr>
                <w:rFonts w:ascii="Times New Roman" w:hAnsi="Times New Roman" w:cs="Times New Roman"/>
                <w:bCs/>
                <w:sz w:val="20"/>
                <w:szCs w:val="20"/>
              </w:rPr>
            </w:pPr>
          </w:p>
        </w:tc>
        <w:tc>
          <w:tcPr>
            <w:tcW w:w="4008" w:type="dxa"/>
            <w:tcBorders>
              <w:top w:val="single" w:sz="4" w:space="0" w:color="auto"/>
              <w:left w:val="single" w:sz="4" w:space="0" w:color="auto"/>
              <w:bottom w:val="single" w:sz="4" w:space="0" w:color="auto"/>
              <w:right w:val="single" w:sz="4" w:space="0" w:color="auto"/>
            </w:tcBorders>
            <w:hideMark/>
          </w:tcPr>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b/>
                <w:sz w:val="20"/>
                <w:szCs w:val="20"/>
              </w:rPr>
              <w:t>Обучающийся демонстрирует</w:t>
            </w:r>
            <w:r w:rsidRPr="0058455D">
              <w:rPr>
                <w:rFonts w:ascii="Times New Roman" w:hAnsi="Times New Roman" w:cs="Times New Roman"/>
                <w:sz w:val="20"/>
                <w:szCs w:val="20"/>
              </w:rPr>
              <w:t>:</w:t>
            </w:r>
          </w:p>
          <w:p w:rsidR="0058455D" w:rsidRPr="0058455D" w:rsidRDefault="0058455D" w:rsidP="0058455D">
            <w:pPr>
              <w:pStyle w:val="af1"/>
              <w:spacing w:before="0" w:beforeAutospacing="0" w:after="0" w:afterAutospacing="0"/>
              <w:jc w:val="both"/>
              <w:rPr>
                <w:sz w:val="20"/>
                <w:szCs w:val="20"/>
              </w:rPr>
            </w:pPr>
            <w:r w:rsidRPr="0058455D">
              <w:rPr>
                <w:sz w:val="20"/>
                <w:szCs w:val="20"/>
              </w:rPr>
              <w:t>- усвоение отдельных разделов  основного материала;</w:t>
            </w:r>
          </w:p>
          <w:p w:rsidR="0058455D" w:rsidRPr="0058455D" w:rsidRDefault="0058455D" w:rsidP="0058455D">
            <w:pPr>
              <w:pStyle w:val="af1"/>
              <w:spacing w:before="0" w:beforeAutospacing="0" w:after="0" w:afterAutospacing="0"/>
              <w:jc w:val="both"/>
              <w:rPr>
                <w:sz w:val="20"/>
                <w:szCs w:val="20"/>
              </w:rPr>
            </w:pPr>
            <w:r w:rsidRPr="0058455D">
              <w:rPr>
                <w:sz w:val="20"/>
                <w:szCs w:val="20"/>
              </w:rPr>
              <w:t>- непонимание формулировок  при ответах по всем видам заданий;</w:t>
            </w:r>
          </w:p>
          <w:p w:rsidR="0058455D" w:rsidRPr="0058455D" w:rsidRDefault="0058455D" w:rsidP="0058455D">
            <w:pPr>
              <w:pStyle w:val="af1"/>
              <w:spacing w:before="0" w:beforeAutospacing="0" w:after="0" w:afterAutospacing="0"/>
              <w:jc w:val="both"/>
              <w:rPr>
                <w:sz w:val="20"/>
                <w:szCs w:val="20"/>
              </w:rPr>
            </w:pPr>
            <w:r w:rsidRPr="0058455D">
              <w:rPr>
                <w:sz w:val="20"/>
                <w:szCs w:val="20"/>
              </w:rPr>
              <w:t>- отсутствие последовательности в изложении материала;</w:t>
            </w:r>
          </w:p>
          <w:p w:rsidR="0058455D" w:rsidRPr="0058455D" w:rsidRDefault="0058455D" w:rsidP="0058455D">
            <w:pPr>
              <w:pStyle w:val="af1"/>
              <w:spacing w:before="0" w:beforeAutospacing="0" w:after="0" w:afterAutospacing="0"/>
              <w:jc w:val="both"/>
              <w:rPr>
                <w:sz w:val="20"/>
                <w:szCs w:val="20"/>
              </w:rPr>
            </w:pPr>
            <w:r w:rsidRPr="0058455D">
              <w:rPr>
                <w:sz w:val="20"/>
                <w:szCs w:val="20"/>
              </w:rPr>
              <w:t>- существенные затруднения в самостоятельном выполнении практических заданий;</w:t>
            </w:r>
          </w:p>
          <w:p w:rsidR="0058455D" w:rsidRPr="0058455D" w:rsidRDefault="0058455D" w:rsidP="0058455D">
            <w:pPr>
              <w:pStyle w:val="af1"/>
              <w:spacing w:before="0" w:beforeAutospacing="0" w:after="0" w:afterAutospacing="0"/>
              <w:jc w:val="both"/>
              <w:rPr>
                <w:sz w:val="20"/>
                <w:szCs w:val="20"/>
              </w:rPr>
            </w:pPr>
            <w:r w:rsidRPr="0058455D">
              <w:rPr>
                <w:sz w:val="20"/>
                <w:szCs w:val="20"/>
              </w:rPr>
              <w:t xml:space="preserve">-  существенные затруднения при применении  отдельных приемов выполнения заданий; </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существенные затруднения при использовании рекомендованной преподавателем литературы;</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существенные затруднения при обобщении отдельных разделов изученного материала;</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затруднения при исправлении допущенных грубых ошибок, указанных преподавателем;</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несвоевременное выполнение всех видов заданий с устранением допущенных ошибок.</w:t>
            </w:r>
          </w:p>
        </w:tc>
      </w:tr>
      <w:tr w:rsidR="0058455D" w:rsidRPr="0058455D" w:rsidTr="0058455D">
        <w:tc>
          <w:tcPr>
            <w:tcW w:w="1134"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Д</w:t>
            </w:r>
          </w:p>
        </w:tc>
        <w:tc>
          <w:tcPr>
            <w:tcW w:w="993"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rPr>
                <w:rFonts w:ascii="Times New Roman" w:hAnsi="Times New Roman" w:cs="Times New Roman"/>
                <w:bCs/>
                <w:sz w:val="20"/>
                <w:szCs w:val="20"/>
              </w:rPr>
            </w:pPr>
          </w:p>
        </w:tc>
        <w:tc>
          <w:tcPr>
            <w:tcW w:w="4008" w:type="dxa"/>
            <w:tcBorders>
              <w:top w:val="single" w:sz="4" w:space="0" w:color="auto"/>
              <w:left w:val="single" w:sz="4" w:space="0" w:color="auto"/>
              <w:bottom w:val="single" w:sz="4" w:space="0" w:color="auto"/>
              <w:right w:val="single" w:sz="4" w:space="0" w:color="auto"/>
            </w:tcBorders>
          </w:tcPr>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b/>
                <w:sz w:val="20"/>
                <w:szCs w:val="20"/>
              </w:rPr>
              <w:t>Обучающийся демонстрирует</w:t>
            </w:r>
            <w:r w:rsidRPr="0058455D">
              <w:rPr>
                <w:rFonts w:ascii="Times New Roman" w:hAnsi="Times New Roman" w:cs="Times New Roman"/>
                <w:sz w:val="20"/>
                <w:szCs w:val="20"/>
              </w:rPr>
              <w:t>:</w:t>
            </w:r>
          </w:p>
          <w:p w:rsidR="0058455D" w:rsidRPr="0058455D" w:rsidRDefault="0058455D" w:rsidP="0058455D">
            <w:pPr>
              <w:pStyle w:val="af1"/>
              <w:spacing w:before="0" w:beforeAutospacing="0" w:after="0" w:afterAutospacing="0"/>
              <w:jc w:val="both"/>
              <w:rPr>
                <w:sz w:val="20"/>
                <w:szCs w:val="20"/>
              </w:rPr>
            </w:pPr>
            <w:r w:rsidRPr="0058455D">
              <w:rPr>
                <w:sz w:val="20"/>
                <w:szCs w:val="20"/>
              </w:rPr>
              <w:t>- трудности с усвоением отдельных разделов  основного материала;</w:t>
            </w:r>
          </w:p>
          <w:p w:rsidR="0058455D" w:rsidRPr="0058455D" w:rsidRDefault="0058455D" w:rsidP="0058455D">
            <w:pPr>
              <w:pStyle w:val="af1"/>
              <w:spacing w:before="0" w:beforeAutospacing="0" w:after="0" w:afterAutospacing="0"/>
              <w:jc w:val="both"/>
              <w:rPr>
                <w:sz w:val="20"/>
                <w:szCs w:val="20"/>
              </w:rPr>
            </w:pPr>
            <w:r w:rsidRPr="0058455D">
              <w:rPr>
                <w:sz w:val="20"/>
                <w:szCs w:val="20"/>
              </w:rPr>
              <w:t>- отсутствие последовательности в изложении материала;</w:t>
            </w:r>
          </w:p>
          <w:p w:rsidR="0058455D" w:rsidRPr="0058455D" w:rsidRDefault="0058455D" w:rsidP="0058455D">
            <w:pPr>
              <w:pStyle w:val="af1"/>
              <w:spacing w:before="0" w:beforeAutospacing="0" w:after="0" w:afterAutospacing="0"/>
              <w:jc w:val="both"/>
              <w:rPr>
                <w:sz w:val="20"/>
                <w:szCs w:val="20"/>
              </w:rPr>
            </w:pPr>
            <w:r w:rsidRPr="0058455D">
              <w:rPr>
                <w:sz w:val="20"/>
                <w:szCs w:val="20"/>
              </w:rPr>
              <w:t>- существенные затруднения в самостоятельном выполнении практических заданий;</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существенные затруднения при использовании рекомендованной преподавателем литературы;</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неумение обобщения отдельных разделов изученного материала;</w:t>
            </w:r>
          </w:p>
          <w:p w:rsidR="0058455D" w:rsidRPr="0058455D" w:rsidRDefault="0058455D" w:rsidP="0058455D">
            <w:pPr>
              <w:spacing w:after="0" w:line="240" w:lineRule="auto"/>
              <w:jc w:val="both"/>
              <w:rPr>
                <w:rFonts w:ascii="Times New Roman" w:hAnsi="Times New Roman" w:cs="Times New Roman"/>
                <w:sz w:val="20"/>
                <w:szCs w:val="20"/>
              </w:rPr>
            </w:pPr>
            <w:r w:rsidRPr="0058455D">
              <w:rPr>
                <w:rFonts w:ascii="Times New Roman" w:hAnsi="Times New Roman" w:cs="Times New Roman"/>
                <w:sz w:val="20"/>
                <w:szCs w:val="20"/>
              </w:rPr>
              <w:t xml:space="preserve">- существенные затруднения при </w:t>
            </w:r>
            <w:r w:rsidRPr="0058455D">
              <w:rPr>
                <w:rFonts w:ascii="Times New Roman" w:hAnsi="Times New Roman" w:cs="Times New Roman"/>
                <w:sz w:val="20"/>
                <w:szCs w:val="20"/>
              </w:rPr>
              <w:lastRenderedPageBreak/>
              <w:t>исправлении допущенных грубых ошибок, указанных преподавателем;</w:t>
            </w:r>
          </w:p>
        </w:tc>
      </w:tr>
      <w:tr w:rsidR="0058455D" w:rsidRPr="0058455D" w:rsidTr="0058455D">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lang w:val="en-US"/>
              </w:rPr>
            </w:pPr>
            <w:r w:rsidRPr="0058455D">
              <w:rPr>
                <w:rFonts w:ascii="Times New Roman" w:hAnsi="Times New Roman" w:cs="Times New Roman"/>
                <w:bCs/>
                <w:sz w:val="20"/>
                <w:szCs w:val="20"/>
                <w:lang w:val="en-US"/>
              </w:rPr>
              <w:lastRenderedPageBreak/>
              <w:t>FX</w:t>
            </w:r>
          </w:p>
        </w:tc>
        <w:tc>
          <w:tcPr>
            <w:tcW w:w="993"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неудовлетворительно</w:t>
            </w:r>
          </w:p>
        </w:tc>
        <w:tc>
          <w:tcPr>
            <w:tcW w:w="4008" w:type="dxa"/>
            <w:tcBorders>
              <w:top w:val="single" w:sz="4" w:space="0" w:color="auto"/>
              <w:left w:val="single" w:sz="4" w:space="0" w:color="auto"/>
              <w:bottom w:val="single" w:sz="4" w:space="0" w:color="auto"/>
              <w:right w:val="single" w:sz="4" w:space="0" w:color="auto"/>
            </w:tcBorders>
          </w:tcPr>
          <w:p w:rsidR="0058455D" w:rsidRPr="0058455D" w:rsidRDefault="0058455D" w:rsidP="0058455D">
            <w:pPr>
              <w:pStyle w:val="af1"/>
              <w:spacing w:before="0" w:beforeAutospacing="0" w:after="0" w:afterAutospacing="0"/>
              <w:jc w:val="both"/>
              <w:rPr>
                <w:sz w:val="20"/>
                <w:szCs w:val="20"/>
              </w:rPr>
            </w:pPr>
            <w:r w:rsidRPr="0058455D">
              <w:rPr>
                <w:b/>
                <w:sz w:val="20"/>
                <w:szCs w:val="20"/>
              </w:rPr>
              <w:t>Обучающийся демонстрирует</w:t>
            </w:r>
            <w:r w:rsidRPr="0058455D">
              <w:rPr>
                <w:sz w:val="20"/>
                <w:szCs w:val="20"/>
              </w:rPr>
              <w:t>:</w:t>
            </w:r>
          </w:p>
          <w:p w:rsidR="0058455D" w:rsidRPr="0058455D" w:rsidRDefault="0058455D" w:rsidP="0058455D">
            <w:pPr>
              <w:pStyle w:val="af1"/>
              <w:spacing w:before="0" w:beforeAutospacing="0" w:after="0" w:afterAutospacing="0"/>
              <w:jc w:val="both"/>
              <w:rPr>
                <w:sz w:val="20"/>
                <w:szCs w:val="20"/>
              </w:rPr>
            </w:pPr>
            <w:r w:rsidRPr="0058455D">
              <w:rPr>
                <w:sz w:val="20"/>
                <w:szCs w:val="20"/>
              </w:rPr>
              <w:t>- непонимание формулировок  при ответах по всем видам заданий;</w:t>
            </w:r>
          </w:p>
          <w:p w:rsidR="0058455D" w:rsidRPr="0058455D" w:rsidRDefault="0058455D" w:rsidP="0058455D">
            <w:pPr>
              <w:pStyle w:val="af1"/>
              <w:spacing w:before="0" w:beforeAutospacing="0" w:after="0" w:afterAutospacing="0"/>
              <w:jc w:val="both"/>
              <w:rPr>
                <w:sz w:val="20"/>
                <w:szCs w:val="20"/>
              </w:rPr>
            </w:pPr>
            <w:r w:rsidRPr="0058455D">
              <w:rPr>
                <w:sz w:val="20"/>
                <w:szCs w:val="20"/>
              </w:rPr>
              <w:t xml:space="preserve">-  неумение применения  отдельных приемов выполнения заданий; </w:t>
            </w:r>
          </w:p>
          <w:p w:rsidR="0058455D" w:rsidRPr="0058455D" w:rsidRDefault="0058455D" w:rsidP="0058455D">
            <w:pPr>
              <w:pStyle w:val="af1"/>
              <w:spacing w:before="0" w:beforeAutospacing="0" w:after="0" w:afterAutospacing="0"/>
              <w:jc w:val="both"/>
              <w:rPr>
                <w:sz w:val="20"/>
                <w:szCs w:val="20"/>
              </w:rPr>
            </w:pPr>
            <w:r w:rsidRPr="0058455D">
              <w:rPr>
                <w:sz w:val="20"/>
                <w:szCs w:val="20"/>
              </w:rPr>
              <w:t>- несвоевременное выполнение всех видов заданий с устранением допущенных ошибок.</w:t>
            </w:r>
          </w:p>
        </w:tc>
      </w:tr>
      <w:tr w:rsidR="0058455D" w:rsidRPr="0058455D" w:rsidTr="0058455D">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lang w:val="en-US"/>
              </w:rPr>
              <w:t>F</w:t>
            </w:r>
          </w:p>
        </w:tc>
        <w:tc>
          <w:tcPr>
            <w:tcW w:w="993"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rPr>
            </w:pPr>
            <w:r w:rsidRPr="0058455D">
              <w:rPr>
                <w:rFonts w:ascii="Times New Roman" w:hAnsi="Times New Roman" w:cs="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jc w:val="center"/>
              <w:rPr>
                <w:rFonts w:ascii="Times New Roman" w:hAnsi="Times New Roman" w:cs="Times New Roman"/>
                <w:bCs/>
                <w:sz w:val="20"/>
                <w:szCs w:val="20"/>
                <w:lang w:val="en-US"/>
              </w:rPr>
            </w:pPr>
            <w:r w:rsidRPr="0058455D">
              <w:rPr>
                <w:rFonts w:ascii="Times New Roman" w:hAnsi="Times New Roman" w:cs="Times New Roman"/>
                <w:bCs/>
                <w:sz w:val="20"/>
                <w:szCs w:val="20"/>
              </w:rPr>
              <w:t>0-</w:t>
            </w:r>
            <w:r w:rsidRPr="0058455D">
              <w:rPr>
                <w:rFonts w:ascii="Times New Roman" w:hAnsi="Times New Roman" w:cs="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8455D" w:rsidRPr="0058455D" w:rsidRDefault="0058455D" w:rsidP="0058455D">
            <w:pPr>
              <w:spacing w:after="0" w:line="240" w:lineRule="auto"/>
              <w:rPr>
                <w:rFonts w:ascii="Times New Roman" w:hAnsi="Times New Roman" w:cs="Times New Roman"/>
                <w:bCs/>
                <w:sz w:val="20"/>
                <w:szCs w:val="20"/>
              </w:rPr>
            </w:pPr>
          </w:p>
        </w:tc>
        <w:tc>
          <w:tcPr>
            <w:tcW w:w="4008" w:type="dxa"/>
            <w:tcBorders>
              <w:top w:val="single" w:sz="4" w:space="0" w:color="auto"/>
              <w:left w:val="single" w:sz="4" w:space="0" w:color="auto"/>
              <w:bottom w:val="single" w:sz="4" w:space="0" w:color="auto"/>
              <w:right w:val="single" w:sz="4" w:space="0" w:color="auto"/>
            </w:tcBorders>
            <w:hideMark/>
          </w:tcPr>
          <w:p w:rsidR="0058455D" w:rsidRPr="0058455D" w:rsidRDefault="0058455D" w:rsidP="0058455D">
            <w:pPr>
              <w:pStyle w:val="af1"/>
              <w:spacing w:before="0" w:beforeAutospacing="0" w:after="0" w:afterAutospacing="0"/>
              <w:jc w:val="both"/>
              <w:rPr>
                <w:sz w:val="20"/>
                <w:szCs w:val="20"/>
              </w:rPr>
            </w:pPr>
            <w:r w:rsidRPr="0058455D">
              <w:rPr>
                <w:b/>
                <w:sz w:val="20"/>
                <w:szCs w:val="20"/>
              </w:rPr>
              <w:t>Обучающийся демонстрирует</w:t>
            </w:r>
            <w:r w:rsidRPr="0058455D">
              <w:rPr>
                <w:sz w:val="20"/>
                <w:szCs w:val="20"/>
              </w:rPr>
              <w:t>:</w:t>
            </w:r>
          </w:p>
          <w:p w:rsidR="0058455D" w:rsidRPr="0058455D" w:rsidRDefault="0058455D" w:rsidP="0058455D">
            <w:pPr>
              <w:pStyle w:val="af1"/>
              <w:spacing w:before="0" w:beforeAutospacing="0" w:after="0" w:afterAutospacing="0"/>
              <w:jc w:val="both"/>
              <w:rPr>
                <w:sz w:val="20"/>
                <w:szCs w:val="20"/>
              </w:rPr>
            </w:pPr>
            <w:r w:rsidRPr="0058455D">
              <w:rPr>
                <w:sz w:val="20"/>
                <w:szCs w:val="20"/>
              </w:rPr>
              <w:t>- незнание программного материала,</w:t>
            </w:r>
          </w:p>
          <w:p w:rsidR="0058455D" w:rsidRPr="0058455D" w:rsidRDefault="0058455D" w:rsidP="0058455D">
            <w:pPr>
              <w:pStyle w:val="af1"/>
              <w:spacing w:before="0" w:beforeAutospacing="0" w:after="0" w:afterAutospacing="0"/>
              <w:jc w:val="both"/>
              <w:rPr>
                <w:sz w:val="20"/>
                <w:szCs w:val="20"/>
              </w:rPr>
            </w:pPr>
            <w:r w:rsidRPr="0058455D">
              <w:rPr>
                <w:sz w:val="20"/>
                <w:szCs w:val="20"/>
              </w:rPr>
              <w:t>- при выполнении всех видов заданий допускаются грубые ошибки;</w:t>
            </w:r>
          </w:p>
          <w:p w:rsidR="0058455D" w:rsidRPr="0058455D" w:rsidRDefault="0058455D" w:rsidP="0058455D">
            <w:pPr>
              <w:pStyle w:val="af1"/>
              <w:spacing w:before="0" w:beforeAutospacing="0" w:after="0" w:afterAutospacing="0"/>
              <w:jc w:val="both"/>
              <w:rPr>
                <w:sz w:val="20"/>
                <w:szCs w:val="20"/>
              </w:rPr>
            </w:pPr>
            <w:r w:rsidRPr="0058455D">
              <w:rPr>
                <w:sz w:val="20"/>
                <w:szCs w:val="20"/>
              </w:rPr>
              <w:t>-  отсутствие навыков применения отдельных приемов выполнения заданий;</w:t>
            </w:r>
          </w:p>
          <w:p w:rsidR="0058455D" w:rsidRPr="0058455D" w:rsidRDefault="0058455D" w:rsidP="0058455D">
            <w:pPr>
              <w:pStyle w:val="af1"/>
              <w:spacing w:before="0" w:beforeAutospacing="0" w:after="0" w:afterAutospacing="0"/>
              <w:jc w:val="both"/>
              <w:rPr>
                <w:b/>
                <w:sz w:val="20"/>
                <w:szCs w:val="20"/>
              </w:rPr>
            </w:pPr>
            <w:r w:rsidRPr="0058455D">
              <w:rPr>
                <w:sz w:val="20"/>
                <w:szCs w:val="20"/>
              </w:rPr>
              <w:t>-  невыполнение заданий, предусмотренных формами текущего, промежуточного и итогового контроля.</w:t>
            </w:r>
          </w:p>
        </w:tc>
      </w:tr>
    </w:tbl>
    <w:p w:rsidR="0058455D" w:rsidRPr="0082743D" w:rsidRDefault="0058455D" w:rsidP="0058455D">
      <w:pPr>
        <w:pStyle w:val="a3"/>
        <w:ind w:left="0"/>
        <w:rPr>
          <w:b/>
          <w:bCs/>
          <w:iCs/>
          <w:sz w:val="28"/>
          <w:szCs w:val="28"/>
          <w:lang w:val="kk-KZ"/>
        </w:rPr>
      </w:pPr>
    </w:p>
    <w:p w:rsidR="0058455D" w:rsidRDefault="0058455D" w:rsidP="0058455D">
      <w:pPr>
        <w:rPr>
          <w:b/>
          <w:bCs/>
          <w:iCs/>
          <w:sz w:val="28"/>
          <w:szCs w:val="28"/>
          <w:lang w:val="kk-KZ"/>
        </w:rPr>
      </w:pPr>
      <w:r>
        <w:rPr>
          <w:i/>
          <w:lang w:val="kk-KZ"/>
        </w:rPr>
        <w:br w:type="page"/>
      </w:r>
    </w:p>
    <w:p w:rsidR="0058455D" w:rsidRPr="0060222D" w:rsidRDefault="0058455D" w:rsidP="0060222D">
      <w:pPr>
        <w:pStyle w:val="2"/>
        <w:keepNext/>
        <w:spacing w:before="0" w:beforeAutospacing="0" w:after="0" w:afterAutospacing="0"/>
        <w:jc w:val="center"/>
        <w:rPr>
          <w:b w:val="0"/>
          <w:i/>
          <w:sz w:val="24"/>
          <w:szCs w:val="24"/>
          <w:lang w:val="kk-KZ"/>
        </w:rPr>
      </w:pPr>
      <w:r w:rsidRPr="0060222D">
        <w:rPr>
          <w:b w:val="0"/>
          <w:sz w:val="24"/>
          <w:szCs w:val="24"/>
          <w:lang w:val="kk-KZ"/>
        </w:rPr>
        <w:lastRenderedPageBreak/>
        <w:t>Список литературы</w:t>
      </w:r>
    </w:p>
    <w:p w:rsidR="0058455D" w:rsidRPr="0060222D" w:rsidRDefault="0058455D" w:rsidP="0058455D">
      <w:pPr>
        <w:spacing w:after="0" w:line="240" w:lineRule="auto"/>
        <w:ind w:firstLine="709"/>
        <w:rPr>
          <w:rFonts w:ascii="Times New Roman" w:hAnsi="Times New Roman" w:cs="Times New Roman"/>
          <w:sz w:val="24"/>
          <w:szCs w:val="24"/>
          <w:lang w:val="kk-KZ"/>
        </w:rPr>
      </w:pPr>
    </w:p>
    <w:p w:rsidR="0058455D" w:rsidRPr="0060222D" w:rsidRDefault="0058455D" w:rsidP="0058455D">
      <w:pPr>
        <w:pStyle w:val="2"/>
        <w:keepNext/>
        <w:numPr>
          <w:ilvl w:val="1"/>
          <w:numId w:val="31"/>
        </w:numPr>
        <w:spacing w:before="0" w:beforeAutospacing="0" w:after="0" w:afterAutospacing="0"/>
        <w:ind w:left="0" w:firstLine="709"/>
        <w:jc w:val="both"/>
        <w:rPr>
          <w:b w:val="0"/>
          <w:i/>
          <w:sz w:val="24"/>
          <w:szCs w:val="24"/>
        </w:rPr>
      </w:pPr>
      <w:r w:rsidRPr="0060222D">
        <w:rPr>
          <w:b w:val="0"/>
          <w:sz w:val="24"/>
          <w:szCs w:val="24"/>
          <w:lang w:val="kk-KZ"/>
        </w:rPr>
        <w:t>Основная:</w:t>
      </w:r>
    </w:p>
    <w:p w:rsidR="0058455D" w:rsidRPr="0060222D" w:rsidRDefault="0058455D" w:rsidP="0058455D">
      <w:pPr>
        <w:pStyle w:val="24"/>
        <w:spacing w:before="0" w:after="0" w:line="240" w:lineRule="auto"/>
        <w:ind w:firstLine="709"/>
        <w:jc w:val="both"/>
        <w:rPr>
          <w:sz w:val="24"/>
          <w:szCs w:val="24"/>
        </w:rPr>
      </w:pPr>
      <w:r w:rsidRPr="0060222D">
        <w:rPr>
          <w:rStyle w:val="27"/>
          <w:b w:val="0"/>
          <w:sz w:val="24"/>
          <w:szCs w:val="24"/>
          <w:lang w:val="kk-KZ"/>
        </w:rPr>
        <w:t>1. Под изд.</w:t>
      </w:r>
      <w:r w:rsidRPr="0060222D">
        <w:rPr>
          <w:sz w:val="24"/>
          <w:szCs w:val="24"/>
        </w:rPr>
        <w:t xml:space="preserve"> Ф. Фабоцци ; [пер. с англ. Е. Востриковой, Д. Ковалевского, М. Орлова].</w:t>
      </w:r>
      <w:r w:rsidRPr="0060222D">
        <w:rPr>
          <w:sz w:val="24"/>
          <w:szCs w:val="24"/>
          <w:lang w:val="kk-KZ"/>
        </w:rPr>
        <w:t>-</w:t>
      </w:r>
      <w:r w:rsidRPr="0060222D">
        <w:rPr>
          <w:rStyle w:val="27"/>
          <w:b w:val="0"/>
          <w:sz w:val="24"/>
          <w:szCs w:val="24"/>
        </w:rPr>
        <w:t xml:space="preserve"> Финансовые </w:t>
      </w:r>
      <w:r w:rsidRPr="0060222D">
        <w:rPr>
          <w:sz w:val="24"/>
          <w:szCs w:val="24"/>
        </w:rPr>
        <w:t>инструменты</w:t>
      </w:r>
      <w:r w:rsidRPr="0060222D">
        <w:rPr>
          <w:sz w:val="24"/>
          <w:szCs w:val="24"/>
          <w:lang w:val="kk-KZ"/>
        </w:rPr>
        <w:t>. -</w:t>
      </w:r>
      <w:r w:rsidRPr="0060222D">
        <w:rPr>
          <w:sz w:val="24"/>
          <w:szCs w:val="24"/>
        </w:rPr>
        <w:t xml:space="preserve"> М. : Эксмо , 201</w:t>
      </w:r>
      <w:r w:rsidR="007C4DB8" w:rsidRPr="0060222D">
        <w:rPr>
          <w:sz w:val="24"/>
          <w:szCs w:val="24"/>
          <w:lang w:val="kk-KZ"/>
        </w:rPr>
        <w:t>3</w:t>
      </w:r>
      <w:r w:rsidRPr="0060222D">
        <w:rPr>
          <w:sz w:val="24"/>
          <w:szCs w:val="24"/>
        </w:rPr>
        <w:t xml:space="preserve">. </w:t>
      </w:r>
      <w:r w:rsidRPr="0060222D">
        <w:rPr>
          <w:sz w:val="24"/>
          <w:szCs w:val="24"/>
          <w:lang w:val="kk-KZ"/>
        </w:rPr>
        <w:t>-</w:t>
      </w:r>
      <w:r w:rsidRPr="0060222D">
        <w:rPr>
          <w:sz w:val="24"/>
          <w:szCs w:val="24"/>
        </w:rPr>
        <w:t>864 с.</w:t>
      </w:r>
    </w:p>
    <w:p w:rsidR="0058455D" w:rsidRPr="0060222D" w:rsidRDefault="0058455D" w:rsidP="0058455D">
      <w:pPr>
        <w:shd w:val="clear" w:color="auto" w:fill="FFFFFF"/>
        <w:tabs>
          <w:tab w:val="left" w:pos="567"/>
        </w:tabs>
        <w:spacing w:after="0" w:line="240" w:lineRule="auto"/>
        <w:ind w:firstLine="709"/>
        <w:contextualSpacing/>
        <w:jc w:val="both"/>
        <w:rPr>
          <w:rFonts w:ascii="Times New Roman" w:hAnsi="Times New Roman" w:cs="Times New Roman"/>
          <w:sz w:val="24"/>
          <w:szCs w:val="24"/>
          <w:lang w:val="kk-KZ" w:eastAsia="en-US"/>
        </w:rPr>
      </w:pPr>
      <w:r w:rsidRPr="0060222D">
        <w:rPr>
          <w:rFonts w:ascii="Times New Roman" w:hAnsi="Times New Roman" w:cs="Times New Roman"/>
          <w:spacing w:val="-2"/>
          <w:sz w:val="24"/>
          <w:szCs w:val="24"/>
          <w:lang w:val="kk-KZ" w:eastAsia="en-US"/>
        </w:rPr>
        <w:t>2. Байдыбекова С.К. Современная теория и практика бухгалтерского учета. Часть 1. Учебное пособие.- Аламаты: Эпиграф, 2020. - 268с</w:t>
      </w:r>
    </w:p>
    <w:p w:rsidR="0058455D" w:rsidRPr="0060222D" w:rsidRDefault="0058455D" w:rsidP="0058455D">
      <w:pPr>
        <w:shd w:val="clear" w:color="auto" w:fill="FFFFFF"/>
        <w:tabs>
          <w:tab w:val="left" w:pos="567"/>
        </w:tabs>
        <w:spacing w:after="0" w:line="240" w:lineRule="auto"/>
        <w:ind w:firstLine="709"/>
        <w:contextualSpacing/>
        <w:jc w:val="both"/>
        <w:rPr>
          <w:rFonts w:ascii="Times New Roman" w:hAnsi="Times New Roman" w:cs="Times New Roman"/>
          <w:sz w:val="24"/>
          <w:szCs w:val="24"/>
          <w:lang w:val="kk-KZ" w:eastAsia="en-US"/>
        </w:rPr>
      </w:pPr>
      <w:r w:rsidRPr="0060222D">
        <w:rPr>
          <w:rFonts w:ascii="Times New Roman" w:hAnsi="Times New Roman" w:cs="Times New Roman"/>
          <w:spacing w:val="-2"/>
          <w:sz w:val="24"/>
          <w:szCs w:val="24"/>
          <w:lang w:val="kk-KZ" w:eastAsia="en-US"/>
        </w:rPr>
        <w:t>3. Байдыбекова С.К. Современная теория и практика бухгалтерского учета. Часть 2. Учебное пособие.- Аламаты: Эпиграф, 2020. - 200С.</w:t>
      </w:r>
    </w:p>
    <w:p w:rsidR="0058455D" w:rsidRPr="0060222D" w:rsidRDefault="0058455D" w:rsidP="0058455D">
      <w:pPr>
        <w:shd w:val="clear" w:color="auto" w:fill="FFFFFF"/>
        <w:tabs>
          <w:tab w:val="left" w:pos="567"/>
        </w:tabs>
        <w:spacing w:after="0" w:line="240" w:lineRule="auto"/>
        <w:ind w:firstLine="709"/>
        <w:contextualSpacing/>
        <w:jc w:val="both"/>
        <w:rPr>
          <w:rFonts w:ascii="Times New Roman" w:hAnsi="Times New Roman" w:cs="Times New Roman"/>
          <w:sz w:val="24"/>
          <w:szCs w:val="24"/>
          <w:lang w:val="kk-KZ" w:eastAsia="en-US"/>
        </w:rPr>
      </w:pPr>
      <w:r w:rsidRPr="0060222D">
        <w:rPr>
          <w:rFonts w:ascii="Times New Roman" w:hAnsi="Times New Roman" w:cs="Times New Roman"/>
          <w:spacing w:val="-2"/>
          <w:sz w:val="24"/>
          <w:szCs w:val="24"/>
          <w:lang w:val="kk-KZ" w:eastAsia="en-US"/>
        </w:rPr>
        <w:t>4.Жакупбеков Д. С., Тулегенов Б. К. правила бухгалтерского учета. Учебное пособие.-Шымкент: мир, 2011. - 208 с.</w:t>
      </w:r>
    </w:p>
    <w:p w:rsidR="0058455D" w:rsidRPr="0060222D" w:rsidRDefault="0058455D" w:rsidP="0058455D">
      <w:pPr>
        <w:tabs>
          <w:tab w:val="left" w:pos="567"/>
        </w:tabs>
        <w:spacing w:after="0" w:line="240" w:lineRule="auto"/>
        <w:ind w:firstLine="709"/>
        <w:jc w:val="both"/>
        <w:rPr>
          <w:rFonts w:ascii="Times New Roman" w:hAnsi="Times New Roman" w:cs="Times New Roman"/>
          <w:sz w:val="24"/>
          <w:szCs w:val="24"/>
        </w:rPr>
      </w:pPr>
      <w:r w:rsidRPr="0060222D">
        <w:rPr>
          <w:rFonts w:ascii="Times New Roman" w:hAnsi="Times New Roman" w:cs="Times New Roman"/>
          <w:bCs/>
          <w:sz w:val="24"/>
          <w:szCs w:val="24"/>
          <w:lang w:val="kk-KZ"/>
        </w:rPr>
        <w:t>5. Жакупбеков, Д. С.</w:t>
      </w:r>
      <w:r w:rsidRPr="0060222D">
        <w:rPr>
          <w:rFonts w:ascii="Times New Roman" w:hAnsi="Times New Roman" w:cs="Times New Roman"/>
          <w:sz w:val="24"/>
          <w:szCs w:val="24"/>
          <w:lang w:val="kk-KZ"/>
        </w:rPr>
        <w:t xml:space="preserve"> правила бухгалтерского учета : таблицы и схемы: Экономика, учет и аудит, Финансы, Государственное и местное управление специальность. студ. рекомендованное учебное пособие / Д. С. Жакупбеков, Д. Б. Абдыкулова, Б. Ж. Байжанова. - Шымкент: Изд-во мира, 2013. - 336 С.</w:t>
      </w:r>
    </w:p>
    <w:p w:rsidR="0058455D" w:rsidRPr="0060222D" w:rsidRDefault="0058455D" w:rsidP="0058455D">
      <w:pPr>
        <w:tabs>
          <w:tab w:val="left" w:pos="567"/>
        </w:tabs>
        <w:spacing w:after="0" w:line="240" w:lineRule="auto"/>
        <w:ind w:firstLine="709"/>
        <w:jc w:val="both"/>
        <w:rPr>
          <w:rFonts w:ascii="Times New Roman" w:hAnsi="Times New Roman" w:cs="Times New Roman"/>
          <w:sz w:val="24"/>
          <w:szCs w:val="24"/>
          <w:lang w:val="kk-KZ"/>
        </w:rPr>
      </w:pPr>
      <w:r w:rsidRPr="0060222D">
        <w:rPr>
          <w:rFonts w:ascii="Times New Roman" w:hAnsi="Times New Roman" w:cs="Times New Roman"/>
          <w:sz w:val="24"/>
          <w:szCs w:val="24"/>
          <w:lang w:val="kk-KZ"/>
        </w:rPr>
        <w:t xml:space="preserve">6. </w:t>
      </w:r>
      <w:r w:rsidRPr="0060222D">
        <w:rPr>
          <w:rFonts w:ascii="Times New Roman" w:hAnsi="Times New Roman" w:cs="Times New Roman"/>
          <w:sz w:val="24"/>
          <w:szCs w:val="24"/>
          <w:lang w:eastAsia="en-US"/>
        </w:rPr>
        <w:t>Миржакыпова С.Т., Аппакова Г.Н., Им</w:t>
      </w:r>
      <w:r w:rsidRPr="0060222D">
        <w:rPr>
          <w:rFonts w:ascii="Times New Roman" w:hAnsi="Times New Roman" w:cs="Times New Roman"/>
          <w:sz w:val="24"/>
          <w:szCs w:val="24"/>
          <w:lang w:val="kk-KZ" w:eastAsia="en-US"/>
        </w:rPr>
        <w:t>а</w:t>
      </w:r>
      <w:r w:rsidRPr="0060222D">
        <w:rPr>
          <w:rFonts w:ascii="Times New Roman" w:hAnsi="Times New Roman" w:cs="Times New Roman"/>
          <w:sz w:val="24"/>
          <w:szCs w:val="24"/>
          <w:lang w:eastAsia="en-US"/>
        </w:rPr>
        <w:t>нкулова Ш.А., Бекова Р.Ж.Основы бухгалтерского учета поМСФО: Учебное пособие для вузов.- Алматы: Экономика бас</w:t>
      </w:r>
      <w:r w:rsidRPr="0060222D">
        <w:rPr>
          <w:rFonts w:ascii="Times New Roman" w:hAnsi="Times New Roman" w:cs="Times New Roman"/>
          <w:sz w:val="24"/>
          <w:szCs w:val="24"/>
          <w:lang w:val="kk-KZ" w:eastAsia="en-US"/>
        </w:rPr>
        <w:t>пасы</w:t>
      </w:r>
      <w:r w:rsidRPr="0060222D">
        <w:rPr>
          <w:rFonts w:ascii="Times New Roman" w:hAnsi="Times New Roman" w:cs="Times New Roman"/>
          <w:sz w:val="24"/>
          <w:szCs w:val="24"/>
          <w:lang w:eastAsia="en-US"/>
        </w:rPr>
        <w:t>, 20</w:t>
      </w:r>
      <w:r w:rsidRPr="0060222D">
        <w:rPr>
          <w:rFonts w:ascii="Times New Roman" w:hAnsi="Times New Roman" w:cs="Times New Roman"/>
          <w:sz w:val="24"/>
          <w:szCs w:val="24"/>
          <w:lang w:val="kk-KZ" w:eastAsia="en-US"/>
        </w:rPr>
        <w:t>11</w:t>
      </w:r>
      <w:r w:rsidRPr="0060222D">
        <w:rPr>
          <w:rFonts w:ascii="Times New Roman" w:hAnsi="Times New Roman" w:cs="Times New Roman"/>
          <w:sz w:val="24"/>
          <w:szCs w:val="24"/>
          <w:lang w:eastAsia="en-US"/>
        </w:rPr>
        <w:t>-198 с.</w:t>
      </w:r>
    </w:p>
    <w:p w:rsidR="0058455D" w:rsidRPr="0060222D" w:rsidRDefault="0058455D" w:rsidP="0058455D">
      <w:pPr>
        <w:tabs>
          <w:tab w:val="left" w:pos="567"/>
        </w:tabs>
        <w:spacing w:after="0" w:line="240" w:lineRule="auto"/>
        <w:ind w:firstLine="709"/>
        <w:jc w:val="both"/>
        <w:rPr>
          <w:rFonts w:ascii="Times New Roman" w:hAnsi="Times New Roman" w:cs="Times New Roman"/>
          <w:sz w:val="24"/>
          <w:szCs w:val="24"/>
          <w:lang w:val="kk-KZ"/>
        </w:rPr>
      </w:pPr>
      <w:r w:rsidRPr="0060222D">
        <w:rPr>
          <w:rFonts w:ascii="Times New Roman" w:hAnsi="Times New Roman" w:cs="Times New Roman"/>
          <w:sz w:val="24"/>
          <w:szCs w:val="24"/>
          <w:lang w:val="kk-KZ"/>
        </w:rPr>
        <w:t>7. Нурсеитов Э.О. Национальный бухгалтерский учет и МСФО. Учебное пособие- г. Алматы, «</w:t>
      </w:r>
      <w:r w:rsidRPr="0060222D">
        <w:rPr>
          <w:rFonts w:ascii="Times New Roman" w:hAnsi="Times New Roman" w:cs="Times New Roman"/>
          <w:sz w:val="24"/>
          <w:szCs w:val="24"/>
        </w:rPr>
        <w:t>LEM</w:t>
      </w:r>
      <w:r w:rsidRPr="0060222D">
        <w:rPr>
          <w:rFonts w:ascii="Times New Roman" w:hAnsi="Times New Roman" w:cs="Times New Roman"/>
          <w:sz w:val="24"/>
          <w:szCs w:val="24"/>
          <w:lang w:val="kk-KZ"/>
        </w:rPr>
        <w:t>», 2012</w:t>
      </w:r>
    </w:p>
    <w:p w:rsidR="0058455D" w:rsidRPr="0060222D" w:rsidRDefault="0058455D" w:rsidP="0058455D">
      <w:pPr>
        <w:shd w:val="clear" w:color="auto" w:fill="FFFFFF"/>
        <w:tabs>
          <w:tab w:val="left" w:pos="567"/>
        </w:tabs>
        <w:spacing w:after="0" w:line="240" w:lineRule="auto"/>
        <w:ind w:firstLine="709"/>
        <w:contextualSpacing/>
        <w:jc w:val="both"/>
        <w:rPr>
          <w:rFonts w:ascii="Times New Roman" w:hAnsi="Times New Roman" w:cs="Times New Roman"/>
          <w:sz w:val="24"/>
          <w:szCs w:val="24"/>
          <w:lang w:val="kk-KZ" w:eastAsia="en-US"/>
        </w:rPr>
      </w:pPr>
      <w:r w:rsidRPr="0060222D">
        <w:rPr>
          <w:rFonts w:ascii="Times New Roman" w:hAnsi="Times New Roman" w:cs="Times New Roman"/>
          <w:spacing w:val="-2"/>
          <w:sz w:val="24"/>
          <w:szCs w:val="24"/>
          <w:lang w:val="kk-KZ" w:eastAsia="en-US"/>
        </w:rPr>
        <w:t>8. Нурхалиева Д.М., Алибекова Б.А. Бухгалтерский учет: учебное пособие.- Аламты: Эпиграф, 2016. - 308с.</w:t>
      </w:r>
    </w:p>
    <w:p w:rsidR="0058455D" w:rsidRPr="0060222D" w:rsidRDefault="0058455D" w:rsidP="0058455D">
      <w:pPr>
        <w:tabs>
          <w:tab w:val="left" w:pos="567"/>
        </w:tabs>
        <w:autoSpaceDE w:val="0"/>
        <w:spacing w:after="0" w:line="240" w:lineRule="auto"/>
        <w:ind w:firstLine="709"/>
        <w:jc w:val="both"/>
        <w:rPr>
          <w:rFonts w:ascii="Times New Roman" w:hAnsi="Times New Roman" w:cs="Times New Roman"/>
          <w:sz w:val="24"/>
          <w:szCs w:val="24"/>
        </w:rPr>
      </w:pPr>
      <w:r w:rsidRPr="0060222D">
        <w:rPr>
          <w:rFonts w:ascii="Times New Roman" w:hAnsi="Times New Roman" w:cs="Times New Roman"/>
          <w:bCs/>
          <w:sz w:val="24"/>
          <w:szCs w:val="24"/>
          <w:lang w:val="kk-KZ"/>
        </w:rPr>
        <w:t xml:space="preserve">9. </w:t>
      </w:r>
      <w:r w:rsidRPr="0060222D">
        <w:rPr>
          <w:rFonts w:ascii="Times New Roman" w:hAnsi="Times New Roman" w:cs="Times New Roman"/>
          <w:bCs/>
          <w:sz w:val="24"/>
          <w:szCs w:val="24"/>
        </w:rPr>
        <w:t>Косолапова М.В.</w:t>
      </w:r>
      <w:r w:rsidRPr="0060222D">
        <w:rPr>
          <w:rFonts w:ascii="Times New Roman" w:hAnsi="Times New Roman" w:cs="Times New Roman"/>
          <w:sz w:val="24"/>
          <w:szCs w:val="24"/>
        </w:rPr>
        <w:t xml:space="preserve"> Теория бухгалтерского учета. Нормативное обеспечение дисциплины : Учебно-практическое пособие для самостоятельной работы / М. В. Косолапова. - 3-е изд. - М. : Изд. торг. корпорация "Дашков и К", 20</w:t>
      </w:r>
      <w:r w:rsidRPr="0060222D">
        <w:rPr>
          <w:rFonts w:ascii="Times New Roman" w:hAnsi="Times New Roman" w:cs="Times New Roman"/>
          <w:sz w:val="24"/>
          <w:szCs w:val="24"/>
          <w:lang w:val="kk-KZ"/>
        </w:rPr>
        <w:t>12</w:t>
      </w:r>
      <w:r w:rsidRPr="0060222D">
        <w:rPr>
          <w:rFonts w:ascii="Times New Roman" w:hAnsi="Times New Roman" w:cs="Times New Roman"/>
          <w:sz w:val="24"/>
          <w:szCs w:val="24"/>
        </w:rPr>
        <w:t>.-280 с</w:t>
      </w:r>
    </w:p>
    <w:p w:rsidR="007F79ED" w:rsidRPr="0060222D" w:rsidRDefault="007F79ED" w:rsidP="007F79ED">
      <w:pPr>
        <w:spacing w:after="0" w:line="240" w:lineRule="auto"/>
        <w:ind w:firstLine="709"/>
        <w:jc w:val="both"/>
        <w:rPr>
          <w:rFonts w:ascii="Times New Roman" w:hAnsi="Times New Roman" w:cs="Times New Roman"/>
          <w:sz w:val="24"/>
          <w:szCs w:val="24"/>
          <w:shd w:val="clear" w:color="auto" w:fill="F6F6F6"/>
          <w:lang w:val="kk-KZ"/>
        </w:rPr>
      </w:pPr>
      <w:r w:rsidRPr="0060222D">
        <w:rPr>
          <w:rFonts w:ascii="Times New Roman" w:hAnsi="Times New Roman" w:cs="Times New Roman"/>
          <w:bCs/>
          <w:sz w:val="24"/>
          <w:szCs w:val="24"/>
          <w:lang w:val="kk-KZ"/>
        </w:rPr>
        <w:t xml:space="preserve">10. </w:t>
      </w:r>
      <w:r w:rsidRPr="0060222D">
        <w:rPr>
          <w:rFonts w:ascii="Times New Roman" w:hAnsi="Times New Roman" w:cs="Times New Roman"/>
          <w:sz w:val="24"/>
          <w:szCs w:val="24"/>
        </w:rPr>
        <w:t xml:space="preserve">Коваленко О. Г. Производные ценные бумаги и финансовые инструменты: сущность и возможности применения. </w:t>
      </w:r>
      <w:r w:rsidRPr="0060222D">
        <w:rPr>
          <w:rFonts w:ascii="Times New Roman" w:hAnsi="Times New Roman" w:cs="Times New Roman"/>
          <w:sz w:val="24"/>
          <w:szCs w:val="24"/>
          <w:lang w:val="kk-KZ"/>
        </w:rPr>
        <w:t>2013.</w:t>
      </w:r>
    </w:p>
    <w:p w:rsidR="007F79ED" w:rsidRPr="0060222D" w:rsidRDefault="007F79ED" w:rsidP="007F79ED">
      <w:pPr>
        <w:spacing w:after="0" w:line="240" w:lineRule="auto"/>
        <w:ind w:firstLine="709"/>
        <w:jc w:val="both"/>
        <w:rPr>
          <w:rFonts w:ascii="Times New Roman" w:hAnsi="Times New Roman" w:cs="Times New Roman"/>
          <w:sz w:val="24"/>
          <w:szCs w:val="24"/>
          <w:shd w:val="clear" w:color="auto" w:fill="F6F6F6"/>
          <w:lang w:val="kk-KZ"/>
        </w:rPr>
      </w:pPr>
      <w:r w:rsidRPr="0060222D">
        <w:rPr>
          <w:rFonts w:ascii="Times New Roman" w:hAnsi="Times New Roman" w:cs="Times New Roman"/>
          <w:sz w:val="24"/>
          <w:szCs w:val="24"/>
          <w:lang w:val="kk-KZ"/>
        </w:rPr>
        <w:t xml:space="preserve">11. </w:t>
      </w:r>
      <w:r w:rsidRPr="0060222D">
        <w:rPr>
          <w:rFonts w:ascii="Times New Roman" w:hAnsi="Times New Roman" w:cs="Times New Roman"/>
          <w:sz w:val="24"/>
          <w:szCs w:val="24"/>
        </w:rPr>
        <w:t>Павлова Е. В. Сущность производных финансовых инструментов.</w:t>
      </w:r>
      <w:r w:rsidRPr="0060222D">
        <w:rPr>
          <w:rFonts w:ascii="Times New Roman" w:hAnsi="Times New Roman" w:cs="Times New Roman"/>
          <w:sz w:val="24"/>
          <w:szCs w:val="24"/>
          <w:lang w:val="kk-KZ"/>
        </w:rPr>
        <w:t xml:space="preserve"> 2011.</w:t>
      </w:r>
    </w:p>
    <w:p w:rsidR="0058455D" w:rsidRPr="0060222D" w:rsidRDefault="0058455D" w:rsidP="0058455D">
      <w:pPr>
        <w:shd w:val="clear" w:color="auto" w:fill="FFFFFF"/>
        <w:autoSpaceDE w:val="0"/>
        <w:spacing w:after="0" w:line="240" w:lineRule="auto"/>
        <w:ind w:firstLine="709"/>
        <w:jc w:val="both"/>
        <w:rPr>
          <w:rFonts w:ascii="Times New Roman" w:hAnsi="Times New Roman" w:cs="Times New Roman"/>
          <w:sz w:val="24"/>
          <w:szCs w:val="24"/>
        </w:rPr>
      </w:pPr>
      <w:r w:rsidRPr="0060222D">
        <w:rPr>
          <w:rFonts w:ascii="Times New Roman" w:hAnsi="Times New Roman" w:cs="Times New Roman"/>
          <w:bCs/>
          <w:sz w:val="24"/>
          <w:szCs w:val="24"/>
          <w:lang w:val="kk-KZ"/>
        </w:rPr>
        <w:t>Дополнительная:</w:t>
      </w:r>
    </w:p>
    <w:p w:rsidR="0058455D" w:rsidRPr="0060222D" w:rsidRDefault="0058455D" w:rsidP="0058455D">
      <w:pPr>
        <w:spacing w:after="0" w:line="240" w:lineRule="auto"/>
        <w:ind w:firstLine="709"/>
        <w:jc w:val="both"/>
        <w:rPr>
          <w:rFonts w:ascii="Times New Roman" w:hAnsi="Times New Roman" w:cs="Times New Roman"/>
          <w:sz w:val="24"/>
          <w:szCs w:val="24"/>
        </w:rPr>
      </w:pPr>
      <w:r w:rsidRPr="0060222D">
        <w:rPr>
          <w:rFonts w:ascii="Times New Roman" w:hAnsi="Times New Roman" w:cs="Times New Roman"/>
          <w:sz w:val="24"/>
          <w:szCs w:val="24"/>
          <w:lang w:val="kk-KZ"/>
        </w:rPr>
        <w:t>1. 1.1. Закон РК» О бухгалтерском учете и финансовая отчетность " от 15.02.2007 года № 234-III(с приложениями и изменениями Законом РК от 03.07.2020 № 262-VI).</w:t>
      </w:r>
    </w:p>
    <w:p w:rsidR="0058455D" w:rsidRPr="0060222D" w:rsidRDefault="0058455D" w:rsidP="0058455D">
      <w:pPr>
        <w:tabs>
          <w:tab w:val="left" w:pos="142"/>
          <w:tab w:val="left" w:pos="284"/>
          <w:tab w:val="left" w:pos="709"/>
          <w:tab w:val="left" w:pos="851"/>
          <w:tab w:val="left" w:pos="993"/>
        </w:tabs>
        <w:spacing w:after="0" w:line="240" w:lineRule="auto"/>
        <w:ind w:firstLine="709"/>
        <w:contextualSpacing/>
        <w:jc w:val="both"/>
        <w:rPr>
          <w:rFonts w:ascii="Times New Roman" w:hAnsi="Times New Roman" w:cs="Times New Roman"/>
          <w:sz w:val="24"/>
          <w:szCs w:val="24"/>
          <w:lang w:val="kk-KZ"/>
        </w:rPr>
      </w:pPr>
      <w:r w:rsidRPr="0060222D">
        <w:rPr>
          <w:rFonts w:ascii="Times New Roman" w:hAnsi="Times New Roman" w:cs="Times New Roman"/>
          <w:sz w:val="24"/>
          <w:szCs w:val="24"/>
          <w:lang w:val="kk-KZ"/>
        </w:rPr>
        <w:t>2. Журнал: Файл бухгалтера 2020-2020г.</w:t>
      </w:r>
    </w:p>
    <w:p w:rsidR="0058455D" w:rsidRPr="0060222D" w:rsidRDefault="0058455D" w:rsidP="0058455D">
      <w:pPr>
        <w:tabs>
          <w:tab w:val="left" w:pos="142"/>
          <w:tab w:val="left" w:pos="284"/>
          <w:tab w:val="left" w:pos="709"/>
          <w:tab w:val="left" w:pos="851"/>
          <w:tab w:val="left" w:pos="993"/>
        </w:tabs>
        <w:spacing w:after="0" w:line="240" w:lineRule="auto"/>
        <w:ind w:firstLine="709"/>
        <w:contextualSpacing/>
        <w:jc w:val="both"/>
        <w:rPr>
          <w:rFonts w:ascii="Times New Roman" w:hAnsi="Times New Roman" w:cs="Times New Roman"/>
          <w:sz w:val="24"/>
          <w:szCs w:val="24"/>
          <w:lang w:val="kk-KZ"/>
        </w:rPr>
      </w:pPr>
      <w:r w:rsidRPr="0060222D">
        <w:rPr>
          <w:rFonts w:ascii="Times New Roman" w:hAnsi="Times New Roman" w:cs="Times New Roman"/>
          <w:sz w:val="24"/>
          <w:szCs w:val="24"/>
          <w:lang w:val="kk-KZ"/>
        </w:rPr>
        <w:t>3. Журнал: Бюллетень бухгалтера 2020-2020г.</w:t>
      </w:r>
    </w:p>
    <w:p w:rsidR="0058455D" w:rsidRPr="0060222D" w:rsidRDefault="0058455D" w:rsidP="0058455D">
      <w:pPr>
        <w:spacing w:after="0" w:line="240" w:lineRule="auto"/>
        <w:ind w:firstLine="709"/>
        <w:jc w:val="both"/>
        <w:rPr>
          <w:rFonts w:ascii="Times New Roman" w:hAnsi="Times New Roman" w:cs="Times New Roman"/>
          <w:sz w:val="24"/>
          <w:szCs w:val="24"/>
        </w:rPr>
      </w:pPr>
      <w:r w:rsidRPr="0060222D">
        <w:rPr>
          <w:rFonts w:ascii="Times New Roman" w:hAnsi="Times New Roman" w:cs="Times New Roman"/>
          <w:sz w:val="24"/>
          <w:szCs w:val="24"/>
          <w:lang w:val="kk-KZ"/>
        </w:rPr>
        <w:t>Мультимедийное обеспечение эпок на образовательном портале</w:t>
      </w:r>
    </w:p>
    <w:p w:rsidR="0058455D" w:rsidRPr="0060222D" w:rsidRDefault="0058455D" w:rsidP="0058455D">
      <w:pPr>
        <w:spacing w:after="0" w:line="240" w:lineRule="auto"/>
        <w:ind w:firstLine="709"/>
        <w:jc w:val="both"/>
        <w:rPr>
          <w:rFonts w:ascii="Times New Roman" w:hAnsi="Times New Roman" w:cs="Times New Roman"/>
          <w:sz w:val="24"/>
          <w:szCs w:val="24"/>
          <w:lang w:val="kk-KZ"/>
        </w:rPr>
      </w:pPr>
      <w:r w:rsidRPr="0060222D">
        <w:rPr>
          <w:rFonts w:ascii="Times New Roman" w:hAnsi="Times New Roman" w:cs="Times New Roman"/>
          <w:sz w:val="24"/>
          <w:szCs w:val="24"/>
          <w:lang w:val="kk-KZ"/>
        </w:rPr>
        <w:t xml:space="preserve">1. </w:t>
      </w:r>
      <w:hyperlink r:id="rId58">
        <w:r w:rsidR="007F79ED" w:rsidRPr="0060222D">
          <w:rPr>
            <w:rStyle w:val="InternetLink"/>
            <w:rFonts w:ascii="Times New Roman" w:hAnsi="Times New Roman" w:cs="Times New Roman"/>
            <w:b w:val="0"/>
            <w:color w:val="auto"/>
            <w:sz w:val="24"/>
            <w:u w:val="none"/>
          </w:rPr>
          <w:t>www</w:t>
        </w:r>
        <w:r w:rsidR="007F79ED" w:rsidRPr="0060222D">
          <w:rPr>
            <w:rStyle w:val="InternetLink"/>
            <w:rFonts w:ascii="Times New Roman" w:hAnsi="Times New Roman" w:cs="Times New Roman"/>
            <w:b w:val="0"/>
            <w:color w:val="auto"/>
            <w:sz w:val="24"/>
            <w:u w:val="none"/>
            <w:lang w:val="ru-RU"/>
          </w:rPr>
          <w:t>.</w:t>
        </w:r>
        <w:r w:rsidR="007F79ED" w:rsidRPr="0060222D">
          <w:rPr>
            <w:rStyle w:val="InternetLink"/>
            <w:rFonts w:ascii="Times New Roman" w:hAnsi="Times New Roman" w:cs="Times New Roman"/>
            <w:b w:val="0"/>
            <w:color w:val="auto"/>
            <w:sz w:val="24"/>
            <w:u w:val="none"/>
          </w:rPr>
          <w:t>asu</w:t>
        </w:r>
        <w:r w:rsidR="007F79ED" w:rsidRPr="0060222D">
          <w:rPr>
            <w:rStyle w:val="InternetLink"/>
            <w:rFonts w:ascii="Times New Roman" w:hAnsi="Times New Roman" w:cs="Times New Roman"/>
            <w:b w:val="0"/>
            <w:color w:val="auto"/>
            <w:sz w:val="24"/>
            <w:u w:val="none"/>
            <w:lang w:val="ru-RU"/>
          </w:rPr>
          <w:t>.</w:t>
        </w:r>
        <w:r w:rsidR="007F79ED" w:rsidRPr="0060222D">
          <w:rPr>
            <w:rStyle w:val="InternetLink"/>
            <w:rFonts w:ascii="Times New Roman" w:hAnsi="Times New Roman" w:cs="Times New Roman"/>
            <w:b w:val="0"/>
            <w:color w:val="auto"/>
            <w:sz w:val="24"/>
            <w:u w:val="none"/>
          </w:rPr>
          <w:t>ukgu</w:t>
        </w:r>
        <w:r w:rsidR="007F79ED" w:rsidRPr="0060222D">
          <w:rPr>
            <w:rStyle w:val="InternetLink"/>
            <w:rFonts w:ascii="Times New Roman" w:hAnsi="Times New Roman" w:cs="Times New Roman"/>
            <w:b w:val="0"/>
            <w:color w:val="auto"/>
            <w:sz w:val="24"/>
            <w:u w:val="none"/>
            <w:lang w:val="ru-RU"/>
          </w:rPr>
          <w:t>.</w:t>
        </w:r>
        <w:r w:rsidR="007F79ED" w:rsidRPr="0060222D">
          <w:rPr>
            <w:rStyle w:val="InternetLink"/>
            <w:rFonts w:ascii="Times New Roman" w:hAnsi="Times New Roman" w:cs="Times New Roman"/>
            <w:b w:val="0"/>
            <w:color w:val="auto"/>
            <w:sz w:val="24"/>
            <w:u w:val="none"/>
          </w:rPr>
          <w:t>kz</w:t>
        </w:r>
        <w:r w:rsidR="007F79ED" w:rsidRPr="0060222D">
          <w:rPr>
            <w:rStyle w:val="InternetLink"/>
            <w:rFonts w:ascii="Times New Roman" w:hAnsi="Times New Roman" w:cs="Times New Roman"/>
            <w:b w:val="0"/>
            <w:color w:val="auto"/>
            <w:sz w:val="24"/>
            <w:u w:val="none"/>
            <w:lang w:val="ru-RU"/>
          </w:rPr>
          <w:t>.</w:t>
        </w:r>
        <w:r w:rsidR="007F79ED" w:rsidRPr="0060222D">
          <w:rPr>
            <w:rStyle w:val="InternetLink"/>
            <w:rFonts w:ascii="Times New Roman" w:hAnsi="Times New Roman" w:cs="Times New Roman"/>
            <w:b w:val="0"/>
            <w:color w:val="auto"/>
            <w:sz w:val="24"/>
            <w:u w:val="none"/>
          </w:rPr>
          <w:t>asu</w:t>
        </w:r>
        <w:r w:rsidR="007F79ED" w:rsidRPr="0060222D">
          <w:rPr>
            <w:rStyle w:val="InternetLink"/>
            <w:rFonts w:ascii="Times New Roman" w:hAnsi="Times New Roman" w:cs="Times New Roman"/>
            <w:b w:val="0"/>
            <w:color w:val="auto"/>
            <w:sz w:val="24"/>
            <w:u w:val="none"/>
            <w:lang w:val="ru-RU"/>
          </w:rPr>
          <w:t>.</w:t>
        </w:r>
        <w:r w:rsidR="007F79ED" w:rsidRPr="0060222D">
          <w:rPr>
            <w:rStyle w:val="InternetLink"/>
            <w:rFonts w:ascii="Times New Roman" w:hAnsi="Times New Roman" w:cs="Times New Roman"/>
            <w:b w:val="0"/>
            <w:color w:val="auto"/>
            <w:sz w:val="24"/>
            <w:u w:val="none"/>
          </w:rPr>
          <w:t>ukgu</w:t>
        </w:r>
        <w:r w:rsidR="007F79ED" w:rsidRPr="0060222D">
          <w:rPr>
            <w:rStyle w:val="InternetLink"/>
            <w:rFonts w:ascii="Times New Roman" w:hAnsi="Times New Roman" w:cs="Times New Roman"/>
            <w:b w:val="0"/>
            <w:color w:val="auto"/>
            <w:sz w:val="24"/>
            <w:u w:val="none"/>
            <w:lang w:val="ru-RU"/>
          </w:rPr>
          <w:t>.</w:t>
        </w:r>
        <w:r w:rsidR="007F79ED" w:rsidRPr="0060222D">
          <w:rPr>
            <w:rStyle w:val="InternetLink"/>
            <w:rFonts w:ascii="Times New Roman" w:hAnsi="Times New Roman" w:cs="Times New Roman"/>
            <w:b w:val="0"/>
            <w:color w:val="auto"/>
            <w:sz w:val="24"/>
            <w:u w:val="none"/>
          </w:rPr>
          <w:t>kz</w:t>
        </w:r>
      </w:hyperlink>
    </w:p>
    <w:tbl>
      <w:tblPr>
        <w:tblW w:w="10085" w:type="dxa"/>
        <w:tblLook w:val="0000"/>
      </w:tblPr>
      <w:tblGrid>
        <w:gridCol w:w="10085"/>
      </w:tblGrid>
      <w:tr w:rsidR="0058455D" w:rsidRPr="0060222D" w:rsidTr="00324D1F">
        <w:trPr>
          <w:trHeight w:val="148"/>
        </w:trPr>
        <w:tc>
          <w:tcPr>
            <w:tcW w:w="10085" w:type="dxa"/>
            <w:shd w:val="clear" w:color="auto" w:fill="auto"/>
            <w:vAlign w:val="bottom"/>
          </w:tcPr>
          <w:p w:rsidR="0058455D" w:rsidRPr="0060222D" w:rsidRDefault="0058455D" w:rsidP="007F79ED">
            <w:pPr>
              <w:spacing w:after="0" w:line="240" w:lineRule="auto"/>
              <w:ind w:firstLine="709"/>
              <w:jc w:val="both"/>
              <w:rPr>
                <w:rFonts w:ascii="Times New Roman" w:hAnsi="Times New Roman" w:cs="Times New Roman"/>
                <w:sz w:val="24"/>
                <w:szCs w:val="24"/>
              </w:rPr>
            </w:pPr>
            <w:r w:rsidRPr="0060222D">
              <w:rPr>
                <w:rFonts w:ascii="Times New Roman" w:hAnsi="Times New Roman" w:cs="Times New Roman"/>
                <w:sz w:val="24"/>
                <w:szCs w:val="24"/>
                <w:lang w:val="kk-KZ"/>
              </w:rPr>
              <w:t xml:space="preserve">2. </w:t>
            </w:r>
            <w:r w:rsidRPr="0060222D">
              <w:rPr>
                <w:rFonts w:ascii="Times New Roman" w:hAnsi="Times New Roman" w:cs="Times New Roman"/>
                <w:sz w:val="24"/>
                <w:szCs w:val="24"/>
                <w:lang w:val="en-US"/>
              </w:rPr>
              <w:t xml:space="preserve">Portal.ukgu.kz – </w:t>
            </w:r>
            <w:r w:rsidR="007F79ED" w:rsidRPr="0060222D">
              <w:rPr>
                <w:rFonts w:ascii="Times New Roman" w:hAnsi="Times New Roman" w:cs="Times New Roman"/>
                <w:sz w:val="24"/>
                <w:szCs w:val="24"/>
                <w:lang w:val="kk-KZ"/>
              </w:rPr>
              <w:t>УМКД</w:t>
            </w:r>
          </w:p>
        </w:tc>
      </w:tr>
      <w:tr w:rsidR="0058455D" w:rsidRPr="0060222D" w:rsidTr="00324D1F">
        <w:trPr>
          <w:trHeight w:val="68"/>
        </w:trPr>
        <w:tc>
          <w:tcPr>
            <w:tcW w:w="10085" w:type="dxa"/>
            <w:shd w:val="clear" w:color="auto" w:fill="auto"/>
          </w:tcPr>
          <w:p w:rsidR="0058455D" w:rsidRPr="0060222D" w:rsidRDefault="0058455D" w:rsidP="0058455D">
            <w:pPr>
              <w:spacing w:after="0" w:line="240" w:lineRule="auto"/>
              <w:ind w:firstLine="709"/>
              <w:jc w:val="both"/>
              <w:rPr>
                <w:rFonts w:ascii="Times New Roman" w:hAnsi="Times New Roman" w:cs="Times New Roman"/>
                <w:sz w:val="24"/>
                <w:szCs w:val="24"/>
                <w:lang w:val="kk-KZ"/>
              </w:rPr>
            </w:pPr>
            <w:r w:rsidRPr="0060222D">
              <w:rPr>
                <w:rFonts w:ascii="Times New Roman" w:hAnsi="Times New Roman" w:cs="Times New Roman"/>
                <w:sz w:val="24"/>
                <w:szCs w:val="24"/>
                <w:lang w:val="kk-KZ"/>
              </w:rPr>
              <w:t>3</w:t>
            </w:r>
            <w:r w:rsidRPr="0060222D">
              <w:rPr>
                <w:rFonts w:ascii="Times New Roman" w:hAnsi="Times New Roman" w:cs="Times New Roman"/>
                <w:sz w:val="24"/>
                <w:szCs w:val="24"/>
              </w:rPr>
              <w:t xml:space="preserve">. </w:t>
            </w:r>
            <w:hyperlink r:id="rId59">
              <w:r w:rsidRPr="0060222D">
                <w:rPr>
                  <w:rStyle w:val="InternetLink"/>
                  <w:rFonts w:ascii="Times New Roman" w:hAnsi="Times New Roman" w:cs="Times New Roman"/>
                  <w:b w:val="0"/>
                  <w:color w:val="auto"/>
                  <w:sz w:val="24"/>
                  <w:u w:val="none"/>
                </w:rPr>
                <w:t>www.buhgalter.kz</w:t>
              </w:r>
            </w:hyperlink>
          </w:p>
        </w:tc>
      </w:tr>
    </w:tbl>
    <w:p w:rsidR="0058455D" w:rsidRPr="0058455D" w:rsidRDefault="0058455D" w:rsidP="0058455D">
      <w:pPr>
        <w:spacing w:after="0" w:line="240" w:lineRule="auto"/>
        <w:ind w:firstLine="709"/>
        <w:jc w:val="center"/>
        <w:rPr>
          <w:rFonts w:ascii="Times New Roman" w:hAnsi="Times New Roman" w:cs="Times New Roman"/>
          <w:sz w:val="24"/>
          <w:szCs w:val="24"/>
          <w:lang w:val="kk-KZ"/>
        </w:rPr>
      </w:pPr>
      <w:r w:rsidRPr="0058455D">
        <w:rPr>
          <w:rFonts w:ascii="Times New Roman" w:hAnsi="Times New Roman" w:cs="Times New Roman"/>
          <w:sz w:val="24"/>
          <w:szCs w:val="24"/>
        </w:rPr>
        <w:br w:type="page"/>
      </w:r>
    </w:p>
    <w:p w:rsidR="007F79ED" w:rsidRDefault="007F79ED" w:rsidP="007F79ED">
      <w:pPr>
        <w:spacing w:after="0" w:line="240" w:lineRule="auto"/>
        <w:jc w:val="center"/>
        <w:rPr>
          <w:rFonts w:ascii="Times New Roman" w:hAnsi="Times New Roman" w:cs="Times New Roman"/>
          <w:sz w:val="24"/>
          <w:szCs w:val="24"/>
          <w:lang w:val="kk-KZ"/>
        </w:rPr>
      </w:pPr>
    </w:p>
    <w:p w:rsidR="007F79ED" w:rsidRDefault="007F79ED" w:rsidP="007F79ED">
      <w:pPr>
        <w:spacing w:after="0" w:line="240" w:lineRule="auto"/>
        <w:jc w:val="center"/>
        <w:rPr>
          <w:rFonts w:ascii="Times New Roman" w:hAnsi="Times New Roman" w:cs="Times New Roman"/>
          <w:sz w:val="24"/>
          <w:szCs w:val="24"/>
          <w:lang w:val="kk-KZ"/>
        </w:rPr>
      </w:pPr>
    </w:p>
    <w:p w:rsidR="007F79ED" w:rsidRDefault="007F79ED" w:rsidP="007F79ED">
      <w:pPr>
        <w:spacing w:after="0" w:line="240" w:lineRule="auto"/>
        <w:jc w:val="center"/>
        <w:rPr>
          <w:rFonts w:ascii="Times New Roman" w:hAnsi="Times New Roman" w:cs="Times New Roman"/>
          <w:sz w:val="24"/>
          <w:szCs w:val="24"/>
          <w:lang w:val="kk-KZ"/>
        </w:rPr>
      </w:pPr>
    </w:p>
    <w:p w:rsidR="007F79ED" w:rsidRDefault="007F79ED" w:rsidP="007F79ED">
      <w:pPr>
        <w:spacing w:after="0" w:line="240" w:lineRule="auto"/>
        <w:jc w:val="center"/>
        <w:rPr>
          <w:rFonts w:ascii="Times New Roman" w:hAnsi="Times New Roman" w:cs="Times New Roman"/>
          <w:sz w:val="24"/>
          <w:szCs w:val="24"/>
          <w:lang w:val="kk-KZ"/>
        </w:rPr>
      </w:pPr>
    </w:p>
    <w:p w:rsidR="007F79ED" w:rsidRDefault="007F79ED" w:rsidP="007F79ED">
      <w:pPr>
        <w:spacing w:after="0" w:line="240" w:lineRule="auto"/>
        <w:jc w:val="center"/>
        <w:rPr>
          <w:rFonts w:ascii="Times New Roman" w:hAnsi="Times New Roman" w:cs="Times New Roman"/>
          <w:sz w:val="24"/>
          <w:szCs w:val="24"/>
          <w:lang w:val="kk-KZ"/>
        </w:rPr>
      </w:pPr>
    </w:p>
    <w:p w:rsidR="007F79ED" w:rsidRDefault="007F79ED" w:rsidP="007F79ED">
      <w:pPr>
        <w:spacing w:after="0" w:line="240" w:lineRule="auto"/>
        <w:jc w:val="center"/>
        <w:rPr>
          <w:rFonts w:ascii="Times New Roman" w:hAnsi="Times New Roman" w:cs="Times New Roman"/>
          <w:sz w:val="24"/>
          <w:szCs w:val="24"/>
          <w:lang w:val="kk-KZ"/>
        </w:rPr>
      </w:pPr>
    </w:p>
    <w:p w:rsidR="007F79ED" w:rsidRDefault="007F79ED" w:rsidP="007F79ED">
      <w:pPr>
        <w:spacing w:after="0" w:line="240" w:lineRule="auto"/>
        <w:jc w:val="center"/>
        <w:rPr>
          <w:rFonts w:ascii="Times New Roman" w:hAnsi="Times New Roman" w:cs="Times New Roman"/>
          <w:sz w:val="24"/>
          <w:szCs w:val="24"/>
          <w:lang w:val="kk-KZ"/>
        </w:rPr>
      </w:pPr>
    </w:p>
    <w:p w:rsidR="007F79ED" w:rsidRDefault="007F79ED" w:rsidP="007F79ED">
      <w:pPr>
        <w:spacing w:after="0" w:line="240" w:lineRule="auto"/>
        <w:jc w:val="center"/>
        <w:rPr>
          <w:rFonts w:ascii="Times New Roman" w:hAnsi="Times New Roman" w:cs="Times New Roman"/>
          <w:sz w:val="24"/>
          <w:szCs w:val="24"/>
          <w:lang w:val="kk-KZ"/>
        </w:rPr>
      </w:pPr>
    </w:p>
    <w:p w:rsidR="007F79ED" w:rsidRDefault="007F79ED" w:rsidP="007F79ED">
      <w:pPr>
        <w:spacing w:after="0" w:line="240" w:lineRule="auto"/>
        <w:jc w:val="center"/>
        <w:rPr>
          <w:rFonts w:ascii="Times New Roman" w:hAnsi="Times New Roman" w:cs="Times New Roman"/>
          <w:sz w:val="24"/>
          <w:szCs w:val="24"/>
          <w:lang w:val="kk-KZ"/>
        </w:rPr>
      </w:pPr>
    </w:p>
    <w:p w:rsidR="007F79ED" w:rsidRDefault="007F79ED" w:rsidP="007F79ED">
      <w:pPr>
        <w:spacing w:after="0" w:line="240" w:lineRule="auto"/>
        <w:jc w:val="center"/>
        <w:rPr>
          <w:rFonts w:ascii="Times New Roman" w:hAnsi="Times New Roman" w:cs="Times New Roman"/>
          <w:sz w:val="24"/>
          <w:szCs w:val="24"/>
          <w:lang w:val="kk-KZ"/>
        </w:rPr>
      </w:pPr>
    </w:p>
    <w:p w:rsidR="0058455D" w:rsidRDefault="0058455D" w:rsidP="007F79ED">
      <w:pPr>
        <w:spacing w:after="0" w:line="240" w:lineRule="auto"/>
        <w:jc w:val="center"/>
        <w:rPr>
          <w:rFonts w:ascii="Times New Roman" w:hAnsi="Times New Roman" w:cs="Times New Roman"/>
          <w:sz w:val="24"/>
          <w:szCs w:val="24"/>
          <w:lang w:val="kk-KZ"/>
        </w:rPr>
      </w:pPr>
      <w:r w:rsidRPr="0058455D">
        <w:rPr>
          <w:rFonts w:ascii="Times New Roman" w:hAnsi="Times New Roman" w:cs="Times New Roman"/>
          <w:sz w:val="24"/>
          <w:szCs w:val="24"/>
          <w:lang w:val="kk-KZ"/>
        </w:rPr>
        <w:t>Аязбекова Ж</w:t>
      </w:r>
      <w:r w:rsidR="007F79ED">
        <w:rPr>
          <w:rFonts w:ascii="Times New Roman" w:hAnsi="Times New Roman" w:cs="Times New Roman"/>
          <w:sz w:val="24"/>
          <w:szCs w:val="24"/>
          <w:lang w:val="kk-KZ"/>
        </w:rPr>
        <w:t>айна Сагатбеккызы</w:t>
      </w:r>
    </w:p>
    <w:p w:rsidR="007F79ED" w:rsidRPr="0058455D" w:rsidRDefault="007F79ED" w:rsidP="0058455D">
      <w:pPr>
        <w:spacing w:after="0" w:line="240" w:lineRule="auto"/>
        <w:ind w:firstLine="709"/>
        <w:jc w:val="center"/>
        <w:rPr>
          <w:rFonts w:ascii="Times New Roman" w:hAnsi="Times New Roman" w:cs="Times New Roman"/>
          <w:sz w:val="24"/>
          <w:szCs w:val="24"/>
          <w:lang w:val="kk-KZ"/>
        </w:rPr>
      </w:pPr>
    </w:p>
    <w:p w:rsidR="0058455D" w:rsidRPr="0058455D" w:rsidRDefault="0058455D" w:rsidP="0058455D">
      <w:pPr>
        <w:spacing w:after="0" w:line="240" w:lineRule="auto"/>
        <w:ind w:firstLine="709"/>
        <w:jc w:val="center"/>
        <w:rPr>
          <w:rFonts w:ascii="Times New Roman" w:hAnsi="Times New Roman" w:cs="Times New Roman"/>
          <w:sz w:val="24"/>
          <w:szCs w:val="24"/>
          <w:lang w:val="kk-KZ"/>
        </w:rPr>
      </w:pPr>
    </w:p>
    <w:p w:rsidR="007F79ED" w:rsidRPr="007F79ED" w:rsidRDefault="007F79ED" w:rsidP="007F79ED">
      <w:pPr>
        <w:spacing w:after="0" w:line="240" w:lineRule="auto"/>
        <w:jc w:val="center"/>
        <w:rPr>
          <w:rFonts w:ascii="Times New Roman" w:hAnsi="Times New Roman" w:cs="Times New Roman"/>
          <w:sz w:val="24"/>
          <w:szCs w:val="24"/>
          <w:lang w:val="kk-KZ"/>
        </w:rPr>
      </w:pPr>
      <w:r w:rsidRPr="007F79ED">
        <w:rPr>
          <w:rFonts w:ascii="Times New Roman" w:hAnsi="Times New Roman" w:cs="Times New Roman"/>
          <w:sz w:val="24"/>
          <w:szCs w:val="24"/>
          <w:lang w:val="kk-KZ"/>
        </w:rPr>
        <w:t>КОНСПЕКТ ЛЕКЦИИ</w:t>
      </w:r>
    </w:p>
    <w:p w:rsidR="007F79ED" w:rsidRPr="007F79ED" w:rsidRDefault="007F79ED" w:rsidP="007F79ED">
      <w:pPr>
        <w:spacing w:after="0" w:line="240" w:lineRule="auto"/>
        <w:jc w:val="center"/>
        <w:rPr>
          <w:rFonts w:ascii="Times New Roman" w:hAnsi="Times New Roman" w:cs="Times New Roman"/>
          <w:sz w:val="24"/>
          <w:szCs w:val="24"/>
          <w:lang w:val="kk-KZ"/>
        </w:rPr>
      </w:pPr>
      <w:r w:rsidRPr="007F79ED">
        <w:rPr>
          <w:rFonts w:ascii="Times New Roman" w:hAnsi="Times New Roman" w:cs="Times New Roman"/>
          <w:sz w:val="24"/>
          <w:szCs w:val="24"/>
          <w:lang w:val="kk-KZ"/>
        </w:rPr>
        <w:t xml:space="preserve">по дисциплине </w:t>
      </w:r>
    </w:p>
    <w:p w:rsidR="007F79ED" w:rsidRPr="00A53108" w:rsidRDefault="007F79ED" w:rsidP="007F79ED">
      <w:pPr>
        <w:spacing w:after="0" w:line="240" w:lineRule="auto"/>
        <w:jc w:val="center"/>
        <w:rPr>
          <w:rFonts w:ascii="Times New Roman" w:eastAsia="Times New Roman" w:hAnsi="Times New Roman" w:cs="Times New Roman"/>
          <w:sz w:val="24"/>
          <w:szCs w:val="24"/>
        </w:rPr>
      </w:pPr>
      <w:r w:rsidRPr="00A53108">
        <w:rPr>
          <w:rFonts w:ascii="Times New Roman" w:eastAsia="Times New Roman" w:hAnsi="Times New Roman" w:cs="Times New Roman"/>
          <w:sz w:val="24"/>
          <w:szCs w:val="24"/>
        </w:rPr>
        <w:t>«</w:t>
      </w:r>
      <w:r w:rsidRPr="00A53108">
        <w:rPr>
          <w:rFonts w:ascii="Times New Roman" w:eastAsia="Times New Roman" w:hAnsi="Times New Roman" w:cs="Times New Roman"/>
          <w:sz w:val="24"/>
          <w:szCs w:val="24"/>
          <w:lang w:val="kk-KZ"/>
        </w:rPr>
        <w:t>Учет производных финансовых инструментов</w:t>
      </w:r>
      <w:r w:rsidRPr="00A53108">
        <w:rPr>
          <w:rFonts w:ascii="Times New Roman" w:eastAsia="Times New Roman" w:hAnsi="Times New Roman" w:cs="Times New Roman"/>
          <w:sz w:val="24"/>
          <w:szCs w:val="24"/>
        </w:rPr>
        <w:t xml:space="preserve">» </w:t>
      </w:r>
    </w:p>
    <w:p w:rsidR="007F79ED" w:rsidRPr="00A53108" w:rsidRDefault="007F79ED" w:rsidP="007F79ED">
      <w:pPr>
        <w:spacing w:after="0" w:line="240" w:lineRule="auto"/>
        <w:jc w:val="center"/>
        <w:rPr>
          <w:rFonts w:ascii="Times New Roman" w:hAnsi="Times New Roman" w:cs="Times New Roman"/>
          <w:sz w:val="24"/>
          <w:szCs w:val="24"/>
          <w:lang w:val="kk-KZ"/>
        </w:rPr>
      </w:pPr>
      <w:r w:rsidRPr="00A53108">
        <w:rPr>
          <w:rFonts w:ascii="Times New Roman" w:hAnsi="Times New Roman" w:cs="Times New Roman"/>
          <w:sz w:val="24"/>
          <w:szCs w:val="24"/>
          <w:lang w:val="kk-KZ"/>
        </w:rPr>
        <w:t xml:space="preserve">для студентов </w:t>
      </w:r>
      <w:r>
        <w:rPr>
          <w:rFonts w:ascii="Times New Roman" w:hAnsi="Times New Roman" w:cs="Times New Roman"/>
          <w:sz w:val="24"/>
          <w:szCs w:val="24"/>
          <w:lang w:val="kk-KZ"/>
        </w:rPr>
        <w:t xml:space="preserve">образовательной программы </w:t>
      </w:r>
      <w:r w:rsidRPr="00A53108">
        <w:rPr>
          <w:rFonts w:ascii="Times New Roman" w:hAnsi="Times New Roman" w:cs="Times New Roman"/>
          <w:sz w:val="24"/>
          <w:szCs w:val="24"/>
          <w:lang w:val="kk-KZ"/>
        </w:rPr>
        <w:t xml:space="preserve">6В04130 «Учет и  аудит» </w:t>
      </w:r>
    </w:p>
    <w:p w:rsidR="007F79ED" w:rsidRPr="00A53108" w:rsidRDefault="007F79ED" w:rsidP="007F79ED">
      <w:pPr>
        <w:pStyle w:val="aa"/>
        <w:rPr>
          <w:rFonts w:ascii="Times New Roman" w:hAnsi="Times New Roman"/>
          <w:iCs/>
          <w:sz w:val="24"/>
          <w:szCs w:val="24"/>
          <w:lang w:val="kk-KZ"/>
        </w:rPr>
      </w:pPr>
    </w:p>
    <w:p w:rsidR="007F79ED" w:rsidRPr="00AB5B95" w:rsidRDefault="007F79ED" w:rsidP="007F79ED">
      <w:pPr>
        <w:pStyle w:val="aa"/>
        <w:rPr>
          <w:rFonts w:ascii="Times New Roman" w:hAnsi="Times New Roman"/>
          <w:iCs/>
          <w:sz w:val="24"/>
          <w:szCs w:val="24"/>
        </w:rPr>
      </w:pPr>
    </w:p>
    <w:p w:rsidR="0058455D" w:rsidRPr="007F79ED" w:rsidRDefault="0058455D" w:rsidP="0058455D">
      <w:pPr>
        <w:spacing w:after="0" w:line="240" w:lineRule="auto"/>
        <w:ind w:firstLine="709"/>
        <w:rPr>
          <w:rFonts w:ascii="Times New Roman" w:hAnsi="Times New Roman" w:cs="Times New Roman"/>
          <w:caps/>
          <w:sz w:val="24"/>
          <w:szCs w:val="24"/>
        </w:rPr>
      </w:pPr>
    </w:p>
    <w:p w:rsidR="0058455D" w:rsidRPr="0058455D" w:rsidRDefault="0058455D" w:rsidP="0058455D">
      <w:pPr>
        <w:spacing w:after="0" w:line="240" w:lineRule="auto"/>
        <w:ind w:firstLine="709"/>
        <w:rPr>
          <w:rFonts w:ascii="Times New Roman" w:hAnsi="Times New Roman" w:cs="Times New Roman"/>
          <w:sz w:val="24"/>
          <w:szCs w:val="24"/>
          <w:lang w:val="kk-KZ"/>
        </w:rPr>
      </w:pPr>
    </w:p>
    <w:p w:rsidR="0058455D" w:rsidRPr="0058455D" w:rsidRDefault="0058455D" w:rsidP="0058455D">
      <w:pPr>
        <w:spacing w:after="0" w:line="240" w:lineRule="auto"/>
        <w:ind w:firstLine="709"/>
        <w:rPr>
          <w:rFonts w:ascii="Times New Roman" w:hAnsi="Times New Roman" w:cs="Times New Roman"/>
          <w:sz w:val="24"/>
          <w:szCs w:val="24"/>
          <w:lang w:val="kk-KZ"/>
        </w:rPr>
      </w:pPr>
    </w:p>
    <w:p w:rsidR="0058455D" w:rsidRPr="0058455D" w:rsidRDefault="0058455D" w:rsidP="0058455D">
      <w:pPr>
        <w:spacing w:after="0" w:line="240" w:lineRule="auto"/>
        <w:ind w:firstLine="709"/>
        <w:rPr>
          <w:rFonts w:ascii="Times New Roman" w:hAnsi="Times New Roman" w:cs="Times New Roman"/>
          <w:sz w:val="24"/>
          <w:szCs w:val="24"/>
          <w:lang w:val="kk-KZ"/>
        </w:rPr>
      </w:pPr>
    </w:p>
    <w:p w:rsidR="0058455D" w:rsidRPr="0058455D" w:rsidRDefault="0058455D" w:rsidP="0058455D">
      <w:pPr>
        <w:spacing w:after="0" w:line="240" w:lineRule="auto"/>
        <w:ind w:firstLine="709"/>
        <w:jc w:val="center"/>
        <w:rPr>
          <w:rFonts w:ascii="Times New Roman" w:hAnsi="Times New Roman" w:cs="Times New Roman"/>
          <w:sz w:val="24"/>
          <w:szCs w:val="24"/>
          <w:lang w:val="kk-KZ"/>
        </w:rPr>
      </w:pPr>
      <w:r w:rsidRPr="0058455D">
        <w:rPr>
          <w:rFonts w:ascii="Times New Roman" w:hAnsi="Times New Roman" w:cs="Times New Roman"/>
          <w:sz w:val="24"/>
          <w:szCs w:val="24"/>
          <w:lang w:val="kk-KZ"/>
        </w:rPr>
        <w:t>Подписано в печать ____________</w:t>
      </w:r>
    </w:p>
    <w:p w:rsidR="0058455D" w:rsidRPr="0058455D" w:rsidRDefault="0058455D" w:rsidP="0058455D">
      <w:pPr>
        <w:spacing w:after="0" w:line="240" w:lineRule="auto"/>
        <w:ind w:firstLine="709"/>
        <w:jc w:val="center"/>
        <w:rPr>
          <w:rFonts w:ascii="Times New Roman" w:hAnsi="Times New Roman" w:cs="Times New Roman"/>
          <w:sz w:val="24"/>
          <w:szCs w:val="24"/>
          <w:lang w:val="kk-KZ"/>
        </w:rPr>
      </w:pPr>
      <w:r w:rsidRPr="0058455D">
        <w:rPr>
          <w:rFonts w:ascii="Times New Roman" w:hAnsi="Times New Roman" w:cs="Times New Roman"/>
          <w:sz w:val="24"/>
          <w:szCs w:val="24"/>
          <w:lang w:val="kk-KZ"/>
        </w:rPr>
        <w:t>Формат бумаги ________</w:t>
      </w:r>
    </w:p>
    <w:p w:rsidR="0058455D" w:rsidRPr="0058455D" w:rsidRDefault="0058455D" w:rsidP="0058455D">
      <w:pPr>
        <w:spacing w:after="0" w:line="240" w:lineRule="auto"/>
        <w:ind w:firstLine="709"/>
        <w:jc w:val="center"/>
        <w:rPr>
          <w:rFonts w:ascii="Times New Roman" w:hAnsi="Times New Roman" w:cs="Times New Roman"/>
          <w:sz w:val="24"/>
          <w:szCs w:val="24"/>
          <w:lang w:val="kk-KZ"/>
        </w:rPr>
      </w:pPr>
      <w:r w:rsidRPr="0058455D">
        <w:rPr>
          <w:rFonts w:ascii="Times New Roman" w:hAnsi="Times New Roman" w:cs="Times New Roman"/>
          <w:sz w:val="24"/>
          <w:szCs w:val="24"/>
          <w:lang w:val="kk-KZ"/>
        </w:rPr>
        <w:t xml:space="preserve">Бумага типографская. Офсетное издание. Объем </w:t>
      </w:r>
      <w:r w:rsidR="00D92482">
        <w:rPr>
          <w:rFonts w:ascii="Times New Roman" w:hAnsi="Times New Roman" w:cs="Times New Roman"/>
          <w:sz w:val="24"/>
          <w:szCs w:val="24"/>
          <w:lang w:val="kk-KZ"/>
        </w:rPr>
        <w:t xml:space="preserve">4,25 </w:t>
      </w:r>
      <w:r w:rsidRPr="0058455D">
        <w:rPr>
          <w:rFonts w:ascii="Times New Roman" w:hAnsi="Times New Roman" w:cs="Times New Roman"/>
          <w:sz w:val="24"/>
          <w:szCs w:val="24"/>
          <w:lang w:val="kk-KZ"/>
        </w:rPr>
        <w:t>п.л.</w:t>
      </w:r>
    </w:p>
    <w:p w:rsidR="0058455D" w:rsidRPr="0058455D" w:rsidRDefault="0058455D" w:rsidP="0058455D">
      <w:pPr>
        <w:spacing w:after="0" w:line="240" w:lineRule="auto"/>
        <w:ind w:firstLine="709"/>
        <w:jc w:val="center"/>
        <w:rPr>
          <w:rFonts w:ascii="Times New Roman" w:hAnsi="Times New Roman" w:cs="Times New Roman"/>
          <w:sz w:val="24"/>
          <w:szCs w:val="24"/>
        </w:rPr>
      </w:pPr>
    </w:p>
    <w:p w:rsidR="0058455D" w:rsidRPr="0058455D" w:rsidRDefault="0058455D" w:rsidP="0058455D">
      <w:pPr>
        <w:spacing w:after="0" w:line="240" w:lineRule="auto"/>
        <w:ind w:firstLine="709"/>
        <w:jc w:val="center"/>
        <w:rPr>
          <w:rFonts w:ascii="Times New Roman" w:hAnsi="Times New Roman" w:cs="Times New Roman"/>
          <w:sz w:val="24"/>
          <w:szCs w:val="24"/>
        </w:rPr>
      </w:pPr>
      <w:r w:rsidRPr="0058455D">
        <w:rPr>
          <w:rFonts w:ascii="Times New Roman" w:hAnsi="Times New Roman" w:cs="Times New Roman"/>
          <w:sz w:val="24"/>
          <w:szCs w:val="24"/>
          <w:lang w:val="kk-KZ"/>
        </w:rPr>
        <w:t>Тираж</w:t>
      </w:r>
      <w:r w:rsidRPr="0058455D">
        <w:rPr>
          <w:rFonts w:ascii="Times New Roman" w:hAnsi="Times New Roman" w:cs="Times New Roman"/>
          <w:sz w:val="24"/>
          <w:szCs w:val="24"/>
        </w:rPr>
        <w:t>_____</w:t>
      </w:r>
      <w:r w:rsidRPr="0058455D">
        <w:rPr>
          <w:rFonts w:ascii="Times New Roman" w:hAnsi="Times New Roman" w:cs="Times New Roman"/>
          <w:sz w:val="24"/>
          <w:szCs w:val="24"/>
          <w:lang w:val="kk-KZ"/>
        </w:rPr>
        <w:t xml:space="preserve"> экз. Заказ</w:t>
      </w:r>
      <w:r w:rsidRPr="0058455D">
        <w:rPr>
          <w:rFonts w:ascii="Times New Roman" w:hAnsi="Times New Roman" w:cs="Times New Roman"/>
          <w:sz w:val="24"/>
          <w:szCs w:val="24"/>
        </w:rPr>
        <w:t xml:space="preserve"> №_________</w:t>
      </w:r>
    </w:p>
    <w:p w:rsidR="0058455D" w:rsidRPr="0058455D" w:rsidRDefault="0058455D" w:rsidP="0058455D">
      <w:pPr>
        <w:spacing w:after="0" w:line="240" w:lineRule="auto"/>
        <w:ind w:firstLine="709"/>
        <w:jc w:val="center"/>
        <w:rPr>
          <w:rFonts w:ascii="Times New Roman" w:hAnsi="Times New Roman" w:cs="Times New Roman"/>
          <w:sz w:val="24"/>
          <w:szCs w:val="24"/>
        </w:rPr>
      </w:pPr>
    </w:p>
    <w:p w:rsidR="0058455D" w:rsidRPr="0058455D" w:rsidRDefault="0058455D" w:rsidP="0058455D">
      <w:pPr>
        <w:spacing w:after="0" w:line="240" w:lineRule="auto"/>
        <w:ind w:firstLine="709"/>
        <w:jc w:val="center"/>
        <w:rPr>
          <w:rFonts w:ascii="Times New Roman" w:hAnsi="Times New Roman" w:cs="Times New Roman"/>
          <w:sz w:val="24"/>
          <w:szCs w:val="24"/>
        </w:rPr>
      </w:pPr>
    </w:p>
    <w:p w:rsidR="0058455D" w:rsidRPr="0058455D" w:rsidRDefault="0058455D" w:rsidP="0058455D">
      <w:pPr>
        <w:spacing w:after="0" w:line="240" w:lineRule="auto"/>
        <w:ind w:firstLine="709"/>
        <w:jc w:val="center"/>
        <w:rPr>
          <w:rFonts w:ascii="Times New Roman" w:hAnsi="Times New Roman" w:cs="Times New Roman"/>
          <w:sz w:val="24"/>
          <w:szCs w:val="24"/>
        </w:rPr>
      </w:pPr>
    </w:p>
    <w:p w:rsidR="0058455D" w:rsidRPr="0058455D" w:rsidRDefault="0058455D" w:rsidP="0058455D">
      <w:pPr>
        <w:spacing w:after="0" w:line="240" w:lineRule="auto"/>
        <w:ind w:firstLine="709"/>
        <w:jc w:val="center"/>
        <w:rPr>
          <w:rFonts w:ascii="Times New Roman" w:hAnsi="Times New Roman" w:cs="Times New Roman"/>
          <w:sz w:val="24"/>
          <w:szCs w:val="24"/>
        </w:rPr>
      </w:pPr>
    </w:p>
    <w:p w:rsidR="0058455D" w:rsidRPr="0058455D" w:rsidRDefault="0058455D" w:rsidP="0058455D">
      <w:pPr>
        <w:spacing w:after="0" w:line="240" w:lineRule="auto"/>
        <w:ind w:firstLine="709"/>
        <w:jc w:val="center"/>
        <w:rPr>
          <w:rFonts w:ascii="Times New Roman" w:hAnsi="Times New Roman" w:cs="Times New Roman"/>
          <w:sz w:val="24"/>
          <w:szCs w:val="24"/>
        </w:rPr>
      </w:pPr>
    </w:p>
    <w:p w:rsidR="0058455D" w:rsidRPr="0058455D" w:rsidRDefault="0058455D" w:rsidP="0058455D">
      <w:pPr>
        <w:spacing w:after="0" w:line="240" w:lineRule="auto"/>
        <w:ind w:firstLine="709"/>
        <w:jc w:val="center"/>
        <w:rPr>
          <w:rFonts w:ascii="Times New Roman" w:hAnsi="Times New Roman" w:cs="Times New Roman"/>
          <w:sz w:val="24"/>
          <w:szCs w:val="24"/>
        </w:rPr>
      </w:pPr>
    </w:p>
    <w:p w:rsidR="0058455D" w:rsidRPr="0058455D" w:rsidRDefault="0058455D" w:rsidP="0058455D">
      <w:pPr>
        <w:spacing w:after="0" w:line="240" w:lineRule="auto"/>
        <w:ind w:firstLine="709"/>
        <w:jc w:val="center"/>
        <w:rPr>
          <w:rFonts w:ascii="Times New Roman" w:hAnsi="Times New Roman" w:cs="Times New Roman"/>
          <w:sz w:val="24"/>
          <w:szCs w:val="24"/>
        </w:rPr>
      </w:pPr>
    </w:p>
    <w:p w:rsidR="0058455D" w:rsidRPr="0058455D" w:rsidRDefault="0058455D" w:rsidP="0058455D">
      <w:pPr>
        <w:spacing w:after="0" w:line="240" w:lineRule="auto"/>
        <w:ind w:firstLine="709"/>
        <w:jc w:val="center"/>
        <w:rPr>
          <w:rFonts w:ascii="Times New Roman" w:hAnsi="Times New Roman" w:cs="Times New Roman"/>
          <w:sz w:val="24"/>
          <w:szCs w:val="24"/>
        </w:rPr>
      </w:pPr>
    </w:p>
    <w:p w:rsidR="0058455D" w:rsidRPr="0058455D" w:rsidRDefault="0058455D" w:rsidP="0058455D">
      <w:pPr>
        <w:spacing w:after="0" w:line="240" w:lineRule="auto"/>
        <w:ind w:firstLine="709"/>
        <w:rPr>
          <w:rFonts w:ascii="Times New Roman" w:hAnsi="Times New Roman" w:cs="Times New Roman"/>
          <w:sz w:val="24"/>
          <w:szCs w:val="24"/>
          <w:lang w:val="kk-KZ"/>
        </w:rPr>
      </w:pPr>
      <w:r w:rsidRPr="0058455D">
        <w:rPr>
          <w:rFonts w:ascii="Times New Roman" w:hAnsi="Times New Roman" w:cs="Times New Roman"/>
          <w:sz w:val="24"/>
          <w:szCs w:val="24"/>
          <w:lang w:val="kk-KZ"/>
        </w:rPr>
        <w:t>© Издательство Южно-Казахстанского университета им.М. Ауэзова</w:t>
      </w:r>
    </w:p>
    <w:p w:rsidR="0058455D" w:rsidRPr="0058455D" w:rsidRDefault="0058455D" w:rsidP="0058455D">
      <w:pPr>
        <w:spacing w:after="0" w:line="240" w:lineRule="auto"/>
        <w:ind w:firstLine="709"/>
        <w:rPr>
          <w:rFonts w:ascii="Times New Roman" w:hAnsi="Times New Roman" w:cs="Times New Roman"/>
          <w:sz w:val="24"/>
          <w:szCs w:val="24"/>
          <w:lang w:val="kk-KZ"/>
        </w:rPr>
      </w:pPr>
    </w:p>
    <w:p w:rsidR="0058455D" w:rsidRPr="0058455D" w:rsidRDefault="0058455D" w:rsidP="0058455D">
      <w:pPr>
        <w:spacing w:after="0" w:line="240" w:lineRule="auto"/>
        <w:ind w:firstLine="709"/>
        <w:rPr>
          <w:rFonts w:ascii="Times New Roman" w:hAnsi="Times New Roman" w:cs="Times New Roman"/>
          <w:sz w:val="24"/>
          <w:szCs w:val="24"/>
        </w:rPr>
      </w:pPr>
    </w:p>
    <w:p w:rsidR="0058455D" w:rsidRPr="0058455D" w:rsidRDefault="0058455D" w:rsidP="0058455D">
      <w:pPr>
        <w:spacing w:after="0" w:line="240" w:lineRule="auto"/>
        <w:ind w:firstLine="709"/>
        <w:rPr>
          <w:rFonts w:ascii="Times New Roman" w:hAnsi="Times New Roman" w:cs="Times New Roman"/>
          <w:sz w:val="24"/>
          <w:szCs w:val="24"/>
          <w:lang w:val="kk-KZ"/>
        </w:rPr>
      </w:pPr>
    </w:p>
    <w:p w:rsidR="00B217B3" w:rsidRPr="0058455D" w:rsidRDefault="0058455D" w:rsidP="007F79ED">
      <w:pPr>
        <w:spacing w:after="0" w:line="240" w:lineRule="auto"/>
        <w:ind w:firstLine="709"/>
        <w:rPr>
          <w:rFonts w:ascii="Times New Roman" w:hAnsi="Times New Roman" w:cs="Times New Roman"/>
          <w:sz w:val="24"/>
          <w:szCs w:val="24"/>
        </w:rPr>
      </w:pPr>
      <w:r w:rsidRPr="0058455D">
        <w:rPr>
          <w:rFonts w:ascii="Times New Roman" w:hAnsi="Times New Roman" w:cs="Times New Roman"/>
          <w:sz w:val="24"/>
          <w:szCs w:val="24"/>
          <w:lang w:val="kk-KZ"/>
        </w:rPr>
        <w:t xml:space="preserve">Издательский центр ЮКУ им. М. Ауэзова, г. Шымкент, пр. Тауке-хана, </w:t>
      </w:r>
    </w:p>
    <w:p w:rsidR="00F3039D" w:rsidRPr="0058455D" w:rsidRDefault="00F3039D" w:rsidP="0058455D">
      <w:pPr>
        <w:spacing w:after="0" w:line="240" w:lineRule="auto"/>
        <w:ind w:firstLine="709"/>
        <w:rPr>
          <w:rFonts w:ascii="Times New Roman" w:hAnsi="Times New Roman" w:cs="Times New Roman"/>
          <w:sz w:val="24"/>
          <w:szCs w:val="24"/>
        </w:rPr>
      </w:pPr>
    </w:p>
    <w:sectPr w:rsidR="00F3039D" w:rsidRPr="0058455D" w:rsidSect="0004246D">
      <w:headerReference w:type="even" r:id="rId60"/>
      <w:footerReference w:type="even" r:id="rId61"/>
      <w:footerReference w:type="default" r:id="rId62"/>
      <w:headerReference w:type="first" r:id="rId63"/>
      <w:footerReference w:type="first" r:id="rId64"/>
      <w:pgSz w:w="9462" w:h="13882"/>
      <w:pgMar w:top="984" w:right="390" w:bottom="984" w:left="879"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B91" w:rsidRDefault="00DC7B91" w:rsidP="002E23BE">
      <w:pPr>
        <w:spacing w:after="0" w:line="240" w:lineRule="auto"/>
      </w:pPr>
      <w:r>
        <w:separator/>
      </w:r>
    </w:p>
  </w:endnote>
  <w:endnote w:type="continuationSeparator" w:id="1">
    <w:p w:rsidR="00DC7B91" w:rsidRDefault="00DC7B91" w:rsidP="002E23BE">
      <w:pPr>
        <w:spacing w:after="0" w:line="240" w:lineRule="auto"/>
      </w:pPr>
      <w:r>
        <w:continuationSeparator/>
      </w:r>
    </w:p>
  </w:endnote>
  <w:endnote w:id="2">
    <w:p w:rsidR="00903379" w:rsidRPr="00E353EC" w:rsidRDefault="00903379" w:rsidP="0025393A">
      <w:pPr>
        <w:rPr>
          <w:color w:val="FFFFFF" w:themeColor="background1"/>
        </w:rPr>
      </w:pPr>
      <w:r w:rsidRPr="0025393A">
        <w:tab/>
      </w:r>
      <w:r w:rsidRPr="00E353EC">
        <w:rPr>
          <w:color w:val="FFFFFF" w:themeColor="background1"/>
        </w:rPr>
        <w:t>кредитный дериватив действует как страховой полис, по которому покупа</w:t>
      </w:r>
      <w:r w:rsidRPr="00E353EC">
        <w:rPr>
          <w:color w:val="FFFFFF" w:themeColor="background1"/>
        </w:rPr>
        <w:softHyphen/>
        <w:t xml:space="preserve">тель </w:t>
      </w:r>
      <w:r w:rsidR="00E353EC" w:rsidRPr="00E353EC">
        <w:rPr>
          <w:color w:val="FFFFFF" w:themeColor="background1"/>
        </w:rPr>
        <w:t xml:space="preserve">Простейший </w:t>
      </w:r>
      <w:r w:rsidRPr="00E353EC">
        <w:rPr>
          <w:color w:val="FFFFFF" w:themeColor="background1"/>
        </w:rPr>
        <w:t>страховки регулярно выплачивает премию продавцу страховки и получает компенса</w:t>
      </w:r>
      <w:r w:rsidRPr="00E353EC">
        <w:rPr>
          <w:color w:val="FFFFFF" w:themeColor="background1"/>
        </w:rPr>
        <w:softHyphen/>
        <w:t>цию в случае наступления определенного кредитного события.</w:t>
      </w:r>
    </w:p>
  </w:endnote>
  <w:endnote w:id="3">
    <w:p w:rsidR="00903379" w:rsidRPr="00E353EC" w:rsidRDefault="00903379" w:rsidP="0025393A">
      <w:pPr>
        <w:rPr>
          <w:color w:val="FFFFFF" w:themeColor="background1"/>
        </w:rPr>
      </w:pPr>
      <w:r w:rsidRPr="00E353EC">
        <w:rPr>
          <w:color w:val="FFFFFF" w:themeColor="background1"/>
        </w:rPr>
        <w:tab/>
        <w:t>Техническим дефолтом называется задержка плановой купонной выплаты либо вообще отказ от купонной выплаты.</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SimSun;宋体">
    <w:panose1 w:val="00000000000000000000"/>
    <w:charset w:val="8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379" w:rsidRDefault="00810FB4">
    <w:pPr>
      <w:rPr>
        <w:sz w:val="2"/>
        <w:szCs w:val="2"/>
      </w:rPr>
    </w:pPr>
    <w:r w:rsidRPr="00810FB4">
      <w:rPr>
        <w:noProof/>
        <w:sz w:val="24"/>
        <w:szCs w:val="24"/>
      </w:rPr>
      <w:pict>
        <v:shapetype id="_x0000_t202" coordsize="21600,21600" o:spt="202" path="m,l,21600r21600,l21600,xe">
          <v:stroke joinstyle="miter"/>
          <v:path gradientshapeok="t" o:connecttype="rect"/>
        </v:shapetype>
        <v:shape id="Text Box 498" o:spid="_x0000_s2051" type="#_x0000_t202" style="position:absolute;margin-left:227.25pt;margin-top:632.55pt;width:20.6pt;height:10.9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" filled="f" stroked="f">
          <v:textbox style="mso-fit-shape-to-text:t" inset="0,0,0,0">
            <w:txbxContent>
              <w:p w:rsidR="00903379" w:rsidRDefault="00903379">
                <w:pPr>
                  <w:spacing w:line="240" w:lineRule="auto"/>
                </w:pPr>
                <w:r>
                  <w:rPr>
                    <w:rStyle w:val="a5"/>
                    <w:rFonts w:eastAsiaTheme="minorEastAsia"/>
                  </w:rPr>
                  <w:t xml:space="preserve">- </w:t>
                </w:r>
                <w:r w:rsidR="00810FB4" w:rsidRPr="00810FB4">
                  <w:fldChar w:fldCharType="begin"/>
                </w:r>
                <w:r>
                  <w:instrText xml:space="preserve"> PAGE \* MERGEFORMAT </w:instrText>
                </w:r>
                <w:r w:rsidR="00810FB4" w:rsidRPr="00810FB4">
                  <w:fldChar w:fldCharType="separate"/>
                </w:r>
                <w:r w:rsidRPr="00B1005A">
                  <w:rPr>
                    <w:rStyle w:val="a5"/>
                    <w:rFonts w:eastAsiaTheme="minorEastAsia"/>
                    <w:noProof/>
                  </w:rPr>
                  <w:t>16</w:t>
                </w:r>
                <w:r w:rsidR="00810FB4">
                  <w:rPr>
                    <w:rStyle w:val="a5"/>
                    <w:rFonts w:eastAsiaTheme="minorEastAsia"/>
                  </w:rPr>
                  <w:fldChar w:fldCharType="end"/>
                </w:r>
                <w:r>
                  <w:rPr>
                    <w:rStyle w:val="a5"/>
                    <w:rFonts w:eastAsiaTheme="minorEastAsia"/>
                  </w:rPr>
                  <w:t xml:space="preserve"> -</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1942348"/>
      <w:docPartObj>
        <w:docPartGallery w:val="Page Numbers (Bottom of Page)"/>
        <w:docPartUnique/>
      </w:docPartObj>
    </w:sdtPr>
    <w:sdtContent>
      <w:p w:rsidR="00903379" w:rsidRDefault="00810FB4">
        <w:pPr>
          <w:pStyle w:val="af"/>
          <w:jc w:val="center"/>
        </w:pPr>
        <w:r>
          <w:fldChar w:fldCharType="begin"/>
        </w:r>
        <w:r w:rsidR="00903379">
          <w:instrText>PAGE   \* MERGEFORMAT</w:instrText>
        </w:r>
        <w:r>
          <w:fldChar w:fldCharType="separate"/>
        </w:r>
        <w:r w:rsidR="00867185">
          <w:rPr>
            <w:noProof/>
          </w:rPr>
          <w:t>2</w:t>
        </w:r>
        <w:r>
          <w:fldChar w:fldCharType="end"/>
        </w:r>
      </w:p>
    </w:sdtContent>
  </w:sdt>
  <w:p w:rsidR="00903379" w:rsidRDefault="00903379">
    <w:pPr>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379" w:rsidRDefault="00810FB4">
    <w:pPr>
      <w:rPr>
        <w:sz w:val="2"/>
        <w:szCs w:val="2"/>
      </w:rPr>
    </w:pPr>
    <w:r w:rsidRPr="00810FB4">
      <w:rPr>
        <w:noProof/>
        <w:sz w:val="24"/>
        <w:szCs w:val="24"/>
      </w:rPr>
      <w:pict>
        <v:shapetype id="_x0000_t202" coordsize="21600,21600" o:spt="202" path="m,l,21600r21600,l21600,xe">
          <v:stroke joinstyle="miter"/>
          <v:path gradientshapeok="t" o:connecttype="rect"/>
        </v:shapetype>
        <v:shape id="Text Box 495" o:spid="_x0000_s2054" type="#_x0000_t202" style="position:absolute;margin-left:225.75pt;margin-top:626.9pt;width:20.6pt;height:10.9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" filled="f" stroked="f">
          <v:textbox style="mso-fit-shape-to-text:t" inset="0,0,0,0">
            <w:txbxContent>
              <w:p w:rsidR="00903379" w:rsidRDefault="00903379">
                <w:pPr>
                  <w:spacing w:line="240" w:lineRule="auto"/>
                </w:pPr>
                <w:r>
                  <w:rPr>
                    <w:rStyle w:val="a5"/>
                    <w:rFonts w:eastAsiaTheme="minorEastAsia"/>
                  </w:rPr>
                  <w:t xml:space="preserve">- </w:t>
                </w:r>
                <w:r w:rsidR="00810FB4" w:rsidRPr="00810FB4">
                  <w:fldChar w:fldCharType="begin"/>
                </w:r>
                <w:r>
                  <w:instrText xml:space="preserve"> PAGE \* MERGEFORMAT </w:instrText>
                </w:r>
                <w:r w:rsidR="00810FB4" w:rsidRPr="00810FB4">
                  <w:fldChar w:fldCharType="separate"/>
                </w:r>
                <w:r w:rsidRPr="00D420DB">
                  <w:rPr>
                    <w:rStyle w:val="a5"/>
                    <w:rFonts w:eastAsiaTheme="minorEastAsia"/>
                    <w:noProof/>
                  </w:rPr>
                  <w:t>12</w:t>
                </w:r>
                <w:r w:rsidR="00810FB4">
                  <w:rPr>
                    <w:rStyle w:val="a5"/>
                    <w:rFonts w:eastAsiaTheme="minorEastAsia"/>
                  </w:rPr>
                  <w:fldChar w:fldCharType="end"/>
                </w:r>
                <w:r>
                  <w:rPr>
                    <w:rStyle w:val="a5"/>
                    <w:rFonts w:eastAsiaTheme="minorEastAsia"/>
                  </w:rPr>
                  <w:t xml:space="preserve"> -</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B91" w:rsidRDefault="00DC7B91" w:rsidP="002E23BE">
      <w:pPr>
        <w:spacing w:after="0" w:line="240" w:lineRule="auto"/>
      </w:pPr>
      <w:r>
        <w:separator/>
      </w:r>
    </w:p>
  </w:footnote>
  <w:footnote w:type="continuationSeparator" w:id="1">
    <w:p w:rsidR="00DC7B91" w:rsidRDefault="00DC7B91" w:rsidP="002E23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379" w:rsidRDefault="00810FB4">
    <w:pPr>
      <w:rPr>
        <w:sz w:val="2"/>
        <w:szCs w:val="2"/>
      </w:rPr>
    </w:pPr>
    <w:r w:rsidRPr="00810FB4">
      <w:rPr>
        <w:noProof/>
        <w:sz w:val="24"/>
        <w:szCs w:val="24"/>
      </w:rPr>
      <w:pict>
        <v:shapetype id="_x0000_t202" coordsize="21600,21600" o:spt="202" path="m,l,21600r21600,l21600,xe">
          <v:stroke joinstyle="miter"/>
          <v:path gradientshapeok="t" o:connecttype="rect"/>
        </v:shapetype>
        <v:shape id="Text Box 500" o:spid="_x0000_s2049" type="#_x0000_t202" style="position:absolute;margin-left:184.5pt;margin-top:45.85pt;width:107.3pt;height:10.9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" filled="f" stroked="f">
          <v:textbox style="mso-fit-shape-to-text:t" inset="0,0,0,0">
            <w:txbxContent>
              <w:p w:rsidR="00903379" w:rsidRDefault="00903379">
                <w:pPr>
                  <w:spacing w:line="240" w:lineRule="auto"/>
                </w:pPr>
                <w:r>
                  <w:rPr>
                    <w:rStyle w:val="a5"/>
                    <w:rFonts w:eastAsiaTheme="minorEastAsia"/>
                  </w:rPr>
                  <w:t>Финансовые инструменты</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379" w:rsidRDefault="00810FB4">
    <w:pPr>
      <w:rPr>
        <w:sz w:val="2"/>
        <w:szCs w:val="2"/>
      </w:rPr>
    </w:pPr>
    <w:r w:rsidRPr="00810FB4">
      <w:rPr>
        <w:noProof/>
        <w:sz w:val="24"/>
        <w:szCs w:val="24"/>
      </w:rPr>
      <w:pict>
        <v:shapetype id="_x0000_t202" coordsize="21600,21600" o:spt="202" path="m,l,21600r21600,l21600,xe">
          <v:stroke joinstyle="miter"/>
          <v:path gradientshapeok="t" o:connecttype="rect"/>
        </v:shapetype>
        <v:shape id="Text Box 496" o:spid="_x0000_s2053" type="#_x0000_t202" style="position:absolute;margin-left:178.5pt;margin-top:51.1pt;width:107.3pt;height:10.9pt;z-index:-25165209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" filled="f" stroked="f">
          <v:textbox style="mso-fit-shape-to-text:t" inset="0,0,0,0">
            <w:txbxContent>
              <w:p w:rsidR="00903379" w:rsidRDefault="00903379">
                <w:pPr>
                  <w:spacing w:line="240" w:lineRule="auto"/>
                </w:pPr>
                <w:r>
                  <w:rPr>
                    <w:rStyle w:val="a5"/>
                    <w:rFonts w:eastAsiaTheme="minorEastAsia"/>
                  </w:rPr>
                  <w:t>Финансовые инструменты</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5574F"/>
    <w:multiLevelType w:val="hybridMultilevel"/>
    <w:tmpl w:val="B0E275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651F1B"/>
    <w:multiLevelType w:val="multilevel"/>
    <w:tmpl w:val="EB1E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0165DB"/>
    <w:multiLevelType w:val="multilevel"/>
    <w:tmpl w:val="A8C4D5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DA685A"/>
    <w:multiLevelType w:val="multilevel"/>
    <w:tmpl w:val="43347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EC237A"/>
    <w:multiLevelType w:val="multilevel"/>
    <w:tmpl w:val="4AC265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916E5F"/>
    <w:multiLevelType w:val="multilevel"/>
    <w:tmpl w:val="FD4285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355C9C"/>
    <w:multiLevelType w:val="multilevel"/>
    <w:tmpl w:val="B7E2E98C"/>
    <w:lvl w:ilvl="0">
      <w:start w:val="1"/>
      <w:numFmt w:val="decimal"/>
      <w:lvlText w:val="%1)"/>
      <w:lvlJc w:val="left"/>
      <w:rPr>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60626D"/>
    <w:multiLevelType w:val="multilevel"/>
    <w:tmpl w:val="91BAFB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1973D2"/>
    <w:multiLevelType w:val="multilevel"/>
    <w:tmpl w:val="2D7AED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A26897"/>
    <w:multiLevelType w:val="multilevel"/>
    <w:tmpl w:val="6FC68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6716CCA"/>
    <w:multiLevelType w:val="multilevel"/>
    <w:tmpl w:val="B58077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FE3CB9"/>
    <w:multiLevelType w:val="multilevel"/>
    <w:tmpl w:val="8A30DC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2A11EE"/>
    <w:multiLevelType w:val="multilevel"/>
    <w:tmpl w:val="116CE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9C15204"/>
    <w:multiLevelType w:val="multilevel"/>
    <w:tmpl w:val="4E208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CA612E"/>
    <w:multiLevelType w:val="multilevel"/>
    <w:tmpl w:val="DAA4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1C2AB3"/>
    <w:multiLevelType w:val="multilevel"/>
    <w:tmpl w:val="8A6CD7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7401DD7"/>
    <w:multiLevelType w:val="multilevel"/>
    <w:tmpl w:val="06D0BA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82E5F5E"/>
    <w:multiLevelType w:val="multilevel"/>
    <w:tmpl w:val="606EF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86F00F2"/>
    <w:multiLevelType w:val="multilevel"/>
    <w:tmpl w:val="D9E85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A5E45D1"/>
    <w:multiLevelType w:val="multilevel"/>
    <w:tmpl w:val="D11CB8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C895DAF"/>
    <w:multiLevelType w:val="multilevel"/>
    <w:tmpl w:val="8AEE3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D447C36"/>
    <w:multiLevelType w:val="multilevel"/>
    <w:tmpl w:val="0E483E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5B67759"/>
    <w:multiLevelType w:val="multilevel"/>
    <w:tmpl w:val="BC1888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5F955D4"/>
    <w:multiLevelType w:val="multilevel"/>
    <w:tmpl w:val="E36EA91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4">
    <w:nsid w:val="683F11EB"/>
    <w:multiLevelType w:val="multilevel"/>
    <w:tmpl w:val="2AB83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F154457"/>
    <w:multiLevelType w:val="multilevel"/>
    <w:tmpl w:val="0A1C1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4720627"/>
    <w:multiLevelType w:val="hybridMultilevel"/>
    <w:tmpl w:val="7E6673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71479B7"/>
    <w:multiLevelType w:val="multilevel"/>
    <w:tmpl w:val="8BCECC86"/>
    <w:lvl w:ilvl="0">
      <w:numFmt w:val="decimal"/>
      <w:lvlText w:val="%1"/>
      <w:lvlJc w:val="left"/>
      <w:rPr>
        <w:rFonts w:ascii="Consolas" w:eastAsia="Consolas" w:hAnsi="Consolas" w:cs="Consolas"/>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9FA4695"/>
    <w:multiLevelType w:val="multilevel"/>
    <w:tmpl w:val="268887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C5D40FE"/>
    <w:multiLevelType w:val="multilevel"/>
    <w:tmpl w:val="27D8DA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D0A2F56"/>
    <w:multiLevelType w:val="multilevel"/>
    <w:tmpl w:val="6D1086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FCC0AA8"/>
    <w:multiLevelType w:val="multilevel"/>
    <w:tmpl w:val="E152C5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8"/>
  </w:num>
  <w:num w:numId="3">
    <w:abstractNumId w:val="10"/>
  </w:num>
  <w:num w:numId="4">
    <w:abstractNumId w:val="8"/>
  </w:num>
  <w:num w:numId="5">
    <w:abstractNumId w:val="16"/>
  </w:num>
  <w:num w:numId="6">
    <w:abstractNumId w:val="6"/>
  </w:num>
  <w:num w:numId="7">
    <w:abstractNumId w:val="2"/>
  </w:num>
  <w:num w:numId="8">
    <w:abstractNumId w:val="17"/>
  </w:num>
  <w:num w:numId="9">
    <w:abstractNumId w:val="27"/>
  </w:num>
  <w:num w:numId="10">
    <w:abstractNumId w:val="15"/>
  </w:num>
  <w:num w:numId="11">
    <w:abstractNumId w:val="22"/>
  </w:num>
  <w:num w:numId="12">
    <w:abstractNumId w:val="30"/>
  </w:num>
  <w:num w:numId="13">
    <w:abstractNumId w:val="5"/>
  </w:num>
  <w:num w:numId="14">
    <w:abstractNumId w:val="19"/>
  </w:num>
  <w:num w:numId="15">
    <w:abstractNumId w:val="29"/>
  </w:num>
  <w:num w:numId="16">
    <w:abstractNumId w:val="21"/>
  </w:num>
  <w:num w:numId="17">
    <w:abstractNumId w:val="3"/>
  </w:num>
  <w:num w:numId="18">
    <w:abstractNumId w:val="18"/>
  </w:num>
  <w:num w:numId="19">
    <w:abstractNumId w:val="0"/>
  </w:num>
  <w:num w:numId="20">
    <w:abstractNumId w:val="31"/>
  </w:num>
  <w:num w:numId="21">
    <w:abstractNumId w:val="11"/>
  </w:num>
  <w:num w:numId="22">
    <w:abstractNumId w:val="25"/>
  </w:num>
  <w:num w:numId="23">
    <w:abstractNumId w:val="9"/>
  </w:num>
  <w:num w:numId="24">
    <w:abstractNumId w:val="12"/>
  </w:num>
  <w:num w:numId="25">
    <w:abstractNumId w:val="7"/>
  </w:num>
  <w:num w:numId="26">
    <w:abstractNumId w:val="24"/>
  </w:num>
  <w:num w:numId="27">
    <w:abstractNumId w:val="14"/>
  </w:num>
  <w:num w:numId="28">
    <w:abstractNumId w:val="13"/>
  </w:num>
  <w:num w:numId="29">
    <w:abstractNumId w:val="20"/>
  </w:num>
  <w:num w:numId="30">
    <w:abstractNumId w:val="1"/>
  </w:num>
  <w:num w:numId="31">
    <w:abstractNumId w:val="23"/>
  </w:num>
  <w:num w:numId="32">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useFELayout/>
  </w:compat>
  <w:rsids>
    <w:rsidRoot w:val="002E23BE"/>
    <w:rsid w:val="000068FE"/>
    <w:rsid w:val="0003708A"/>
    <w:rsid w:val="0004246D"/>
    <w:rsid w:val="000E601B"/>
    <w:rsid w:val="0012471D"/>
    <w:rsid w:val="00141872"/>
    <w:rsid w:val="001704C7"/>
    <w:rsid w:val="00195399"/>
    <w:rsid w:val="001D413F"/>
    <w:rsid w:val="001D6C81"/>
    <w:rsid w:val="001F0A8E"/>
    <w:rsid w:val="00211779"/>
    <w:rsid w:val="0025393A"/>
    <w:rsid w:val="002E23BE"/>
    <w:rsid w:val="002E5F8D"/>
    <w:rsid w:val="00324D1F"/>
    <w:rsid w:val="003D1B79"/>
    <w:rsid w:val="003E48F6"/>
    <w:rsid w:val="003F347F"/>
    <w:rsid w:val="0041417C"/>
    <w:rsid w:val="00432F26"/>
    <w:rsid w:val="0058285E"/>
    <w:rsid w:val="0058455D"/>
    <w:rsid w:val="005A5D4F"/>
    <w:rsid w:val="005E68A9"/>
    <w:rsid w:val="0060222D"/>
    <w:rsid w:val="0060426E"/>
    <w:rsid w:val="006A3FE1"/>
    <w:rsid w:val="006B0226"/>
    <w:rsid w:val="00746FE2"/>
    <w:rsid w:val="007604D2"/>
    <w:rsid w:val="00764118"/>
    <w:rsid w:val="00764A5B"/>
    <w:rsid w:val="007B35F6"/>
    <w:rsid w:val="007C4DB8"/>
    <w:rsid w:val="007F278B"/>
    <w:rsid w:val="007F79ED"/>
    <w:rsid w:val="00800F73"/>
    <w:rsid w:val="00810FB4"/>
    <w:rsid w:val="00867185"/>
    <w:rsid w:val="00875FD9"/>
    <w:rsid w:val="008B0609"/>
    <w:rsid w:val="008B0F29"/>
    <w:rsid w:val="008C3F56"/>
    <w:rsid w:val="00903379"/>
    <w:rsid w:val="00917D76"/>
    <w:rsid w:val="009A6F14"/>
    <w:rsid w:val="009C0E61"/>
    <w:rsid w:val="009D718E"/>
    <w:rsid w:val="009F54A8"/>
    <w:rsid w:val="00A53108"/>
    <w:rsid w:val="00AB314B"/>
    <w:rsid w:val="00AB5B95"/>
    <w:rsid w:val="00AD019D"/>
    <w:rsid w:val="00B217B3"/>
    <w:rsid w:val="00B4372C"/>
    <w:rsid w:val="00B54D20"/>
    <w:rsid w:val="00B65735"/>
    <w:rsid w:val="00B715BC"/>
    <w:rsid w:val="00BE7E18"/>
    <w:rsid w:val="00CD6A11"/>
    <w:rsid w:val="00CE0F8F"/>
    <w:rsid w:val="00CF075A"/>
    <w:rsid w:val="00D016EC"/>
    <w:rsid w:val="00D420DB"/>
    <w:rsid w:val="00D452BC"/>
    <w:rsid w:val="00D92482"/>
    <w:rsid w:val="00DC7B91"/>
    <w:rsid w:val="00DE7084"/>
    <w:rsid w:val="00DE7C44"/>
    <w:rsid w:val="00DF071A"/>
    <w:rsid w:val="00E02167"/>
    <w:rsid w:val="00E23BF1"/>
    <w:rsid w:val="00E353EC"/>
    <w:rsid w:val="00E53082"/>
    <w:rsid w:val="00E80674"/>
    <w:rsid w:val="00F3039D"/>
    <w:rsid w:val="00F62BCD"/>
    <w:rsid w:val="00F767AA"/>
    <w:rsid w:val="00F83528"/>
    <w:rsid w:val="00FB27BF"/>
    <w:rsid w:val="00FE60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71D"/>
  </w:style>
  <w:style w:type="paragraph" w:styleId="1">
    <w:name w:val="heading 1"/>
    <w:basedOn w:val="a"/>
    <w:next w:val="a"/>
    <w:link w:val="10"/>
    <w:uiPriority w:val="9"/>
    <w:qFormat/>
    <w:rsid w:val="002539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E021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5E68A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2E23BE"/>
    <w:pPr>
      <w:ind w:left="720"/>
      <w:contextualSpacing/>
    </w:pPr>
  </w:style>
  <w:style w:type="character" w:customStyle="1" w:styleId="22">
    <w:name w:val="Основной текст (22)_"/>
    <w:basedOn w:val="a0"/>
    <w:link w:val="220"/>
    <w:rsid w:val="002E23BE"/>
    <w:rPr>
      <w:rFonts w:ascii="Times New Roman" w:eastAsia="Times New Roman" w:hAnsi="Times New Roman" w:cs="Times New Roman"/>
      <w:sz w:val="20"/>
      <w:szCs w:val="20"/>
      <w:shd w:val="clear" w:color="auto" w:fill="FFFFFF"/>
    </w:rPr>
  </w:style>
  <w:style w:type="character" w:customStyle="1" w:styleId="21">
    <w:name w:val="Основной текст (2) + Курсив"/>
    <w:basedOn w:val="a0"/>
    <w:rsid w:val="002E23BE"/>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paragraph" w:customStyle="1" w:styleId="220">
    <w:name w:val="Основной текст (22)"/>
    <w:basedOn w:val="a"/>
    <w:link w:val="22"/>
    <w:rsid w:val="002E23BE"/>
    <w:pPr>
      <w:widowControl w:val="0"/>
      <w:shd w:val="clear" w:color="auto" w:fill="FFFFFF"/>
      <w:spacing w:before="720" w:after="0" w:line="226" w:lineRule="exact"/>
      <w:jc w:val="both"/>
    </w:pPr>
    <w:rPr>
      <w:rFonts w:ascii="Times New Roman" w:eastAsia="Times New Roman" w:hAnsi="Times New Roman" w:cs="Times New Roman"/>
      <w:sz w:val="20"/>
      <w:szCs w:val="20"/>
    </w:rPr>
  </w:style>
  <w:style w:type="character" w:customStyle="1" w:styleId="23">
    <w:name w:val="Основной текст (2)_"/>
    <w:basedOn w:val="a0"/>
    <w:link w:val="24"/>
    <w:rsid w:val="002E23BE"/>
    <w:rPr>
      <w:rFonts w:ascii="Times New Roman" w:eastAsia="Times New Roman" w:hAnsi="Times New Roman" w:cs="Times New Roman"/>
      <w:sz w:val="20"/>
      <w:szCs w:val="20"/>
      <w:shd w:val="clear" w:color="auto" w:fill="FFFFFF"/>
    </w:rPr>
  </w:style>
  <w:style w:type="paragraph" w:customStyle="1" w:styleId="24">
    <w:name w:val="Основной текст (2)"/>
    <w:basedOn w:val="a"/>
    <w:link w:val="23"/>
    <w:qFormat/>
    <w:rsid w:val="002E23BE"/>
    <w:pPr>
      <w:widowControl w:val="0"/>
      <w:shd w:val="clear" w:color="auto" w:fill="FFFFFF"/>
      <w:spacing w:before="60" w:after="960" w:line="0" w:lineRule="atLeast"/>
      <w:ind w:hanging="280"/>
      <w:jc w:val="center"/>
    </w:pPr>
    <w:rPr>
      <w:rFonts w:ascii="Times New Roman" w:eastAsia="Times New Roman" w:hAnsi="Times New Roman" w:cs="Times New Roman"/>
      <w:sz w:val="20"/>
      <w:szCs w:val="20"/>
    </w:rPr>
  </w:style>
  <w:style w:type="character" w:customStyle="1" w:styleId="a4">
    <w:name w:val="Колонтитул_"/>
    <w:basedOn w:val="a0"/>
    <w:rsid w:val="002E23BE"/>
    <w:rPr>
      <w:rFonts w:ascii="Times New Roman" w:eastAsia="Times New Roman" w:hAnsi="Times New Roman" w:cs="Times New Roman"/>
      <w:b w:val="0"/>
      <w:bCs w:val="0"/>
      <w:i w:val="0"/>
      <w:iCs w:val="0"/>
      <w:smallCaps w:val="0"/>
      <w:strike w:val="0"/>
      <w:sz w:val="19"/>
      <w:szCs w:val="19"/>
      <w:u w:val="none"/>
    </w:rPr>
  </w:style>
  <w:style w:type="character" w:customStyle="1" w:styleId="a5">
    <w:name w:val="Колонтитул"/>
    <w:basedOn w:val="a4"/>
    <w:rsid w:val="002E23BE"/>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5">
    <w:name w:val="Заголовок №2_"/>
    <w:basedOn w:val="a0"/>
    <w:link w:val="26"/>
    <w:rsid w:val="002E23BE"/>
    <w:rPr>
      <w:rFonts w:ascii="Times New Roman" w:eastAsia="Times New Roman" w:hAnsi="Times New Roman" w:cs="Times New Roman"/>
      <w:b/>
      <w:bCs/>
      <w:sz w:val="26"/>
      <w:szCs w:val="26"/>
      <w:shd w:val="clear" w:color="auto" w:fill="FFFFFF"/>
    </w:rPr>
  </w:style>
  <w:style w:type="character" w:customStyle="1" w:styleId="31">
    <w:name w:val="Заголовок №3_"/>
    <w:basedOn w:val="a0"/>
    <w:link w:val="32"/>
    <w:rsid w:val="002E23BE"/>
    <w:rPr>
      <w:rFonts w:ascii="Franklin Gothic Book" w:eastAsia="Franklin Gothic Book" w:hAnsi="Franklin Gothic Book" w:cs="Franklin Gothic Book"/>
      <w:w w:val="80"/>
      <w:sz w:val="24"/>
      <w:szCs w:val="24"/>
      <w:shd w:val="clear" w:color="auto" w:fill="FFFFFF"/>
    </w:rPr>
  </w:style>
  <w:style w:type="character" w:customStyle="1" w:styleId="4">
    <w:name w:val="Заголовок №4_"/>
    <w:basedOn w:val="a0"/>
    <w:link w:val="40"/>
    <w:rsid w:val="002E23BE"/>
    <w:rPr>
      <w:rFonts w:ascii="Tahoma" w:eastAsia="Tahoma" w:hAnsi="Tahoma" w:cs="Tahoma"/>
      <w:i/>
      <w:iCs/>
      <w:spacing w:val="-10"/>
      <w:sz w:val="15"/>
      <w:szCs w:val="15"/>
      <w:shd w:val="clear" w:color="auto" w:fill="FFFFFF"/>
    </w:rPr>
  </w:style>
  <w:style w:type="paragraph" w:customStyle="1" w:styleId="26">
    <w:name w:val="Заголовок №2"/>
    <w:basedOn w:val="a"/>
    <w:link w:val="25"/>
    <w:rsid w:val="002E23BE"/>
    <w:pPr>
      <w:widowControl w:val="0"/>
      <w:shd w:val="clear" w:color="auto" w:fill="FFFFFF"/>
      <w:spacing w:after="120" w:line="0" w:lineRule="atLeast"/>
      <w:jc w:val="center"/>
      <w:outlineLvl w:val="1"/>
    </w:pPr>
    <w:rPr>
      <w:rFonts w:ascii="Times New Roman" w:eastAsia="Times New Roman" w:hAnsi="Times New Roman" w:cs="Times New Roman"/>
      <w:b/>
      <w:bCs/>
      <w:sz w:val="26"/>
      <w:szCs w:val="26"/>
    </w:rPr>
  </w:style>
  <w:style w:type="paragraph" w:customStyle="1" w:styleId="32">
    <w:name w:val="Заголовок №3"/>
    <w:basedOn w:val="a"/>
    <w:link w:val="31"/>
    <w:rsid w:val="002E23BE"/>
    <w:pPr>
      <w:widowControl w:val="0"/>
      <w:shd w:val="clear" w:color="auto" w:fill="FFFFFF"/>
      <w:spacing w:before="420" w:after="180" w:line="0" w:lineRule="atLeast"/>
      <w:jc w:val="center"/>
      <w:outlineLvl w:val="2"/>
    </w:pPr>
    <w:rPr>
      <w:rFonts w:ascii="Franklin Gothic Book" w:eastAsia="Franklin Gothic Book" w:hAnsi="Franklin Gothic Book" w:cs="Franklin Gothic Book"/>
      <w:w w:val="80"/>
      <w:sz w:val="24"/>
      <w:szCs w:val="24"/>
    </w:rPr>
  </w:style>
  <w:style w:type="paragraph" w:customStyle="1" w:styleId="40">
    <w:name w:val="Заголовок №4"/>
    <w:basedOn w:val="a"/>
    <w:link w:val="4"/>
    <w:rsid w:val="002E23BE"/>
    <w:pPr>
      <w:widowControl w:val="0"/>
      <w:shd w:val="clear" w:color="auto" w:fill="FFFFFF"/>
      <w:spacing w:before="240" w:after="240" w:line="0" w:lineRule="atLeast"/>
      <w:jc w:val="center"/>
      <w:outlineLvl w:val="3"/>
    </w:pPr>
    <w:rPr>
      <w:rFonts w:ascii="Tahoma" w:eastAsia="Tahoma" w:hAnsi="Tahoma" w:cs="Tahoma"/>
      <w:i/>
      <w:iCs/>
      <w:spacing w:val="-10"/>
      <w:sz w:val="15"/>
      <w:szCs w:val="15"/>
    </w:rPr>
  </w:style>
  <w:style w:type="character" w:customStyle="1" w:styleId="a6">
    <w:name w:val="Сноска"/>
    <w:basedOn w:val="a0"/>
    <w:rsid w:val="00D420DB"/>
    <w:rPr>
      <w:rFonts w:ascii="Times New Roman" w:eastAsia="Times New Roman" w:hAnsi="Times New Roman" w:cs="Times New Roman"/>
      <w:b w:val="0"/>
      <w:bCs w:val="0"/>
      <w:i w:val="0"/>
      <w:iCs w:val="0"/>
      <w:smallCaps w:val="0"/>
      <w:strike w:val="0"/>
      <w:color w:val="000000"/>
      <w:spacing w:val="0"/>
      <w:w w:val="100"/>
      <w:position w:val="0"/>
      <w:sz w:val="16"/>
      <w:szCs w:val="16"/>
      <w:u w:val="single"/>
      <w:lang w:val="en-US" w:eastAsia="en-US" w:bidi="en-US"/>
    </w:rPr>
  </w:style>
  <w:style w:type="character" w:customStyle="1" w:styleId="2Exact">
    <w:name w:val="Основной текст (2) Exact"/>
    <w:basedOn w:val="a0"/>
    <w:rsid w:val="001F0A8E"/>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2FranklinGothicBook8ptExact">
    <w:name w:val="Основной текст (2) + Franklin Gothic Book;8 pt Exact"/>
    <w:basedOn w:val="23"/>
    <w:rsid w:val="001F0A8E"/>
    <w:rPr>
      <w:rFonts w:ascii="Franklin Gothic Book" w:eastAsia="Franklin Gothic Book" w:hAnsi="Franklin Gothic Book" w:cs="Franklin Gothic Book"/>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Exact0">
    <w:name w:val="Основной текст (2) + Курсив Exact"/>
    <w:basedOn w:val="23"/>
    <w:rsid w:val="001F0A8E"/>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65pt">
    <w:name w:val="Основной текст (2) + 6;5 pt"/>
    <w:basedOn w:val="23"/>
    <w:rsid w:val="001F0A8E"/>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en-US" w:eastAsia="en-US" w:bidi="en-US"/>
    </w:rPr>
  </w:style>
  <w:style w:type="character" w:customStyle="1" w:styleId="2FranklinGothicDemi6pt">
    <w:name w:val="Основной текст (2) + Franklin Gothic Demi;6 pt"/>
    <w:basedOn w:val="23"/>
    <w:rsid w:val="001F0A8E"/>
    <w:rPr>
      <w:rFonts w:ascii="Franklin Gothic Demi" w:eastAsia="Franklin Gothic Demi" w:hAnsi="Franklin Gothic Demi" w:cs="Franklin Gothic Demi"/>
      <w:b/>
      <w:bCs/>
      <w:i w:val="0"/>
      <w:iCs w:val="0"/>
      <w:smallCaps w:val="0"/>
      <w:strike w:val="0"/>
      <w:color w:val="000000"/>
      <w:spacing w:val="0"/>
      <w:w w:val="100"/>
      <w:position w:val="0"/>
      <w:sz w:val="12"/>
      <w:szCs w:val="12"/>
      <w:u w:val="none"/>
      <w:shd w:val="clear" w:color="auto" w:fill="FFFFFF"/>
      <w:lang w:val="en-US" w:eastAsia="en-US" w:bidi="en-US"/>
    </w:rPr>
  </w:style>
  <w:style w:type="character" w:customStyle="1" w:styleId="a7">
    <w:name w:val="Подпись к таблице_"/>
    <w:basedOn w:val="a0"/>
    <w:link w:val="a8"/>
    <w:rsid w:val="001F0A8E"/>
    <w:rPr>
      <w:rFonts w:ascii="Times New Roman" w:eastAsia="Times New Roman" w:hAnsi="Times New Roman" w:cs="Times New Roman"/>
      <w:b/>
      <w:bCs/>
      <w:sz w:val="20"/>
      <w:szCs w:val="20"/>
      <w:shd w:val="clear" w:color="auto" w:fill="FFFFFF"/>
    </w:rPr>
  </w:style>
  <w:style w:type="paragraph" w:customStyle="1" w:styleId="a8">
    <w:name w:val="Подпись к таблице"/>
    <w:basedOn w:val="a"/>
    <w:link w:val="a7"/>
    <w:rsid w:val="001F0A8E"/>
    <w:pPr>
      <w:widowControl w:val="0"/>
      <w:shd w:val="clear" w:color="auto" w:fill="FFFFFF"/>
      <w:spacing w:after="0" w:line="0" w:lineRule="atLeast"/>
    </w:pPr>
    <w:rPr>
      <w:rFonts w:ascii="Times New Roman" w:eastAsia="Times New Roman" w:hAnsi="Times New Roman" w:cs="Times New Roman"/>
      <w:b/>
      <w:bCs/>
      <w:sz w:val="20"/>
      <w:szCs w:val="20"/>
    </w:rPr>
  </w:style>
  <w:style w:type="character" w:customStyle="1" w:styleId="27">
    <w:name w:val="Основной текст (2) + Полужирный"/>
    <w:basedOn w:val="23"/>
    <w:qFormat/>
    <w:rsid w:val="001F0A8E"/>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8">
    <w:name w:val="Основной текст (2) + Курсив;Малые прописные"/>
    <w:basedOn w:val="23"/>
    <w:rsid w:val="001F0A8E"/>
    <w:rPr>
      <w:rFonts w:ascii="Times New Roman" w:eastAsia="Times New Roman" w:hAnsi="Times New Roman" w:cs="Times New Roman"/>
      <w:b w:val="0"/>
      <w:bCs w:val="0"/>
      <w:i/>
      <w:iCs/>
      <w:smallCaps/>
      <w:strike w:val="0"/>
      <w:color w:val="000000"/>
      <w:spacing w:val="0"/>
      <w:w w:val="100"/>
      <w:position w:val="0"/>
      <w:sz w:val="20"/>
      <w:szCs w:val="20"/>
      <w:u w:val="none"/>
      <w:shd w:val="clear" w:color="auto" w:fill="FFFFFF"/>
      <w:lang w:val="en-US" w:eastAsia="en-US" w:bidi="en-US"/>
    </w:rPr>
  </w:style>
  <w:style w:type="character" w:customStyle="1" w:styleId="40pt">
    <w:name w:val="Заголовок №4 + Интервал 0 pt"/>
    <w:basedOn w:val="4"/>
    <w:rsid w:val="001F0A8E"/>
    <w:rPr>
      <w:rFonts w:ascii="Tahoma" w:eastAsia="Tahoma" w:hAnsi="Tahoma" w:cs="Tahoma"/>
      <w:i/>
      <w:iCs/>
      <w:color w:val="000000"/>
      <w:spacing w:val="0"/>
      <w:w w:val="100"/>
      <w:position w:val="0"/>
      <w:sz w:val="15"/>
      <w:szCs w:val="15"/>
      <w:shd w:val="clear" w:color="auto" w:fill="FFFFFF"/>
      <w:lang w:val="ru-RU" w:eastAsia="ru-RU" w:bidi="ru-RU"/>
    </w:rPr>
  </w:style>
  <w:style w:type="character" w:customStyle="1" w:styleId="260">
    <w:name w:val="Основной текст (26)_"/>
    <w:basedOn w:val="a0"/>
    <w:link w:val="261"/>
    <w:rsid w:val="00CD6A11"/>
    <w:rPr>
      <w:rFonts w:ascii="Times New Roman" w:eastAsia="Times New Roman" w:hAnsi="Times New Roman" w:cs="Times New Roman"/>
      <w:sz w:val="12"/>
      <w:szCs w:val="12"/>
      <w:shd w:val="clear" w:color="auto" w:fill="FFFFFF"/>
    </w:rPr>
  </w:style>
  <w:style w:type="character" w:customStyle="1" w:styleId="265pt0">
    <w:name w:val="Основной текст (26) + 5 pt;Курсив"/>
    <w:basedOn w:val="260"/>
    <w:rsid w:val="00CD6A11"/>
    <w:rPr>
      <w:rFonts w:ascii="Times New Roman" w:eastAsia="Times New Roman" w:hAnsi="Times New Roman" w:cs="Times New Roman"/>
      <w:i/>
      <w:iCs/>
      <w:color w:val="000000"/>
      <w:spacing w:val="0"/>
      <w:w w:val="100"/>
      <w:position w:val="0"/>
      <w:sz w:val="10"/>
      <w:szCs w:val="10"/>
      <w:shd w:val="clear" w:color="auto" w:fill="FFFFFF"/>
      <w:lang w:val="ru-RU" w:eastAsia="ru-RU" w:bidi="ru-RU"/>
    </w:rPr>
  </w:style>
  <w:style w:type="paragraph" w:customStyle="1" w:styleId="261">
    <w:name w:val="Основной текст (26)"/>
    <w:basedOn w:val="a"/>
    <w:link w:val="260"/>
    <w:rsid w:val="00CD6A11"/>
    <w:pPr>
      <w:widowControl w:val="0"/>
      <w:shd w:val="clear" w:color="auto" w:fill="FFFFFF"/>
      <w:spacing w:before="120" w:after="0" w:line="0" w:lineRule="atLeast"/>
    </w:pPr>
    <w:rPr>
      <w:rFonts w:ascii="Times New Roman" w:eastAsia="Times New Roman" w:hAnsi="Times New Roman" w:cs="Times New Roman"/>
      <w:sz w:val="12"/>
      <w:szCs w:val="12"/>
    </w:rPr>
  </w:style>
  <w:style w:type="character" w:customStyle="1" w:styleId="41">
    <w:name w:val="Подпись к таблице (4)_"/>
    <w:basedOn w:val="a0"/>
    <w:link w:val="42"/>
    <w:rsid w:val="00CD6A11"/>
    <w:rPr>
      <w:rFonts w:ascii="Franklin Gothic Book" w:eastAsia="Franklin Gothic Book" w:hAnsi="Franklin Gothic Book" w:cs="Franklin Gothic Book"/>
      <w:sz w:val="16"/>
      <w:szCs w:val="16"/>
      <w:shd w:val="clear" w:color="auto" w:fill="FFFFFF"/>
    </w:rPr>
  </w:style>
  <w:style w:type="paragraph" w:customStyle="1" w:styleId="42">
    <w:name w:val="Подпись к таблице (4)"/>
    <w:basedOn w:val="a"/>
    <w:link w:val="41"/>
    <w:rsid w:val="00CD6A11"/>
    <w:pPr>
      <w:widowControl w:val="0"/>
      <w:shd w:val="clear" w:color="auto" w:fill="FFFFFF"/>
      <w:spacing w:after="0" w:line="202" w:lineRule="exact"/>
      <w:ind w:hanging="180"/>
      <w:jc w:val="both"/>
    </w:pPr>
    <w:rPr>
      <w:rFonts w:ascii="Franklin Gothic Book" w:eastAsia="Franklin Gothic Book" w:hAnsi="Franklin Gothic Book" w:cs="Franklin Gothic Book"/>
      <w:sz w:val="16"/>
      <w:szCs w:val="16"/>
    </w:rPr>
  </w:style>
  <w:style w:type="character" w:customStyle="1" w:styleId="16">
    <w:name w:val="Основной текст (16)_"/>
    <w:basedOn w:val="a0"/>
    <w:link w:val="160"/>
    <w:rsid w:val="00CD6A11"/>
    <w:rPr>
      <w:rFonts w:ascii="Times New Roman" w:eastAsia="Times New Roman" w:hAnsi="Times New Roman" w:cs="Times New Roman"/>
      <w:sz w:val="16"/>
      <w:szCs w:val="16"/>
      <w:shd w:val="clear" w:color="auto" w:fill="FFFFFF"/>
    </w:rPr>
  </w:style>
  <w:style w:type="character" w:customStyle="1" w:styleId="8Exact">
    <w:name w:val="Подпись к картинке (8) Exact"/>
    <w:basedOn w:val="8"/>
    <w:rsid w:val="00CD6A11"/>
    <w:rPr>
      <w:rFonts w:ascii="Consolas" w:eastAsia="Consolas" w:hAnsi="Consolas" w:cs="Consolas"/>
      <w:sz w:val="17"/>
      <w:szCs w:val="17"/>
      <w:shd w:val="clear" w:color="auto" w:fill="FFFFFF"/>
    </w:rPr>
  </w:style>
  <w:style w:type="character" w:customStyle="1" w:styleId="8">
    <w:name w:val="Подпись к картинке (8)_"/>
    <w:basedOn w:val="a0"/>
    <w:link w:val="80"/>
    <w:rsid w:val="00CD6A11"/>
    <w:rPr>
      <w:rFonts w:ascii="Consolas" w:eastAsia="Consolas" w:hAnsi="Consolas" w:cs="Consolas"/>
      <w:sz w:val="17"/>
      <w:szCs w:val="17"/>
      <w:shd w:val="clear" w:color="auto" w:fill="FFFFFF"/>
    </w:rPr>
  </w:style>
  <w:style w:type="paragraph" w:customStyle="1" w:styleId="160">
    <w:name w:val="Основной текст (16)"/>
    <w:basedOn w:val="a"/>
    <w:link w:val="16"/>
    <w:rsid w:val="00CD6A11"/>
    <w:pPr>
      <w:widowControl w:val="0"/>
      <w:shd w:val="clear" w:color="auto" w:fill="FFFFFF"/>
      <w:spacing w:after="0" w:line="192" w:lineRule="exact"/>
    </w:pPr>
    <w:rPr>
      <w:rFonts w:ascii="Times New Roman" w:eastAsia="Times New Roman" w:hAnsi="Times New Roman" w:cs="Times New Roman"/>
      <w:sz w:val="16"/>
      <w:szCs w:val="16"/>
    </w:rPr>
  </w:style>
  <w:style w:type="paragraph" w:customStyle="1" w:styleId="80">
    <w:name w:val="Подпись к картинке (8)"/>
    <w:basedOn w:val="a"/>
    <w:link w:val="8"/>
    <w:rsid w:val="00CD6A11"/>
    <w:pPr>
      <w:widowControl w:val="0"/>
      <w:shd w:val="clear" w:color="auto" w:fill="FFFFFF"/>
      <w:spacing w:after="0" w:line="206" w:lineRule="exact"/>
      <w:jc w:val="both"/>
    </w:pPr>
    <w:rPr>
      <w:rFonts w:ascii="Consolas" w:eastAsia="Consolas" w:hAnsi="Consolas" w:cs="Consolas"/>
      <w:sz w:val="17"/>
      <w:szCs w:val="17"/>
    </w:rPr>
  </w:style>
  <w:style w:type="character" w:customStyle="1" w:styleId="11Exact">
    <w:name w:val="Подпись к картинке (11) Exact"/>
    <w:basedOn w:val="a0"/>
    <w:link w:val="11"/>
    <w:rsid w:val="00CD6A11"/>
    <w:rPr>
      <w:rFonts w:ascii="Franklin Gothic Heavy" w:eastAsia="Franklin Gothic Heavy" w:hAnsi="Franklin Gothic Heavy" w:cs="Franklin Gothic Heavy"/>
      <w:sz w:val="14"/>
      <w:szCs w:val="14"/>
      <w:shd w:val="clear" w:color="auto" w:fill="FFFFFF"/>
    </w:rPr>
  </w:style>
  <w:style w:type="character" w:customStyle="1" w:styleId="12Exact">
    <w:name w:val="Подпись к картинке (12) Exact"/>
    <w:basedOn w:val="a0"/>
    <w:link w:val="12"/>
    <w:rsid w:val="00CD6A11"/>
    <w:rPr>
      <w:rFonts w:ascii="Franklin Gothic Book" w:eastAsia="Franklin Gothic Book" w:hAnsi="Franklin Gothic Book" w:cs="Franklin Gothic Book"/>
      <w:sz w:val="16"/>
      <w:szCs w:val="16"/>
      <w:shd w:val="clear" w:color="auto" w:fill="FFFFFF"/>
    </w:rPr>
  </w:style>
  <w:style w:type="paragraph" w:customStyle="1" w:styleId="11">
    <w:name w:val="Подпись к картинке (11)"/>
    <w:basedOn w:val="a"/>
    <w:link w:val="11Exact"/>
    <w:rsid w:val="00CD6A11"/>
    <w:pPr>
      <w:widowControl w:val="0"/>
      <w:shd w:val="clear" w:color="auto" w:fill="FFFFFF"/>
      <w:spacing w:before="60" w:after="60" w:line="0" w:lineRule="atLeast"/>
      <w:jc w:val="both"/>
    </w:pPr>
    <w:rPr>
      <w:rFonts w:ascii="Franklin Gothic Heavy" w:eastAsia="Franklin Gothic Heavy" w:hAnsi="Franklin Gothic Heavy" w:cs="Franklin Gothic Heavy"/>
      <w:sz w:val="14"/>
      <w:szCs w:val="14"/>
    </w:rPr>
  </w:style>
  <w:style w:type="paragraph" w:customStyle="1" w:styleId="12">
    <w:name w:val="Подпись к картинке (12)"/>
    <w:basedOn w:val="a"/>
    <w:link w:val="12Exact"/>
    <w:rsid w:val="00CD6A11"/>
    <w:pPr>
      <w:widowControl w:val="0"/>
      <w:shd w:val="clear" w:color="auto" w:fill="FFFFFF"/>
      <w:spacing w:before="60" w:after="60" w:line="0" w:lineRule="atLeast"/>
      <w:jc w:val="both"/>
    </w:pPr>
    <w:rPr>
      <w:rFonts w:ascii="Franklin Gothic Book" w:eastAsia="Franklin Gothic Book" w:hAnsi="Franklin Gothic Book" w:cs="Franklin Gothic Book"/>
      <w:sz w:val="16"/>
      <w:szCs w:val="16"/>
    </w:rPr>
  </w:style>
  <w:style w:type="character" w:customStyle="1" w:styleId="92">
    <w:name w:val="Основной текст (92)_"/>
    <w:basedOn w:val="a0"/>
    <w:link w:val="920"/>
    <w:rsid w:val="00CD6A11"/>
    <w:rPr>
      <w:rFonts w:ascii="Times New Roman" w:eastAsia="Times New Roman" w:hAnsi="Times New Roman" w:cs="Times New Roman"/>
      <w:sz w:val="12"/>
      <w:szCs w:val="12"/>
      <w:shd w:val="clear" w:color="auto" w:fill="FFFFFF"/>
    </w:rPr>
  </w:style>
  <w:style w:type="paragraph" w:customStyle="1" w:styleId="920">
    <w:name w:val="Основной текст (92)"/>
    <w:basedOn w:val="a"/>
    <w:link w:val="92"/>
    <w:rsid w:val="00CD6A11"/>
    <w:pPr>
      <w:widowControl w:val="0"/>
      <w:shd w:val="clear" w:color="auto" w:fill="FFFFFF"/>
      <w:spacing w:after="0" w:line="230" w:lineRule="exact"/>
      <w:jc w:val="both"/>
    </w:pPr>
    <w:rPr>
      <w:rFonts w:ascii="Times New Roman" w:eastAsia="Times New Roman" w:hAnsi="Times New Roman" w:cs="Times New Roman"/>
      <w:sz w:val="12"/>
      <w:szCs w:val="12"/>
    </w:rPr>
  </w:style>
  <w:style w:type="character" w:customStyle="1" w:styleId="2610pt">
    <w:name w:val="Основной текст (26) + 10 pt;Полужирный"/>
    <w:basedOn w:val="260"/>
    <w:rsid w:val="00CD6A1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6Exact">
    <w:name w:val="Основной текст (26) Exact"/>
    <w:basedOn w:val="a0"/>
    <w:rsid w:val="00CD6A11"/>
    <w:rPr>
      <w:rFonts w:ascii="Times New Roman" w:eastAsia="Times New Roman" w:hAnsi="Times New Roman" w:cs="Times New Roman"/>
      <w:b w:val="0"/>
      <w:bCs w:val="0"/>
      <w:i w:val="0"/>
      <w:iCs w:val="0"/>
      <w:smallCaps w:val="0"/>
      <w:strike w:val="0"/>
      <w:sz w:val="12"/>
      <w:szCs w:val="12"/>
      <w:u w:val="none"/>
    </w:rPr>
  </w:style>
  <w:style w:type="character" w:customStyle="1" w:styleId="99">
    <w:name w:val="Основной текст (99)_"/>
    <w:basedOn w:val="a0"/>
    <w:link w:val="990"/>
    <w:rsid w:val="00CD6A11"/>
    <w:rPr>
      <w:rFonts w:ascii="Times New Roman" w:eastAsia="Times New Roman" w:hAnsi="Times New Roman" w:cs="Times New Roman"/>
      <w:sz w:val="12"/>
      <w:szCs w:val="12"/>
      <w:shd w:val="clear" w:color="auto" w:fill="FFFFFF"/>
    </w:rPr>
  </w:style>
  <w:style w:type="paragraph" w:customStyle="1" w:styleId="990">
    <w:name w:val="Основной текст (99)"/>
    <w:basedOn w:val="a"/>
    <w:link w:val="99"/>
    <w:rsid w:val="00CD6A11"/>
    <w:pPr>
      <w:widowControl w:val="0"/>
      <w:shd w:val="clear" w:color="auto" w:fill="FFFFFF"/>
      <w:spacing w:after="0" w:line="226" w:lineRule="exact"/>
      <w:jc w:val="both"/>
    </w:pPr>
    <w:rPr>
      <w:rFonts w:ascii="Times New Roman" w:eastAsia="Times New Roman" w:hAnsi="Times New Roman" w:cs="Times New Roman"/>
      <w:sz w:val="12"/>
      <w:szCs w:val="12"/>
    </w:rPr>
  </w:style>
  <w:style w:type="character" w:customStyle="1" w:styleId="1065pt">
    <w:name w:val="Основной текст (106) + 5 pt;Курсив"/>
    <w:basedOn w:val="a0"/>
    <w:rsid w:val="00CD6A11"/>
    <w:rPr>
      <w:rFonts w:ascii="Times New Roman" w:eastAsia="Times New Roman" w:hAnsi="Times New Roman" w:cs="Times New Roman"/>
      <w:b w:val="0"/>
      <w:bCs w:val="0"/>
      <w:i/>
      <w:iCs/>
      <w:smallCaps w:val="0"/>
      <w:strike w:val="0"/>
      <w:color w:val="000000"/>
      <w:spacing w:val="0"/>
      <w:w w:val="100"/>
      <w:position w:val="0"/>
      <w:sz w:val="10"/>
      <w:szCs w:val="10"/>
      <w:u w:val="none"/>
      <w:lang w:val="ru-RU" w:eastAsia="ru-RU" w:bidi="ru-RU"/>
    </w:rPr>
  </w:style>
  <w:style w:type="character" w:customStyle="1" w:styleId="26Candara11pt">
    <w:name w:val="Основной текст (26) + Candara;11 pt"/>
    <w:basedOn w:val="260"/>
    <w:rsid w:val="00CD6A11"/>
    <w:rPr>
      <w:rFonts w:ascii="Candara" w:eastAsia="Candara" w:hAnsi="Candara" w:cs="Candara"/>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9">
    <w:name w:val="Сноска_"/>
    <w:basedOn w:val="a0"/>
    <w:rsid w:val="00CD6A11"/>
    <w:rPr>
      <w:rFonts w:ascii="Times New Roman" w:eastAsia="Times New Roman" w:hAnsi="Times New Roman" w:cs="Times New Roman"/>
      <w:sz w:val="16"/>
      <w:szCs w:val="16"/>
      <w:shd w:val="clear" w:color="auto" w:fill="FFFFFF"/>
    </w:rPr>
  </w:style>
  <w:style w:type="character" w:customStyle="1" w:styleId="7Exact">
    <w:name w:val="Подпись к картинке (7) Exact"/>
    <w:basedOn w:val="a0"/>
    <w:rsid w:val="00CD6A11"/>
    <w:rPr>
      <w:rFonts w:ascii="Times New Roman" w:eastAsia="Times New Roman" w:hAnsi="Times New Roman" w:cs="Times New Roman"/>
      <w:b w:val="0"/>
      <w:bCs w:val="0"/>
      <w:i w:val="0"/>
      <w:iCs w:val="0"/>
      <w:smallCaps w:val="0"/>
      <w:strike w:val="0"/>
      <w:sz w:val="14"/>
      <w:szCs w:val="14"/>
      <w:u w:val="none"/>
    </w:rPr>
  </w:style>
  <w:style w:type="character" w:customStyle="1" w:styleId="7">
    <w:name w:val="Подпись к картинке (7)_"/>
    <w:basedOn w:val="a0"/>
    <w:link w:val="70"/>
    <w:rsid w:val="00CD6A11"/>
    <w:rPr>
      <w:rFonts w:ascii="Times New Roman" w:eastAsia="Times New Roman" w:hAnsi="Times New Roman" w:cs="Times New Roman"/>
      <w:sz w:val="14"/>
      <w:szCs w:val="14"/>
      <w:shd w:val="clear" w:color="auto" w:fill="FFFFFF"/>
      <w:lang w:val="en-US" w:eastAsia="en-US" w:bidi="en-US"/>
    </w:rPr>
  </w:style>
  <w:style w:type="paragraph" w:customStyle="1" w:styleId="70">
    <w:name w:val="Подпись к картинке (7)"/>
    <w:basedOn w:val="a"/>
    <w:link w:val="7"/>
    <w:rsid w:val="00CD6A11"/>
    <w:pPr>
      <w:widowControl w:val="0"/>
      <w:shd w:val="clear" w:color="auto" w:fill="FFFFFF"/>
      <w:spacing w:after="0" w:line="0" w:lineRule="atLeast"/>
    </w:pPr>
    <w:rPr>
      <w:rFonts w:ascii="Times New Roman" w:eastAsia="Times New Roman" w:hAnsi="Times New Roman" w:cs="Times New Roman"/>
      <w:sz w:val="14"/>
      <w:szCs w:val="14"/>
      <w:lang w:val="en-US" w:eastAsia="en-US" w:bidi="en-US"/>
    </w:rPr>
  </w:style>
  <w:style w:type="character" w:customStyle="1" w:styleId="85pt">
    <w:name w:val="Сноска + 8;5 pt;Курсив"/>
    <w:basedOn w:val="a9"/>
    <w:rsid w:val="00CD6A11"/>
    <w:rPr>
      <w:rFonts w:ascii="Times New Roman" w:eastAsia="Times New Roman" w:hAnsi="Times New Roman" w:cs="Times New Roman"/>
      <w:b w:val="0"/>
      <w:bCs w:val="0"/>
      <w:i/>
      <w:iCs/>
      <w:smallCaps w:val="0"/>
      <w:strike w:val="0"/>
      <w:color w:val="000000"/>
      <w:spacing w:val="0"/>
      <w:w w:val="100"/>
      <w:position w:val="0"/>
      <w:sz w:val="17"/>
      <w:szCs w:val="17"/>
      <w:u w:val="none"/>
      <w:shd w:val="clear" w:color="auto" w:fill="FFFFFF"/>
      <w:lang w:val="en-US" w:eastAsia="en-US" w:bidi="en-US"/>
    </w:rPr>
  </w:style>
  <w:style w:type="character" w:customStyle="1" w:styleId="320">
    <w:name w:val="Заголовок №3 (2)_"/>
    <w:basedOn w:val="a0"/>
    <w:link w:val="321"/>
    <w:rsid w:val="00CD6A11"/>
    <w:rPr>
      <w:rFonts w:ascii="Times New Roman" w:eastAsia="Times New Roman" w:hAnsi="Times New Roman" w:cs="Times New Roman"/>
      <w:b/>
      <w:bCs/>
      <w:sz w:val="26"/>
      <w:szCs w:val="26"/>
      <w:shd w:val="clear" w:color="auto" w:fill="FFFFFF"/>
    </w:rPr>
  </w:style>
  <w:style w:type="paragraph" w:customStyle="1" w:styleId="321">
    <w:name w:val="Заголовок №3 (2)"/>
    <w:basedOn w:val="a"/>
    <w:link w:val="320"/>
    <w:rsid w:val="00CD6A11"/>
    <w:pPr>
      <w:widowControl w:val="0"/>
      <w:shd w:val="clear" w:color="auto" w:fill="FFFFFF"/>
      <w:spacing w:before="480" w:after="300" w:line="0" w:lineRule="atLeast"/>
      <w:jc w:val="center"/>
      <w:outlineLvl w:val="2"/>
    </w:pPr>
    <w:rPr>
      <w:rFonts w:ascii="Times New Roman" w:eastAsia="Times New Roman" w:hAnsi="Times New Roman" w:cs="Times New Roman"/>
      <w:b/>
      <w:bCs/>
      <w:sz w:val="26"/>
      <w:szCs w:val="26"/>
    </w:rPr>
  </w:style>
  <w:style w:type="paragraph" w:styleId="aa">
    <w:name w:val="No Spacing"/>
    <w:qFormat/>
    <w:rsid w:val="00CD6A11"/>
    <w:pPr>
      <w:spacing w:after="0" w:line="240" w:lineRule="auto"/>
    </w:pPr>
    <w:rPr>
      <w:rFonts w:ascii="Calibri" w:eastAsia="Times New Roman" w:hAnsi="Calibri" w:cs="Times New Roman"/>
    </w:rPr>
  </w:style>
  <w:style w:type="paragraph" w:styleId="ab">
    <w:name w:val="Balloon Text"/>
    <w:basedOn w:val="a"/>
    <w:link w:val="ac"/>
    <w:uiPriority w:val="99"/>
    <w:semiHidden/>
    <w:unhideWhenUsed/>
    <w:rsid w:val="00CD6A1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D6A11"/>
    <w:rPr>
      <w:rFonts w:ascii="Tahoma" w:hAnsi="Tahoma" w:cs="Tahoma"/>
      <w:sz w:val="16"/>
      <w:szCs w:val="16"/>
    </w:rPr>
  </w:style>
  <w:style w:type="character" w:customStyle="1" w:styleId="q4iawc">
    <w:name w:val="q4iawc"/>
    <w:basedOn w:val="a0"/>
    <w:rsid w:val="00B65735"/>
  </w:style>
  <w:style w:type="paragraph" w:styleId="ad">
    <w:name w:val="header"/>
    <w:basedOn w:val="a"/>
    <w:link w:val="ae"/>
    <w:uiPriority w:val="99"/>
    <w:unhideWhenUsed/>
    <w:rsid w:val="00B6573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65735"/>
  </w:style>
  <w:style w:type="paragraph" w:styleId="af">
    <w:name w:val="footer"/>
    <w:basedOn w:val="a"/>
    <w:link w:val="af0"/>
    <w:uiPriority w:val="99"/>
    <w:unhideWhenUsed/>
    <w:rsid w:val="00B6573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65735"/>
  </w:style>
  <w:style w:type="character" w:customStyle="1" w:styleId="20">
    <w:name w:val="Заголовок 2 Знак"/>
    <w:basedOn w:val="a0"/>
    <w:link w:val="2"/>
    <w:uiPriority w:val="9"/>
    <w:rsid w:val="00E02167"/>
    <w:rPr>
      <w:rFonts w:ascii="Times New Roman" w:eastAsia="Times New Roman" w:hAnsi="Times New Roman" w:cs="Times New Roman"/>
      <w:b/>
      <w:bCs/>
      <w:sz w:val="36"/>
      <w:szCs w:val="36"/>
    </w:rPr>
  </w:style>
  <w:style w:type="paragraph" w:styleId="af1">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unhideWhenUsed/>
    <w:qFormat/>
    <w:rsid w:val="00E02167"/>
    <w:pPr>
      <w:spacing w:before="100" w:beforeAutospacing="1" w:after="100" w:afterAutospacing="1" w:line="240" w:lineRule="auto"/>
    </w:pPr>
    <w:rPr>
      <w:rFonts w:ascii="Times New Roman" w:eastAsia="Times New Roman" w:hAnsi="Times New Roman" w:cs="Times New Roman"/>
      <w:sz w:val="24"/>
      <w:szCs w:val="24"/>
    </w:rPr>
  </w:style>
  <w:style w:type="character" w:styleId="af2">
    <w:name w:val="Hyperlink"/>
    <w:basedOn w:val="a0"/>
    <w:uiPriority w:val="99"/>
    <w:semiHidden/>
    <w:unhideWhenUsed/>
    <w:rsid w:val="00E02167"/>
    <w:rPr>
      <w:color w:val="0000FF"/>
      <w:u w:val="single"/>
    </w:rPr>
  </w:style>
  <w:style w:type="character" w:customStyle="1" w:styleId="tocnumber">
    <w:name w:val="tocnumber"/>
    <w:basedOn w:val="a0"/>
    <w:rsid w:val="00E02167"/>
  </w:style>
  <w:style w:type="character" w:customStyle="1" w:styleId="toctext">
    <w:name w:val="toctext"/>
    <w:basedOn w:val="a0"/>
    <w:rsid w:val="00E02167"/>
  </w:style>
  <w:style w:type="character" w:customStyle="1" w:styleId="mw-headline">
    <w:name w:val="mw-headline"/>
    <w:basedOn w:val="a0"/>
    <w:rsid w:val="00E02167"/>
  </w:style>
  <w:style w:type="character" w:customStyle="1" w:styleId="mw-editsection">
    <w:name w:val="mw-editsection"/>
    <w:basedOn w:val="a0"/>
    <w:rsid w:val="00E02167"/>
  </w:style>
  <w:style w:type="character" w:customStyle="1" w:styleId="mw-editsection-bracket">
    <w:name w:val="mw-editsection-bracket"/>
    <w:basedOn w:val="a0"/>
    <w:rsid w:val="00E02167"/>
  </w:style>
  <w:style w:type="character" w:customStyle="1" w:styleId="mw-editsection-divider">
    <w:name w:val="mw-editsection-divider"/>
    <w:basedOn w:val="a0"/>
    <w:rsid w:val="00E02167"/>
  </w:style>
  <w:style w:type="character" w:styleId="af3">
    <w:name w:val="Strong"/>
    <w:basedOn w:val="a0"/>
    <w:uiPriority w:val="22"/>
    <w:qFormat/>
    <w:rsid w:val="005E68A9"/>
    <w:rPr>
      <w:b/>
      <w:bCs/>
    </w:rPr>
  </w:style>
  <w:style w:type="character" w:customStyle="1" w:styleId="30">
    <w:name w:val="Заголовок 3 Знак"/>
    <w:basedOn w:val="a0"/>
    <w:link w:val="3"/>
    <w:uiPriority w:val="9"/>
    <w:semiHidden/>
    <w:rsid w:val="005E68A9"/>
    <w:rPr>
      <w:rFonts w:asciiTheme="majorHAnsi" w:eastAsiaTheme="majorEastAsia" w:hAnsiTheme="majorHAnsi" w:cstheme="majorBidi"/>
      <w:color w:val="243F60" w:themeColor="accent1" w:themeShade="7F"/>
      <w:sz w:val="24"/>
      <w:szCs w:val="24"/>
    </w:rPr>
  </w:style>
  <w:style w:type="character" w:customStyle="1" w:styleId="phones-blockphone-inner">
    <w:name w:val="phones-block__phone-inner"/>
    <w:basedOn w:val="a0"/>
    <w:rsid w:val="005E68A9"/>
  </w:style>
  <w:style w:type="character" w:customStyle="1" w:styleId="phones-blockphone-region">
    <w:name w:val="phones-block__phone-region"/>
    <w:basedOn w:val="a0"/>
    <w:rsid w:val="005E68A9"/>
  </w:style>
  <w:style w:type="paragraph" w:styleId="29">
    <w:name w:val="Body Text Indent 2"/>
    <w:basedOn w:val="a"/>
    <w:link w:val="2a"/>
    <w:rsid w:val="0004246D"/>
    <w:pPr>
      <w:spacing w:after="0" w:line="240" w:lineRule="auto"/>
      <w:ind w:left="176" w:firstLine="11"/>
      <w:jc w:val="both"/>
    </w:pPr>
    <w:rPr>
      <w:rFonts w:ascii="Times New Roman" w:eastAsia="Times New Roman" w:hAnsi="Times New Roman" w:cs="Times New Roman"/>
      <w:sz w:val="24"/>
      <w:szCs w:val="20"/>
    </w:rPr>
  </w:style>
  <w:style w:type="character" w:customStyle="1" w:styleId="2a">
    <w:name w:val="Основной текст с отступом 2 Знак"/>
    <w:basedOn w:val="a0"/>
    <w:link w:val="29"/>
    <w:rsid w:val="0004246D"/>
    <w:rPr>
      <w:rFonts w:ascii="Times New Roman" w:eastAsia="Times New Roman" w:hAnsi="Times New Roman" w:cs="Times New Roman"/>
      <w:sz w:val="24"/>
      <w:szCs w:val="20"/>
    </w:rPr>
  </w:style>
  <w:style w:type="paragraph" w:styleId="af4">
    <w:name w:val="Subtitle"/>
    <w:basedOn w:val="a"/>
    <w:link w:val="af5"/>
    <w:qFormat/>
    <w:rsid w:val="00B54D20"/>
    <w:pPr>
      <w:spacing w:after="0" w:line="240" w:lineRule="auto"/>
      <w:jc w:val="center"/>
    </w:pPr>
    <w:rPr>
      <w:rFonts w:ascii="Times New Roman" w:eastAsia="Times New Roman" w:hAnsi="Times New Roman" w:cs="Times New Roman"/>
      <w:b/>
      <w:sz w:val="20"/>
      <w:szCs w:val="20"/>
    </w:rPr>
  </w:style>
  <w:style w:type="character" w:customStyle="1" w:styleId="af5">
    <w:name w:val="Подзаголовок Знак"/>
    <w:basedOn w:val="a0"/>
    <w:link w:val="af4"/>
    <w:rsid w:val="00B54D20"/>
    <w:rPr>
      <w:rFonts w:ascii="Times New Roman" w:eastAsia="Times New Roman" w:hAnsi="Times New Roman" w:cs="Times New Roman"/>
      <w:b/>
      <w:sz w:val="20"/>
      <w:szCs w:val="20"/>
    </w:rPr>
  </w:style>
  <w:style w:type="paragraph" w:styleId="af6">
    <w:name w:val="Body Text"/>
    <w:basedOn w:val="a"/>
    <w:link w:val="af7"/>
    <w:uiPriority w:val="99"/>
    <w:semiHidden/>
    <w:unhideWhenUsed/>
    <w:rsid w:val="00432F26"/>
    <w:pPr>
      <w:spacing w:after="120"/>
    </w:pPr>
  </w:style>
  <w:style w:type="character" w:customStyle="1" w:styleId="af7">
    <w:name w:val="Основной текст Знак"/>
    <w:basedOn w:val="a0"/>
    <w:link w:val="af6"/>
    <w:uiPriority w:val="99"/>
    <w:semiHidden/>
    <w:rsid w:val="00432F26"/>
  </w:style>
  <w:style w:type="character" w:styleId="af8">
    <w:name w:val="Emphasis"/>
    <w:basedOn w:val="a0"/>
    <w:uiPriority w:val="20"/>
    <w:qFormat/>
    <w:rsid w:val="00917D76"/>
    <w:rPr>
      <w:i/>
      <w:iCs/>
    </w:rPr>
  </w:style>
  <w:style w:type="paragraph" w:customStyle="1" w:styleId="iasbnormalnpara">
    <w:name w:val="iasbnormalnpara"/>
    <w:basedOn w:val="a"/>
    <w:rsid w:val="00F303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sbnormalnparal1">
    <w:name w:val="iasbnormalnparal1"/>
    <w:basedOn w:val="a"/>
    <w:rsid w:val="00F303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sbprinciple">
    <w:name w:val="iasbprinciple"/>
    <w:basedOn w:val="a"/>
    <w:rsid w:val="00F303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sbnormal">
    <w:name w:val="iasbnormal"/>
    <w:basedOn w:val="a"/>
    <w:rsid w:val="00F303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sbsubsubsectiontitle">
    <w:name w:val="iasbsubsubsectiontitle"/>
    <w:basedOn w:val="a"/>
    <w:rsid w:val="00F303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sbtabletnr">
    <w:name w:val="iasbtabletnr"/>
    <w:basedOn w:val="a"/>
    <w:rsid w:val="00F303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sbnormall1">
    <w:name w:val="iasbnormall1"/>
    <w:basedOn w:val="a"/>
    <w:rsid w:val="00F303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sbnormalnparal2">
    <w:name w:val="iasbnormalnparal2"/>
    <w:basedOn w:val="a"/>
    <w:rsid w:val="00CF07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ternetLink">
    <w:name w:val="Internet Link"/>
    <w:rsid w:val="0058455D"/>
    <w:rPr>
      <w:rFonts w:eastAsia="SimSun;宋体"/>
      <w:b/>
      <w:color w:val="0000FF"/>
      <w:sz w:val="28"/>
      <w:szCs w:val="24"/>
      <w:u w:val="single"/>
      <w:lang w:val="en-US" w:bidi="ar-SA"/>
    </w:rPr>
  </w:style>
  <w:style w:type="paragraph" w:styleId="af9">
    <w:name w:val="endnote text"/>
    <w:basedOn w:val="a"/>
    <w:link w:val="afa"/>
    <w:uiPriority w:val="99"/>
    <w:semiHidden/>
    <w:unhideWhenUsed/>
    <w:rsid w:val="007F79ED"/>
    <w:pPr>
      <w:spacing w:after="0" w:line="240" w:lineRule="auto"/>
    </w:pPr>
    <w:rPr>
      <w:sz w:val="20"/>
      <w:szCs w:val="20"/>
    </w:rPr>
  </w:style>
  <w:style w:type="character" w:customStyle="1" w:styleId="afa">
    <w:name w:val="Текст концевой сноски Знак"/>
    <w:basedOn w:val="a0"/>
    <w:link w:val="af9"/>
    <w:uiPriority w:val="99"/>
    <w:semiHidden/>
    <w:rsid w:val="007F79ED"/>
    <w:rPr>
      <w:sz w:val="20"/>
      <w:szCs w:val="20"/>
    </w:rPr>
  </w:style>
  <w:style w:type="paragraph" w:styleId="afb">
    <w:name w:val="footnote text"/>
    <w:basedOn w:val="a"/>
    <w:link w:val="afc"/>
    <w:uiPriority w:val="99"/>
    <w:semiHidden/>
    <w:unhideWhenUsed/>
    <w:rsid w:val="007F79ED"/>
    <w:pPr>
      <w:spacing w:after="0" w:line="240" w:lineRule="auto"/>
    </w:pPr>
    <w:rPr>
      <w:sz w:val="20"/>
      <w:szCs w:val="20"/>
    </w:rPr>
  </w:style>
  <w:style w:type="character" w:customStyle="1" w:styleId="afc">
    <w:name w:val="Текст сноски Знак"/>
    <w:basedOn w:val="a0"/>
    <w:link w:val="afb"/>
    <w:uiPriority w:val="99"/>
    <w:semiHidden/>
    <w:rsid w:val="007F79ED"/>
    <w:rPr>
      <w:sz w:val="20"/>
      <w:szCs w:val="20"/>
    </w:rPr>
  </w:style>
  <w:style w:type="character" w:styleId="afd">
    <w:name w:val="endnote reference"/>
    <w:basedOn w:val="a0"/>
    <w:uiPriority w:val="99"/>
    <w:semiHidden/>
    <w:unhideWhenUsed/>
    <w:rsid w:val="007F79ED"/>
    <w:rPr>
      <w:vertAlign w:val="superscript"/>
    </w:rPr>
  </w:style>
  <w:style w:type="character" w:styleId="afe">
    <w:name w:val="footnote reference"/>
    <w:basedOn w:val="a0"/>
    <w:uiPriority w:val="99"/>
    <w:semiHidden/>
    <w:unhideWhenUsed/>
    <w:rsid w:val="007F79ED"/>
    <w:rPr>
      <w:vertAlign w:val="superscript"/>
    </w:rPr>
  </w:style>
  <w:style w:type="character" w:customStyle="1" w:styleId="tlid-translation">
    <w:name w:val="tlid-translation"/>
    <w:qFormat/>
    <w:rsid w:val="0058285E"/>
  </w:style>
  <w:style w:type="character" w:customStyle="1" w:styleId="10">
    <w:name w:val="Заголовок 1 Знак"/>
    <w:basedOn w:val="a0"/>
    <w:link w:val="1"/>
    <w:uiPriority w:val="9"/>
    <w:rsid w:val="0025393A"/>
    <w:rPr>
      <w:rFonts w:asciiTheme="majorHAnsi" w:eastAsiaTheme="majorEastAsia" w:hAnsiTheme="majorHAnsi" w:cstheme="majorBidi"/>
      <w:color w:val="365F91"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19867307">
      <w:bodyDiv w:val="1"/>
      <w:marLeft w:val="0"/>
      <w:marRight w:val="0"/>
      <w:marTop w:val="0"/>
      <w:marBottom w:val="0"/>
      <w:divBdr>
        <w:top w:val="none" w:sz="0" w:space="0" w:color="auto"/>
        <w:left w:val="none" w:sz="0" w:space="0" w:color="auto"/>
        <w:bottom w:val="none" w:sz="0" w:space="0" w:color="auto"/>
        <w:right w:val="none" w:sz="0" w:space="0" w:color="auto"/>
      </w:divBdr>
      <w:divsChild>
        <w:div w:id="1583022505">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55931564">
      <w:bodyDiv w:val="1"/>
      <w:marLeft w:val="0"/>
      <w:marRight w:val="0"/>
      <w:marTop w:val="0"/>
      <w:marBottom w:val="0"/>
      <w:divBdr>
        <w:top w:val="none" w:sz="0" w:space="0" w:color="auto"/>
        <w:left w:val="none" w:sz="0" w:space="0" w:color="auto"/>
        <w:bottom w:val="none" w:sz="0" w:space="0" w:color="auto"/>
        <w:right w:val="none" w:sz="0" w:space="0" w:color="auto"/>
      </w:divBdr>
      <w:divsChild>
        <w:div w:id="484905319">
          <w:marLeft w:val="0"/>
          <w:marRight w:val="0"/>
          <w:marTop w:val="0"/>
          <w:marBottom w:val="0"/>
          <w:divBdr>
            <w:top w:val="none" w:sz="0" w:space="0" w:color="auto"/>
            <w:left w:val="none" w:sz="0" w:space="0" w:color="auto"/>
            <w:bottom w:val="none" w:sz="0" w:space="0" w:color="auto"/>
            <w:right w:val="none" w:sz="0" w:space="0" w:color="auto"/>
          </w:divBdr>
          <w:divsChild>
            <w:div w:id="1956057667">
              <w:marLeft w:val="0"/>
              <w:marRight w:val="0"/>
              <w:marTop w:val="0"/>
              <w:marBottom w:val="600"/>
              <w:divBdr>
                <w:top w:val="none" w:sz="0" w:space="0" w:color="auto"/>
                <w:left w:val="none" w:sz="0" w:space="0" w:color="auto"/>
                <w:bottom w:val="none" w:sz="0" w:space="0" w:color="auto"/>
                <w:right w:val="none" w:sz="0" w:space="0" w:color="auto"/>
              </w:divBdr>
              <w:divsChild>
                <w:div w:id="65298061">
                  <w:marLeft w:val="0"/>
                  <w:marRight w:val="0"/>
                  <w:marTop w:val="0"/>
                  <w:marBottom w:val="0"/>
                  <w:divBdr>
                    <w:top w:val="none" w:sz="0" w:space="0" w:color="auto"/>
                    <w:left w:val="none" w:sz="0" w:space="0" w:color="auto"/>
                    <w:bottom w:val="none" w:sz="0" w:space="0" w:color="auto"/>
                    <w:right w:val="none" w:sz="0" w:space="0" w:color="auto"/>
                  </w:divBdr>
                  <w:divsChild>
                    <w:div w:id="985550270">
                      <w:marLeft w:val="0"/>
                      <w:marRight w:val="0"/>
                      <w:marTop w:val="0"/>
                      <w:marBottom w:val="0"/>
                      <w:divBdr>
                        <w:top w:val="none" w:sz="0" w:space="0" w:color="auto"/>
                        <w:left w:val="none" w:sz="0" w:space="0" w:color="auto"/>
                        <w:bottom w:val="none" w:sz="0" w:space="0" w:color="auto"/>
                        <w:right w:val="none" w:sz="0" w:space="0" w:color="auto"/>
                      </w:divBdr>
                      <w:divsChild>
                        <w:div w:id="1297760584">
                          <w:marLeft w:val="0"/>
                          <w:marRight w:val="0"/>
                          <w:marTop w:val="0"/>
                          <w:marBottom w:val="0"/>
                          <w:divBdr>
                            <w:top w:val="none" w:sz="0" w:space="0" w:color="auto"/>
                            <w:left w:val="none" w:sz="0" w:space="0" w:color="auto"/>
                            <w:bottom w:val="none" w:sz="0" w:space="0" w:color="auto"/>
                            <w:right w:val="none" w:sz="0" w:space="0" w:color="auto"/>
                          </w:divBdr>
                          <w:divsChild>
                            <w:div w:id="1803232103">
                              <w:marLeft w:val="0"/>
                              <w:marRight w:val="0"/>
                              <w:marTop w:val="0"/>
                              <w:marBottom w:val="750"/>
                              <w:divBdr>
                                <w:top w:val="none" w:sz="0" w:space="0" w:color="auto"/>
                                <w:left w:val="none" w:sz="0" w:space="0" w:color="auto"/>
                                <w:bottom w:val="none" w:sz="0" w:space="0" w:color="auto"/>
                                <w:right w:val="none" w:sz="0" w:space="0" w:color="auto"/>
                              </w:divBdr>
                              <w:divsChild>
                                <w:div w:id="336925383">
                                  <w:marLeft w:val="0"/>
                                  <w:marRight w:val="0"/>
                                  <w:marTop w:val="0"/>
                                  <w:marBottom w:val="0"/>
                                  <w:divBdr>
                                    <w:top w:val="none" w:sz="0" w:space="0" w:color="auto"/>
                                    <w:left w:val="none" w:sz="0" w:space="0" w:color="auto"/>
                                    <w:bottom w:val="none" w:sz="0" w:space="0" w:color="auto"/>
                                    <w:right w:val="none" w:sz="0" w:space="0" w:color="auto"/>
                                  </w:divBdr>
                                </w:div>
                              </w:divsChild>
                            </w:div>
                            <w:div w:id="1063679587">
                              <w:marLeft w:val="0"/>
                              <w:marRight w:val="0"/>
                              <w:marTop w:val="0"/>
                              <w:marBottom w:val="300"/>
                              <w:divBdr>
                                <w:top w:val="none" w:sz="0" w:space="0" w:color="auto"/>
                                <w:left w:val="none" w:sz="0" w:space="0" w:color="auto"/>
                                <w:bottom w:val="none" w:sz="0" w:space="0" w:color="auto"/>
                                <w:right w:val="none" w:sz="0" w:space="0" w:color="auto"/>
                              </w:divBdr>
                            </w:div>
                            <w:div w:id="131867469">
                              <w:marLeft w:val="0"/>
                              <w:marRight w:val="0"/>
                              <w:marTop w:val="0"/>
                              <w:marBottom w:val="0"/>
                              <w:divBdr>
                                <w:top w:val="none" w:sz="0" w:space="0" w:color="auto"/>
                                <w:left w:val="none" w:sz="0" w:space="0" w:color="auto"/>
                                <w:bottom w:val="none" w:sz="0" w:space="0" w:color="auto"/>
                                <w:right w:val="none" w:sz="0" w:space="0" w:color="auto"/>
                              </w:divBdr>
                              <w:divsChild>
                                <w:div w:id="1334071355">
                                  <w:marLeft w:val="0"/>
                                  <w:marRight w:val="0"/>
                                  <w:marTop w:val="0"/>
                                  <w:marBottom w:val="600"/>
                                  <w:divBdr>
                                    <w:top w:val="none" w:sz="0" w:space="0" w:color="auto"/>
                                    <w:left w:val="none" w:sz="0" w:space="0" w:color="auto"/>
                                    <w:bottom w:val="single" w:sz="12" w:space="18" w:color="000C24"/>
                                    <w:right w:val="none" w:sz="0" w:space="0" w:color="auto"/>
                                  </w:divBdr>
                                </w:div>
                                <w:div w:id="1508134721">
                                  <w:marLeft w:val="0"/>
                                  <w:marRight w:val="0"/>
                                  <w:marTop w:val="0"/>
                                  <w:marBottom w:val="0"/>
                                  <w:divBdr>
                                    <w:top w:val="none" w:sz="0" w:space="0" w:color="auto"/>
                                    <w:left w:val="none" w:sz="0" w:space="0" w:color="auto"/>
                                    <w:bottom w:val="none" w:sz="0" w:space="0" w:color="auto"/>
                                    <w:right w:val="none" w:sz="0" w:space="0" w:color="auto"/>
                                  </w:divBdr>
                                  <w:divsChild>
                                    <w:div w:id="30762676">
                                      <w:marLeft w:val="0"/>
                                      <w:marRight w:val="0"/>
                                      <w:marTop w:val="480"/>
                                      <w:marBottom w:val="480"/>
                                      <w:divBdr>
                                        <w:top w:val="none" w:sz="0" w:space="0" w:color="auto"/>
                                        <w:left w:val="none" w:sz="0" w:space="0" w:color="auto"/>
                                        <w:bottom w:val="single" w:sz="6" w:space="25" w:color="ECECEC"/>
                                        <w:right w:val="none" w:sz="0" w:space="0" w:color="auto"/>
                                      </w:divBdr>
                                      <w:divsChild>
                                        <w:div w:id="405960102">
                                          <w:marLeft w:val="0"/>
                                          <w:marRight w:val="225"/>
                                          <w:marTop w:val="0"/>
                                          <w:marBottom w:val="0"/>
                                          <w:divBdr>
                                            <w:top w:val="none" w:sz="0" w:space="0" w:color="auto"/>
                                            <w:left w:val="none" w:sz="0" w:space="0" w:color="auto"/>
                                            <w:bottom w:val="none" w:sz="0" w:space="0" w:color="auto"/>
                                            <w:right w:val="none" w:sz="0" w:space="0" w:color="auto"/>
                                          </w:divBdr>
                                        </w:div>
                                        <w:div w:id="1103722107">
                                          <w:marLeft w:val="0"/>
                                          <w:marRight w:val="0"/>
                                          <w:marTop w:val="0"/>
                                          <w:marBottom w:val="0"/>
                                          <w:divBdr>
                                            <w:top w:val="none" w:sz="0" w:space="0" w:color="auto"/>
                                            <w:left w:val="none" w:sz="0" w:space="0" w:color="auto"/>
                                            <w:bottom w:val="none" w:sz="0" w:space="0" w:color="auto"/>
                                            <w:right w:val="none" w:sz="0" w:space="0" w:color="auto"/>
                                          </w:divBdr>
                                          <w:divsChild>
                                            <w:div w:id="1868910893">
                                              <w:marLeft w:val="0"/>
                                              <w:marRight w:val="0"/>
                                              <w:marTop w:val="0"/>
                                              <w:marBottom w:val="300"/>
                                              <w:divBdr>
                                                <w:top w:val="none" w:sz="0" w:space="0" w:color="auto"/>
                                                <w:left w:val="none" w:sz="0" w:space="0" w:color="auto"/>
                                                <w:bottom w:val="none" w:sz="0" w:space="0" w:color="auto"/>
                                                <w:right w:val="none" w:sz="0" w:space="0" w:color="auto"/>
                                              </w:divBdr>
                                              <w:divsChild>
                                                <w:div w:id="181287220">
                                                  <w:marLeft w:val="0"/>
                                                  <w:marRight w:val="0"/>
                                                  <w:marTop w:val="0"/>
                                                  <w:marBottom w:val="0"/>
                                                  <w:divBdr>
                                                    <w:top w:val="none" w:sz="0" w:space="0" w:color="auto"/>
                                                    <w:left w:val="none" w:sz="0" w:space="0" w:color="auto"/>
                                                    <w:bottom w:val="none" w:sz="0" w:space="0" w:color="auto"/>
                                                    <w:right w:val="none" w:sz="0" w:space="0" w:color="auto"/>
                                                  </w:divBdr>
                                                  <w:divsChild>
                                                    <w:div w:id="271330746">
                                                      <w:marLeft w:val="0"/>
                                                      <w:marRight w:val="225"/>
                                                      <w:marTop w:val="0"/>
                                                      <w:marBottom w:val="0"/>
                                                      <w:divBdr>
                                                        <w:top w:val="none" w:sz="0" w:space="0" w:color="auto"/>
                                                        <w:left w:val="none" w:sz="0" w:space="0" w:color="auto"/>
                                                        <w:bottom w:val="none" w:sz="0" w:space="0" w:color="auto"/>
                                                        <w:right w:val="none" w:sz="0" w:space="0" w:color="auto"/>
                                                      </w:divBdr>
                                                    </w:div>
                                                    <w:div w:id="1462654519">
                                                      <w:marLeft w:val="0"/>
                                                      <w:marRight w:val="0"/>
                                                      <w:marTop w:val="0"/>
                                                      <w:marBottom w:val="0"/>
                                                      <w:divBdr>
                                                        <w:top w:val="none" w:sz="0" w:space="0" w:color="auto"/>
                                                        <w:left w:val="none" w:sz="0" w:space="0" w:color="auto"/>
                                                        <w:bottom w:val="none" w:sz="0" w:space="0" w:color="auto"/>
                                                        <w:right w:val="none" w:sz="0" w:space="0" w:color="auto"/>
                                                      </w:divBdr>
                                                    </w:div>
                                                  </w:divsChild>
                                                </w:div>
                                                <w:div w:id="152262778">
                                                  <w:marLeft w:val="0"/>
                                                  <w:marRight w:val="0"/>
                                                  <w:marTop w:val="0"/>
                                                  <w:marBottom w:val="0"/>
                                                  <w:divBdr>
                                                    <w:top w:val="none" w:sz="0" w:space="0" w:color="auto"/>
                                                    <w:left w:val="none" w:sz="0" w:space="0" w:color="auto"/>
                                                    <w:bottom w:val="none" w:sz="0" w:space="0" w:color="auto"/>
                                                    <w:right w:val="none" w:sz="0" w:space="0" w:color="auto"/>
                                                  </w:divBdr>
                                                </w:div>
                                              </w:divsChild>
                                            </w:div>
                                            <w:div w:id="947463719">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 w:id="647245446">
                                      <w:marLeft w:val="0"/>
                                      <w:marRight w:val="0"/>
                                      <w:marTop w:val="480"/>
                                      <w:marBottom w:val="480"/>
                                      <w:divBdr>
                                        <w:top w:val="none" w:sz="0" w:space="0" w:color="auto"/>
                                        <w:left w:val="none" w:sz="0" w:space="0" w:color="auto"/>
                                        <w:bottom w:val="single" w:sz="6" w:space="25" w:color="ECECEC"/>
                                        <w:right w:val="none" w:sz="0" w:space="0" w:color="auto"/>
                                      </w:divBdr>
                                      <w:divsChild>
                                        <w:div w:id="958224115">
                                          <w:marLeft w:val="0"/>
                                          <w:marRight w:val="225"/>
                                          <w:marTop w:val="0"/>
                                          <w:marBottom w:val="0"/>
                                          <w:divBdr>
                                            <w:top w:val="none" w:sz="0" w:space="0" w:color="auto"/>
                                            <w:left w:val="none" w:sz="0" w:space="0" w:color="auto"/>
                                            <w:bottom w:val="none" w:sz="0" w:space="0" w:color="auto"/>
                                            <w:right w:val="none" w:sz="0" w:space="0" w:color="auto"/>
                                          </w:divBdr>
                                        </w:div>
                                        <w:div w:id="2098281193">
                                          <w:marLeft w:val="0"/>
                                          <w:marRight w:val="0"/>
                                          <w:marTop w:val="0"/>
                                          <w:marBottom w:val="0"/>
                                          <w:divBdr>
                                            <w:top w:val="none" w:sz="0" w:space="0" w:color="auto"/>
                                            <w:left w:val="none" w:sz="0" w:space="0" w:color="auto"/>
                                            <w:bottom w:val="none" w:sz="0" w:space="0" w:color="auto"/>
                                            <w:right w:val="none" w:sz="0" w:space="0" w:color="auto"/>
                                          </w:divBdr>
                                          <w:divsChild>
                                            <w:div w:id="1215774587">
                                              <w:marLeft w:val="0"/>
                                              <w:marRight w:val="0"/>
                                              <w:marTop w:val="0"/>
                                              <w:marBottom w:val="300"/>
                                              <w:divBdr>
                                                <w:top w:val="none" w:sz="0" w:space="0" w:color="auto"/>
                                                <w:left w:val="none" w:sz="0" w:space="0" w:color="auto"/>
                                                <w:bottom w:val="none" w:sz="0" w:space="0" w:color="auto"/>
                                                <w:right w:val="none" w:sz="0" w:space="0" w:color="auto"/>
                                              </w:divBdr>
                                              <w:divsChild>
                                                <w:div w:id="2066563688">
                                                  <w:marLeft w:val="0"/>
                                                  <w:marRight w:val="0"/>
                                                  <w:marTop w:val="0"/>
                                                  <w:marBottom w:val="0"/>
                                                  <w:divBdr>
                                                    <w:top w:val="none" w:sz="0" w:space="0" w:color="auto"/>
                                                    <w:left w:val="none" w:sz="0" w:space="0" w:color="auto"/>
                                                    <w:bottom w:val="none" w:sz="0" w:space="0" w:color="auto"/>
                                                    <w:right w:val="none" w:sz="0" w:space="0" w:color="auto"/>
                                                  </w:divBdr>
                                                  <w:divsChild>
                                                    <w:div w:id="1493137086">
                                                      <w:marLeft w:val="0"/>
                                                      <w:marRight w:val="225"/>
                                                      <w:marTop w:val="0"/>
                                                      <w:marBottom w:val="0"/>
                                                      <w:divBdr>
                                                        <w:top w:val="none" w:sz="0" w:space="0" w:color="auto"/>
                                                        <w:left w:val="none" w:sz="0" w:space="0" w:color="auto"/>
                                                        <w:bottom w:val="none" w:sz="0" w:space="0" w:color="auto"/>
                                                        <w:right w:val="none" w:sz="0" w:space="0" w:color="auto"/>
                                                      </w:divBdr>
                                                    </w:div>
                                                    <w:div w:id="1907254896">
                                                      <w:marLeft w:val="0"/>
                                                      <w:marRight w:val="0"/>
                                                      <w:marTop w:val="0"/>
                                                      <w:marBottom w:val="0"/>
                                                      <w:divBdr>
                                                        <w:top w:val="none" w:sz="0" w:space="0" w:color="auto"/>
                                                        <w:left w:val="none" w:sz="0" w:space="0" w:color="auto"/>
                                                        <w:bottom w:val="none" w:sz="0" w:space="0" w:color="auto"/>
                                                        <w:right w:val="none" w:sz="0" w:space="0" w:color="auto"/>
                                                      </w:divBdr>
                                                    </w:div>
                                                  </w:divsChild>
                                                </w:div>
                                                <w:div w:id="878397844">
                                                  <w:marLeft w:val="0"/>
                                                  <w:marRight w:val="0"/>
                                                  <w:marTop w:val="0"/>
                                                  <w:marBottom w:val="0"/>
                                                  <w:divBdr>
                                                    <w:top w:val="none" w:sz="0" w:space="0" w:color="auto"/>
                                                    <w:left w:val="none" w:sz="0" w:space="0" w:color="auto"/>
                                                    <w:bottom w:val="none" w:sz="0" w:space="0" w:color="auto"/>
                                                    <w:right w:val="none" w:sz="0" w:space="0" w:color="auto"/>
                                                  </w:divBdr>
                                                </w:div>
                                              </w:divsChild>
                                            </w:div>
                                            <w:div w:id="1961181308">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 w:id="1405302604">
                                      <w:marLeft w:val="0"/>
                                      <w:marRight w:val="0"/>
                                      <w:marTop w:val="480"/>
                                      <w:marBottom w:val="480"/>
                                      <w:divBdr>
                                        <w:top w:val="none" w:sz="0" w:space="0" w:color="auto"/>
                                        <w:left w:val="none" w:sz="0" w:space="0" w:color="auto"/>
                                        <w:bottom w:val="single" w:sz="6" w:space="25" w:color="ECECEC"/>
                                        <w:right w:val="none" w:sz="0" w:space="0" w:color="auto"/>
                                      </w:divBdr>
                                      <w:divsChild>
                                        <w:div w:id="1709337096">
                                          <w:marLeft w:val="0"/>
                                          <w:marRight w:val="225"/>
                                          <w:marTop w:val="0"/>
                                          <w:marBottom w:val="0"/>
                                          <w:divBdr>
                                            <w:top w:val="none" w:sz="0" w:space="0" w:color="auto"/>
                                            <w:left w:val="none" w:sz="0" w:space="0" w:color="auto"/>
                                            <w:bottom w:val="none" w:sz="0" w:space="0" w:color="auto"/>
                                            <w:right w:val="none" w:sz="0" w:space="0" w:color="auto"/>
                                          </w:divBdr>
                                        </w:div>
                                        <w:div w:id="1689408627">
                                          <w:marLeft w:val="0"/>
                                          <w:marRight w:val="0"/>
                                          <w:marTop w:val="0"/>
                                          <w:marBottom w:val="0"/>
                                          <w:divBdr>
                                            <w:top w:val="none" w:sz="0" w:space="0" w:color="auto"/>
                                            <w:left w:val="none" w:sz="0" w:space="0" w:color="auto"/>
                                            <w:bottom w:val="none" w:sz="0" w:space="0" w:color="auto"/>
                                            <w:right w:val="none" w:sz="0" w:space="0" w:color="auto"/>
                                          </w:divBdr>
                                          <w:divsChild>
                                            <w:div w:id="1069570798">
                                              <w:marLeft w:val="0"/>
                                              <w:marRight w:val="0"/>
                                              <w:marTop w:val="0"/>
                                              <w:marBottom w:val="300"/>
                                              <w:divBdr>
                                                <w:top w:val="none" w:sz="0" w:space="0" w:color="auto"/>
                                                <w:left w:val="none" w:sz="0" w:space="0" w:color="auto"/>
                                                <w:bottom w:val="none" w:sz="0" w:space="0" w:color="auto"/>
                                                <w:right w:val="none" w:sz="0" w:space="0" w:color="auto"/>
                                              </w:divBdr>
                                              <w:divsChild>
                                                <w:div w:id="98259167">
                                                  <w:marLeft w:val="0"/>
                                                  <w:marRight w:val="0"/>
                                                  <w:marTop w:val="0"/>
                                                  <w:marBottom w:val="0"/>
                                                  <w:divBdr>
                                                    <w:top w:val="none" w:sz="0" w:space="0" w:color="auto"/>
                                                    <w:left w:val="none" w:sz="0" w:space="0" w:color="auto"/>
                                                    <w:bottom w:val="none" w:sz="0" w:space="0" w:color="auto"/>
                                                    <w:right w:val="none" w:sz="0" w:space="0" w:color="auto"/>
                                                  </w:divBdr>
                                                  <w:divsChild>
                                                    <w:div w:id="1775857639">
                                                      <w:marLeft w:val="0"/>
                                                      <w:marRight w:val="225"/>
                                                      <w:marTop w:val="0"/>
                                                      <w:marBottom w:val="0"/>
                                                      <w:divBdr>
                                                        <w:top w:val="none" w:sz="0" w:space="0" w:color="auto"/>
                                                        <w:left w:val="none" w:sz="0" w:space="0" w:color="auto"/>
                                                        <w:bottom w:val="none" w:sz="0" w:space="0" w:color="auto"/>
                                                        <w:right w:val="none" w:sz="0" w:space="0" w:color="auto"/>
                                                      </w:divBdr>
                                                    </w:div>
                                                    <w:div w:id="703017300">
                                                      <w:marLeft w:val="0"/>
                                                      <w:marRight w:val="0"/>
                                                      <w:marTop w:val="0"/>
                                                      <w:marBottom w:val="0"/>
                                                      <w:divBdr>
                                                        <w:top w:val="none" w:sz="0" w:space="0" w:color="auto"/>
                                                        <w:left w:val="none" w:sz="0" w:space="0" w:color="auto"/>
                                                        <w:bottom w:val="none" w:sz="0" w:space="0" w:color="auto"/>
                                                        <w:right w:val="none" w:sz="0" w:space="0" w:color="auto"/>
                                                      </w:divBdr>
                                                    </w:div>
                                                  </w:divsChild>
                                                </w:div>
                                                <w:div w:id="314802070">
                                                  <w:marLeft w:val="0"/>
                                                  <w:marRight w:val="0"/>
                                                  <w:marTop w:val="0"/>
                                                  <w:marBottom w:val="0"/>
                                                  <w:divBdr>
                                                    <w:top w:val="none" w:sz="0" w:space="0" w:color="auto"/>
                                                    <w:left w:val="none" w:sz="0" w:space="0" w:color="auto"/>
                                                    <w:bottom w:val="none" w:sz="0" w:space="0" w:color="auto"/>
                                                    <w:right w:val="none" w:sz="0" w:space="0" w:color="auto"/>
                                                  </w:divBdr>
                                                </w:div>
                                              </w:divsChild>
                                            </w:div>
                                            <w:div w:id="17026458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 w:id="407994308">
                                      <w:marLeft w:val="0"/>
                                      <w:marRight w:val="0"/>
                                      <w:marTop w:val="480"/>
                                      <w:marBottom w:val="480"/>
                                      <w:divBdr>
                                        <w:top w:val="none" w:sz="0" w:space="0" w:color="auto"/>
                                        <w:left w:val="none" w:sz="0" w:space="0" w:color="auto"/>
                                        <w:bottom w:val="single" w:sz="6" w:space="25" w:color="ECECEC"/>
                                        <w:right w:val="none" w:sz="0" w:space="0" w:color="auto"/>
                                      </w:divBdr>
                                      <w:divsChild>
                                        <w:div w:id="1941722328">
                                          <w:marLeft w:val="0"/>
                                          <w:marRight w:val="225"/>
                                          <w:marTop w:val="0"/>
                                          <w:marBottom w:val="0"/>
                                          <w:divBdr>
                                            <w:top w:val="none" w:sz="0" w:space="0" w:color="auto"/>
                                            <w:left w:val="none" w:sz="0" w:space="0" w:color="auto"/>
                                            <w:bottom w:val="none" w:sz="0" w:space="0" w:color="auto"/>
                                            <w:right w:val="none" w:sz="0" w:space="0" w:color="auto"/>
                                          </w:divBdr>
                                        </w:div>
                                        <w:div w:id="1373460226">
                                          <w:marLeft w:val="0"/>
                                          <w:marRight w:val="0"/>
                                          <w:marTop w:val="0"/>
                                          <w:marBottom w:val="0"/>
                                          <w:divBdr>
                                            <w:top w:val="none" w:sz="0" w:space="0" w:color="auto"/>
                                            <w:left w:val="none" w:sz="0" w:space="0" w:color="auto"/>
                                            <w:bottom w:val="none" w:sz="0" w:space="0" w:color="auto"/>
                                            <w:right w:val="none" w:sz="0" w:space="0" w:color="auto"/>
                                          </w:divBdr>
                                          <w:divsChild>
                                            <w:div w:id="2112123474">
                                              <w:marLeft w:val="0"/>
                                              <w:marRight w:val="0"/>
                                              <w:marTop w:val="0"/>
                                              <w:marBottom w:val="300"/>
                                              <w:divBdr>
                                                <w:top w:val="none" w:sz="0" w:space="0" w:color="auto"/>
                                                <w:left w:val="none" w:sz="0" w:space="0" w:color="auto"/>
                                                <w:bottom w:val="none" w:sz="0" w:space="0" w:color="auto"/>
                                                <w:right w:val="none" w:sz="0" w:space="0" w:color="auto"/>
                                              </w:divBdr>
                                              <w:divsChild>
                                                <w:div w:id="1761827273">
                                                  <w:marLeft w:val="0"/>
                                                  <w:marRight w:val="0"/>
                                                  <w:marTop w:val="0"/>
                                                  <w:marBottom w:val="0"/>
                                                  <w:divBdr>
                                                    <w:top w:val="none" w:sz="0" w:space="0" w:color="auto"/>
                                                    <w:left w:val="none" w:sz="0" w:space="0" w:color="auto"/>
                                                    <w:bottom w:val="none" w:sz="0" w:space="0" w:color="auto"/>
                                                    <w:right w:val="none" w:sz="0" w:space="0" w:color="auto"/>
                                                  </w:divBdr>
                                                  <w:divsChild>
                                                    <w:div w:id="55594592">
                                                      <w:marLeft w:val="0"/>
                                                      <w:marRight w:val="225"/>
                                                      <w:marTop w:val="0"/>
                                                      <w:marBottom w:val="0"/>
                                                      <w:divBdr>
                                                        <w:top w:val="none" w:sz="0" w:space="0" w:color="auto"/>
                                                        <w:left w:val="none" w:sz="0" w:space="0" w:color="auto"/>
                                                        <w:bottom w:val="none" w:sz="0" w:space="0" w:color="auto"/>
                                                        <w:right w:val="none" w:sz="0" w:space="0" w:color="auto"/>
                                                      </w:divBdr>
                                                    </w:div>
                                                    <w:div w:id="1765373556">
                                                      <w:marLeft w:val="0"/>
                                                      <w:marRight w:val="0"/>
                                                      <w:marTop w:val="0"/>
                                                      <w:marBottom w:val="0"/>
                                                      <w:divBdr>
                                                        <w:top w:val="none" w:sz="0" w:space="0" w:color="auto"/>
                                                        <w:left w:val="none" w:sz="0" w:space="0" w:color="auto"/>
                                                        <w:bottom w:val="none" w:sz="0" w:space="0" w:color="auto"/>
                                                        <w:right w:val="none" w:sz="0" w:space="0" w:color="auto"/>
                                                      </w:divBdr>
                                                    </w:div>
                                                  </w:divsChild>
                                                </w:div>
                                                <w:div w:id="206726618">
                                                  <w:marLeft w:val="0"/>
                                                  <w:marRight w:val="0"/>
                                                  <w:marTop w:val="0"/>
                                                  <w:marBottom w:val="0"/>
                                                  <w:divBdr>
                                                    <w:top w:val="none" w:sz="0" w:space="0" w:color="auto"/>
                                                    <w:left w:val="none" w:sz="0" w:space="0" w:color="auto"/>
                                                    <w:bottom w:val="none" w:sz="0" w:space="0" w:color="auto"/>
                                                    <w:right w:val="none" w:sz="0" w:space="0" w:color="auto"/>
                                                  </w:divBdr>
                                                </w:div>
                                              </w:divsChild>
                                            </w:div>
                                            <w:div w:id="1667321912">
                                              <w:marLeft w:val="0"/>
                                              <w:marRight w:val="0"/>
                                              <w:marTop w:val="0"/>
                                              <w:marBottom w:val="375"/>
                                              <w:divBdr>
                                                <w:top w:val="none" w:sz="0" w:space="0" w:color="auto"/>
                                                <w:left w:val="none" w:sz="0" w:space="0" w:color="auto"/>
                                                <w:bottom w:val="none" w:sz="0" w:space="0" w:color="auto"/>
                                                <w:right w:val="none" w:sz="0" w:space="0" w:color="auto"/>
                                              </w:divBdr>
                                            </w:div>
                                            <w:div w:id="54683888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 w:id="1329401035">
                                      <w:marLeft w:val="0"/>
                                      <w:marRight w:val="0"/>
                                      <w:marTop w:val="480"/>
                                      <w:marBottom w:val="0"/>
                                      <w:divBdr>
                                        <w:top w:val="none" w:sz="0" w:space="0" w:color="auto"/>
                                        <w:left w:val="none" w:sz="0" w:space="0" w:color="auto"/>
                                        <w:bottom w:val="single" w:sz="2" w:space="25" w:color="000000"/>
                                        <w:right w:val="none" w:sz="0" w:space="0" w:color="auto"/>
                                      </w:divBdr>
                                      <w:divsChild>
                                        <w:div w:id="607741234">
                                          <w:marLeft w:val="0"/>
                                          <w:marRight w:val="225"/>
                                          <w:marTop w:val="0"/>
                                          <w:marBottom w:val="0"/>
                                          <w:divBdr>
                                            <w:top w:val="none" w:sz="0" w:space="0" w:color="auto"/>
                                            <w:left w:val="none" w:sz="0" w:space="0" w:color="auto"/>
                                            <w:bottom w:val="none" w:sz="0" w:space="0" w:color="auto"/>
                                            <w:right w:val="none" w:sz="0" w:space="0" w:color="auto"/>
                                          </w:divBdr>
                                        </w:div>
                                        <w:div w:id="726034138">
                                          <w:marLeft w:val="0"/>
                                          <w:marRight w:val="0"/>
                                          <w:marTop w:val="0"/>
                                          <w:marBottom w:val="0"/>
                                          <w:divBdr>
                                            <w:top w:val="none" w:sz="0" w:space="0" w:color="auto"/>
                                            <w:left w:val="none" w:sz="0" w:space="0" w:color="auto"/>
                                            <w:bottom w:val="none" w:sz="0" w:space="0" w:color="auto"/>
                                            <w:right w:val="none" w:sz="0" w:space="0" w:color="auto"/>
                                          </w:divBdr>
                                          <w:divsChild>
                                            <w:div w:id="1541549044">
                                              <w:marLeft w:val="0"/>
                                              <w:marRight w:val="0"/>
                                              <w:marTop w:val="0"/>
                                              <w:marBottom w:val="300"/>
                                              <w:divBdr>
                                                <w:top w:val="none" w:sz="0" w:space="0" w:color="auto"/>
                                                <w:left w:val="none" w:sz="0" w:space="0" w:color="auto"/>
                                                <w:bottom w:val="none" w:sz="0" w:space="0" w:color="auto"/>
                                                <w:right w:val="none" w:sz="0" w:space="0" w:color="auto"/>
                                              </w:divBdr>
                                              <w:divsChild>
                                                <w:div w:id="1523856737">
                                                  <w:marLeft w:val="0"/>
                                                  <w:marRight w:val="0"/>
                                                  <w:marTop w:val="0"/>
                                                  <w:marBottom w:val="0"/>
                                                  <w:divBdr>
                                                    <w:top w:val="none" w:sz="0" w:space="0" w:color="auto"/>
                                                    <w:left w:val="none" w:sz="0" w:space="0" w:color="auto"/>
                                                    <w:bottom w:val="none" w:sz="0" w:space="0" w:color="auto"/>
                                                    <w:right w:val="none" w:sz="0" w:space="0" w:color="auto"/>
                                                  </w:divBdr>
                                                  <w:divsChild>
                                                    <w:div w:id="1475442476">
                                                      <w:marLeft w:val="0"/>
                                                      <w:marRight w:val="225"/>
                                                      <w:marTop w:val="0"/>
                                                      <w:marBottom w:val="0"/>
                                                      <w:divBdr>
                                                        <w:top w:val="none" w:sz="0" w:space="0" w:color="auto"/>
                                                        <w:left w:val="none" w:sz="0" w:space="0" w:color="auto"/>
                                                        <w:bottom w:val="none" w:sz="0" w:space="0" w:color="auto"/>
                                                        <w:right w:val="none" w:sz="0" w:space="0" w:color="auto"/>
                                                      </w:divBdr>
                                                    </w:div>
                                                    <w:div w:id="13924156">
                                                      <w:marLeft w:val="0"/>
                                                      <w:marRight w:val="0"/>
                                                      <w:marTop w:val="0"/>
                                                      <w:marBottom w:val="0"/>
                                                      <w:divBdr>
                                                        <w:top w:val="none" w:sz="0" w:space="0" w:color="auto"/>
                                                        <w:left w:val="none" w:sz="0" w:space="0" w:color="auto"/>
                                                        <w:bottom w:val="none" w:sz="0" w:space="0" w:color="auto"/>
                                                        <w:right w:val="none" w:sz="0" w:space="0" w:color="auto"/>
                                                      </w:divBdr>
                                                    </w:div>
                                                  </w:divsChild>
                                                </w:div>
                                                <w:div w:id="1596741680">
                                                  <w:marLeft w:val="0"/>
                                                  <w:marRight w:val="0"/>
                                                  <w:marTop w:val="0"/>
                                                  <w:marBottom w:val="0"/>
                                                  <w:divBdr>
                                                    <w:top w:val="none" w:sz="0" w:space="0" w:color="auto"/>
                                                    <w:left w:val="none" w:sz="0" w:space="0" w:color="auto"/>
                                                    <w:bottom w:val="none" w:sz="0" w:space="0" w:color="auto"/>
                                                    <w:right w:val="none" w:sz="0" w:space="0" w:color="auto"/>
                                                  </w:divBdr>
                                                </w:div>
                                              </w:divsChild>
                                            </w:div>
                                            <w:div w:id="861354913">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2879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252454">
              <w:marLeft w:val="0"/>
              <w:marRight w:val="0"/>
              <w:marTop w:val="0"/>
              <w:marBottom w:val="0"/>
              <w:divBdr>
                <w:top w:val="none" w:sz="0" w:space="0" w:color="auto"/>
                <w:left w:val="none" w:sz="0" w:space="0" w:color="auto"/>
                <w:bottom w:val="none" w:sz="0" w:space="0" w:color="auto"/>
                <w:right w:val="none" w:sz="0" w:space="0" w:color="auto"/>
              </w:divBdr>
              <w:divsChild>
                <w:div w:id="1105424225">
                  <w:marLeft w:val="0"/>
                  <w:marRight w:val="0"/>
                  <w:marTop w:val="300"/>
                  <w:marBottom w:val="300"/>
                  <w:divBdr>
                    <w:top w:val="none" w:sz="0" w:space="0" w:color="auto"/>
                    <w:left w:val="none" w:sz="0" w:space="0" w:color="auto"/>
                    <w:bottom w:val="none" w:sz="0" w:space="0" w:color="auto"/>
                    <w:right w:val="none" w:sz="0" w:space="0" w:color="auto"/>
                  </w:divBdr>
                  <w:divsChild>
                    <w:div w:id="814565695">
                      <w:marLeft w:val="0"/>
                      <w:marRight w:val="0"/>
                      <w:marTop w:val="0"/>
                      <w:marBottom w:val="75"/>
                      <w:divBdr>
                        <w:top w:val="none" w:sz="0" w:space="0" w:color="auto"/>
                        <w:left w:val="none" w:sz="0" w:space="0" w:color="auto"/>
                        <w:bottom w:val="none" w:sz="0" w:space="0" w:color="auto"/>
                        <w:right w:val="none" w:sz="0" w:space="0" w:color="auto"/>
                      </w:divBdr>
                    </w:div>
                    <w:div w:id="1951014679">
                      <w:marLeft w:val="0"/>
                      <w:marRight w:val="0"/>
                      <w:marTop w:val="0"/>
                      <w:marBottom w:val="0"/>
                      <w:divBdr>
                        <w:top w:val="none" w:sz="0" w:space="0" w:color="auto"/>
                        <w:left w:val="none" w:sz="0" w:space="0" w:color="auto"/>
                        <w:bottom w:val="none" w:sz="0" w:space="0" w:color="auto"/>
                        <w:right w:val="none" w:sz="0" w:space="0" w:color="auto"/>
                      </w:divBdr>
                      <w:divsChild>
                        <w:div w:id="163475403">
                          <w:marLeft w:val="0"/>
                          <w:marRight w:val="0"/>
                          <w:marTop w:val="0"/>
                          <w:marBottom w:val="0"/>
                          <w:divBdr>
                            <w:top w:val="none" w:sz="0" w:space="0" w:color="auto"/>
                            <w:left w:val="none" w:sz="0" w:space="0" w:color="auto"/>
                            <w:bottom w:val="none" w:sz="0" w:space="0" w:color="auto"/>
                            <w:right w:val="none" w:sz="0" w:space="0" w:color="auto"/>
                          </w:divBdr>
                          <w:divsChild>
                            <w:div w:id="1225146766">
                              <w:marLeft w:val="0"/>
                              <w:marRight w:val="0"/>
                              <w:marTop w:val="0"/>
                              <w:marBottom w:val="0"/>
                              <w:divBdr>
                                <w:top w:val="none" w:sz="0" w:space="0" w:color="auto"/>
                                <w:left w:val="none" w:sz="0" w:space="0" w:color="auto"/>
                                <w:bottom w:val="none" w:sz="0" w:space="0" w:color="auto"/>
                                <w:right w:val="none" w:sz="0" w:space="0" w:color="auto"/>
                              </w:divBdr>
                              <w:divsChild>
                                <w:div w:id="15430438">
                                  <w:marLeft w:val="0"/>
                                  <w:marRight w:val="240"/>
                                  <w:marTop w:val="0"/>
                                  <w:marBottom w:val="0"/>
                                  <w:divBdr>
                                    <w:top w:val="none" w:sz="0" w:space="0" w:color="auto"/>
                                    <w:left w:val="none" w:sz="0" w:space="0" w:color="auto"/>
                                    <w:bottom w:val="none" w:sz="0" w:space="0" w:color="auto"/>
                                    <w:right w:val="none" w:sz="0" w:space="0" w:color="auto"/>
                                  </w:divBdr>
                                  <w:divsChild>
                                    <w:div w:id="1740590946">
                                      <w:marLeft w:val="0"/>
                                      <w:marRight w:val="0"/>
                                      <w:marTop w:val="0"/>
                                      <w:marBottom w:val="0"/>
                                      <w:divBdr>
                                        <w:top w:val="none" w:sz="0" w:space="0" w:color="auto"/>
                                        <w:left w:val="none" w:sz="0" w:space="0" w:color="auto"/>
                                        <w:bottom w:val="none" w:sz="0" w:space="0" w:color="auto"/>
                                        <w:right w:val="none" w:sz="0" w:space="0" w:color="auto"/>
                                      </w:divBdr>
                                      <w:divsChild>
                                        <w:div w:id="184878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33560">
                                  <w:marLeft w:val="0"/>
                                  <w:marRight w:val="240"/>
                                  <w:marTop w:val="0"/>
                                  <w:marBottom w:val="0"/>
                                  <w:divBdr>
                                    <w:top w:val="none" w:sz="0" w:space="0" w:color="auto"/>
                                    <w:left w:val="none" w:sz="0" w:space="0" w:color="auto"/>
                                    <w:bottom w:val="none" w:sz="0" w:space="0" w:color="auto"/>
                                    <w:right w:val="none" w:sz="0" w:space="0" w:color="auto"/>
                                  </w:divBdr>
                                  <w:divsChild>
                                    <w:div w:id="1795250176">
                                      <w:marLeft w:val="0"/>
                                      <w:marRight w:val="0"/>
                                      <w:marTop w:val="0"/>
                                      <w:marBottom w:val="0"/>
                                      <w:divBdr>
                                        <w:top w:val="none" w:sz="0" w:space="0" w:color="auto"/>
                                        <w:left w:val="none" w:sz="0" w:space="0" w:color="auto"/>
                                        <w:bottom w:val="none" w:sz="0" w:space="0" w:color="auto"/>
                                        <w:right w:val="none" w:sz="0" w:space="0" w:color="auto"/>
                                      </w:divBdr>
                                      <w:divsChild>
                                        <w:div w:id="138930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446106">
                                  <w:marLeft w:val="0"/>
                                  <w:marRight w:val="240"/>
                                  <w:marTop w:val="0"/>
                                  <w:marBottom w:val="0"/>
                                  <w:divBdr>
                                    <w:top w:val="none" w:sz="0" w:space="0" w:color="auto"/>
                                    <w:left w:val="none" w:sz="0" w:space="0" w:color="auto"/>
                                    <w:bottom w:val="none" w:sz="0" w:space="0" w:color="auto"/>
                                    <w:right w:val="none" w:sz="0" w:space="0" w:color="auto"/>
                                  </w:divBdr>
                                  <w:divsChild>
                                    <w:div w:id="250243854">
                                      <w:marLeft w:val="0"/>
                                      <w:marRight w:val="0"/>
                                      <w:marTop w:val="0"/>
                                      <w:marBottom w:val="0"/>
                                      <w:divBdr>
                                        <w:top w:val="none" w:sz="0" w:space="0" w:color="auto"/>
                                        <w:left w:val="none" w:sz="0" w:space="0" w:color="auto"/>
                                        <w:bottom w:val="none" w:sz="0" w:space="0" w:color="auto"/>
                                        <w:right w:val="none" w:sz="0" w:space="0" w:color="auto"/>
                                      </w:divBdr>
                                      <w:divsChild>
                                        <w:div w:id="73328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119387">
                                  <w:marLeft w:val="0"/>
                                  <w:marRight w:val="240"/>
                                  <w:marTop w:val="0"/>
                                  <w:marBottom w:val="0"/>
                                  <w:divBdr>
                                    <w:top w:val="none" w:sz="0" w:space="0" w:color="auto"/>
                                    <w:left w:val="none" w:sz="0" w:space="0" w:color="auto"/>
                                    <w:bottom w:val="none" w:sz="0" w:space="0" w:color="auto"/>
                                    <w:right w:val="none" w:sz="0" w:space="0" w:color="auto"/>
                                  </w:divBdr>
                                  <w:divsChild>
                                    <w:div w:id="308748897">
                                      <w:marLeft w:val="0"/>
                                      <w:marRight w:val="0"/>
                                      <w:marTop w:val="0"/>
                                      <w:marBottom w:val="0"/>
                                      <w:divBdr>
                                        <w:top w:val="none" w:sz="0" w:space="0" w:color="auto"/>
                                        <w:left w:val="none" w:sz="0" w:space="0" w:color="auto"/>
                                        <w:bottom w:val="none" w:sz="0" w:space="0" w:color="auto"/>
                                        <w:right w:val="none" w:sz="0" w:space="0" w:color="auto"/>
                                      </w:divBdr>
                                      <w:divsChild>
                                        <w:div w:id="31870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779157">
                                  <w:marLeft w:val="0"/>
                                  <w:marRight w:val="240"/>
                                  <w:marTop w:val="0"/>
                                  <w:marBottom w:val="0"/>
                                  <w:divBdr>
                                    <w:top w:val="none" w:sz="0" w:space="0" w:color="auto"/>
                                    <w:left w:val="none" w:sz="0" w:space="0" w:color="auto"/>
                                    <w:bottom w:val="none" w:sz="0" w:space="0" w:color="auto"/>
                                    <w:right w:val="none" w:sz="0" w:space="0" w:color="auto"/>
                                  </w:divBdr>
                                  <w:divsChild>
                                    <w:div w:id="1824663762">
                                      <w:marLeft w:val="0"/>
                                      <w:marRight w:val="0"/>
                                      <w:marTop w:val="0"/>
                                      <w:marBottom w:val="0"/>
                                      <w:divBdr>
                                        <w:top w:val="none" w:sz="0" w:space="0" w:color="auto"/>
                                        <w:left w:val="none" w:sz="0" w:space="0" w:color="auto"/>
                                        <w:bottom w:val="none" w:sz="0" w:space="0" w:color="auto"/>
                                        <w:right w:val="none" w:sz="0" w:space="0" w:color="auto"/>
                                      </w:divBdr>
                                      <w:divsChild>
                                        <w:div w:id="112554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242780">
                                  <w:marLeft w:val="0"/>
                                  <w:marRight w:val="240"/>
                                  <w:marTop w:val="0"/>
                                  <w:marBottom w:val="0"/>
                                  <w:divBdr>
                                    <w:top w:val="none" w:sz="0" w:space="0" w:color="auto"/>
                                    <w:left w:val="none" w:sz="0" w:space="0" w:color="auto"/>
                                    <w:bottom w:val="none" w:sz="0" w:space="0" w:color="auto"/>
                                    <w:right w:val="none" w:sz="0" w:space="0" w:color="auto"/>
                                  </w:divBdr>
                                  <w:divsChild>
                                    <w:div w:id="283733254">
                                      <w:marLeft w:val="0"/>
                                      <w:marRight w:val="0"/>
                                      <w:marTop w:val="0"/>
                                      <w:marBottom w:val="0"/>
                                      <w:divBdr>
                                        <w:top w:val="none" w:sz="0" w:space="0" w:color="auto"/>
                                        <w:left w:val="none" w:sz="0" w:space="0" w:color="auto"/>
                                        <w:bottom w:val="none" w:sz="0" w:space="0" w:color="auto"/>
                                        <w:right w:val="none" w:sz="0" w:space="0" w:color="auto"/>
                                      </w:divBdr>
                                      <w:divsChild>
                                        <w:div w:id="126677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650635">
                                  <w:marLeft w:val="0"/>
                                  <w:marRight w:val="240"/>
                                  <w:marTop w:val="0"/>
                                  <w:marBottom w:val="0"/>
                                  <w:divBdr>
                                    <w:top w:val="none" w:sz="0" w:space="0" w:color="auto"/>
                                    <w:left w:val="none" w:sz="0" w:space="0" w:color="auto"/>
                                    <w:bottom w:val="none" w:sz="0" w:space="0" w:color="auto"/>
                                    <w:right w:val="none" w:sz="0" w:space="0" w:color="auto"/>
                                  </w:divBdr>
                                  <w:divsChild>
                                    <w:div w:id="1794789248">
                                      <w:marLeft w:val="0"/>
                                      <w:marRight w:val="0"/>
                                      <w:marTop w:val="0"/>
                                      <w:marBottom w:val="0"/>
                                      <w:divBdr>
                                        <w:top w:val="none" w:sz="0" w:space="0" w:color="auto"/>
                                        <w:left w:val="none" w:sz="0" w:space="0" w:color="auto"/>
                                        <w:bottom w:val="none" w:sz="0" w:space="0" w:color="auto"/>
                                        <w:right w:val="none" w:sz="0" w:space="0" w:color="auto"/>
                                      </w:divBdr>
                                      <w:divsChild>
                                        <w:div w:id="24106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119782">
                                  <w:marLeft w:val="0"/>
                                  <w:marRight w:val="240"/>
                                  <w:marTop w:val="0"/>
                                  <w:marBottom w:val="0"/>
                                  <w:divBdr>
                                    <w:top w:val="none" w:sz="0" w:space="0" w:color="auto"/>
                                    <w:left w:val="none" w:sz="0" w:space="0" w:color="auto"/>
                                    <w:bottom w:val="none" w:sz="0" w:space="0" w:color="auto"/>
                                    <w:right w:val="none" w:sz="0" w:space="0" w:color="auto"/>
                                  </w:divBdr>
                                  <w:divsChild>
                                    <w:div w:id="1827159804">
                                      <w:marLeft w:val="0"/>
                                      <w:marRight w:val="0"/>
                                      <w:marTop w:val="0"/>
                                      <w:marBottom w:val="0"/>
                                      <w:divBdr>
                                        <w:top w:val="none" w:sz="0" w:space="0" w:color="auto"/>
                                        <w:left w:val="none" w:sz="0" w:space="0" w:color="auto"/>
                                        <w:bottom w:val="none" w:sz="0" w:space="0" w:color="auto"/>
                                        <w:right w:val="none" w:sz="0" w:space="0" w:color="auto"/>
                                      </w:divBdr>
                                      <w:divsChild>
                                        <w:div w:id="27776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76727">
                                  <w:marLeft w:val="0"/>
                                  <w:marRight w:val="240"/>
                                  <w:marTop w:val="0"/>
                                  <w:marBottom w:val="0"/>
                                  <w:divBdr>
                                    <w:top w:val="none" w:sz="0" w:space="0" w:color="auto"/>
                                    <w:left w:val="none" w:sz="0" w:space="0" w:color="auto"/>
                                    <w:bottom w:val="none" w:sz="0" w:space="0" w:color="auto"/>
                                    <w:right w:val="none" w:sz="0" w:space="0" w:color="auto"/>
                                  </w:divBdr>
                                  <w:divsChild>
                                    <w:div w:id="2042584878">
                                      <w:marLeft w:val="0"/>
                                      <w:marRight w:val="0"/>
                                      <w:marTop w:val="0"/>
                                      <w:marBottom w:val="0"/>
                                      <w:divBdr>
                                        <w:top w:val="none" w:sz="0" w:space="0" w:color="auto"/>
                                        <w:left w:val="none" w:sz="0" w:space="0" w:color="auto"/>
                                        <w:bottom w:val="none" w:sz="0" w:space="0" w:color="auto"/>
                                        <w:right w:val="none" w:sz="0" w:space="0" w:color="auto"/>
                                      </w:divBdr>
                                      <w:divsChild>
                                        <w:div w:id="5551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195472">
                                  <w:marLeft w:val="0"/>
                                  <w:marRight w:val="240"/>
                                  <w:marTop w:val="0"/>
                                  <w:marBottom w:val="0"/>
                                  <w:divBdr>
                                    <w:top w:val="none" w:sz="0" w:space="0" w:color="auto"/>
                                    <w:left w:val="none" w:sz="0" w:space="0" w:color="auto"/>
                                    <w:bottom w:val="none" w:sz="0" w:space="0" w:color="auto"/>
                                    <w:right w:val="none" w:sz="0" w:space="0" w:color="auto"/>
                                  </w:divBdr>
                                  <w:divsChild>
                                    <w:div w:id="115293732">
                                      <w:marLeft w:val="0"/>
                                      <w:marRight w:val="0"/>
                                      <w:marTop w:val="0"/>
                                      <w:marBottom w:val="0"/>
                                      <w:divBdr>
                                        <w:top w:val="none" w:sz="0" w:space="0" w:color="auto"/>
                                        <w:left w:val="none" w:sz="0" w:space="0" w:color="auto"/>
                                        <w:bottom w:val="none" w:sz="0" w:space="0" w:color="auto"/>
                                        <w:right w:val="none" w:sz="0" w:space="0" w:color="auto"/>
                                      </w:divBdr>
                                      <w:divsChild>
                                        <w:div w:id="37520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092266">
                                  <w:marLeft w:val="0"/>
                                  <w:marRight w:val="240"/>
                                  <w:marTop w:val="0"/>
                                  <w:marBottom w:val="0"/>
                                  <w:divBdr>
                                    <w:top w:val="none" w:sz="0" w:space="0" w:color="auto"/>
                                    <w:left w:val="none" w:sz="0" w:space="0" w:color="auto"/>
                                    <w:bottom w:val="none" w:sz="0" w:space="0" w:color="auto"/>
                                    <w:right w:val="none" w:sz="0" w:space="0" w:color="auto"/>
                                  </w:divBdr>
                                  <w:divsChild>
                                    <w:div w:id="650642330">
                                      <w:marLeft w:val="0"/>
                                      <w:marRight w:val="0"/>
                                      <w:marTop w:val="0"/>
                                      <w:marBottom w:val="0"/>
                                      <w:divBdr>
                                        <w:top w:val="none" w:sz="0" w:space="0" w:color="auto"/>
                                        <w:left w:val="none" w:sz="0" w:space="0" w:color="auto"/>
                                        <w:bottom w:val="none" w:sz="0" w:space="0" w:color="auto"/>
                                        <w:right w:val="none" w:sz="0" w:space="0" w:color="auto"/>
                                      </w:divBdr>
                                      <w:divsChild>
                                        <w:div w:id="161135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563507">
                                  <w:marLeft w:val="0"/>
                                  <w:marRight w:val="240"/>
                                  <w:marTop w:val="0"/>
                                  <w:marBottom w:val="0"/>
                                  <w:divBdr>
                                    <w:top w:val="none" w:sz="0" w:space="0" w:color="auto"/>
                                    <w:left w:val="none" w:sz="0" w:space="0" w:color="auto"/>
                                    <w:bottom w:val="none" w:sz="0" w:space="0" w:color="auto"/>
                                    <w:right w:val="none" w:sz="0" w:space="0" w:color="auto"/>
                                  </w:divBdr>
                                  <w:divsChild>
                                    <w:div w:id="2049912633">
                                      <w:marLeft w:val="0"/>
                                      <w:marRight w:val="0"/>
                                      <w:marTop w:val="0"/>
                                      <w:marBottom w:val="0"/>
                                      <w:divBdr>
                                        <w:top w:val="none" w:sz="0" w:space="0" w:color="auto"/>
                                        <w:left w:val="none" w:sz="0" w:space="0" w:color="auto"/>
                                        <w:bottom w:val="none" w:sz="0" w:space="0" w:color="auto"/>
                                        <w:right w:val="none" w:sz="0" w:space="0" w:color="auto"/>
                                      </w:divBdr>
                                      <w:divsChild>
                                        <w:div w:id="6434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751435">
                                  <w:marLeft w:val="0"/>
                                  <w:marRight w:val="240"/>
                                  <w:marTop w:val="0"/>
                                  <w:marBottom w:val="0"/>
                                  <w:divBdr>
                                    <w:top w:val="none" w:sz="0" w:space="0" w:color="auto"/>
                                    <w:left w:val="none" w:sz="0" w:space="0" w:color="auto"/>
                                    <w:bottom w:val="none" w:sz="0" w:space="0" w:color="auto"/>
                                    <w:right w:val="none" w:sz="0" w:space="0" w:color="auto"/>
                                  </w:divBdr>
                                  <w:divsChild>
                                    <w:div w:id="1679582384">
                                      <w:marLeft w:val="0"/>
                                      <w:marRight w:val="0"/>
                                      <w:marTop w:val="0"/>
                                      <w:marBottom w:val="0"/>
                                      <w:divBdr>
                                        <w:top w:val="none" w:sz="0" w:space="0" w:color="auto"/>
                                        <w:left w:val="none" w:sz="0" w:space="0" w:color="auto"/>
                                        <w:bottom w:val="none" w:sz="0" w:space="0" w:color="auto"/>
                                        <w:right w:val="none" w:sz="0" w:space="0" w:color="auto"/>
                                      </w:divBdr>
                                      <w:divsChild>
                                        <w:div w:id="155819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289664">
                                  <w:marLeft w:val="0"/>
                                  <w:marRight w:val="240"/>
                                  <w:marTop w:val="0"/>
                                  <w:marBottom w:val="0"/>
                                  <w:divBdr>
                                    <w:top w:val="none" w:sz="0" w:space="0" w:color="auto"/>
                                    <w:left w:val="none" w:sz="0" w:space="0" w:color="auto"/>
                                    <w:bottom w:val="none" w:sz="0" w:space="0" w:color="auto"/>
                                    <w:right w:val="none" w:sz="0" w:space="0" w:color="auto"/>
                                  </w:divBdr>
                                  <w:divsChild>
                                    <w:div w:id="238903382">
                                      <w:marLeft w:val="0"/>
                                      <w:marRight w:val="0"/>
                                      <w:marTop w:val="0"/>
                                      <w:marBottom w:val="0"/>
                                      <w:divBdr>
                                        <w:top w:val="none" w:sz="0" w:space="0" w:color="auto"/>
                                        <w:left w:val="none" w:sz="0" w:space="0" w:color="auto"/>
                                        <w:bottom w:val="none" w:sz="0" w:space="0" w:color="auto"/>
                                        <w:right w:val="none" w:sz="0" w:space="0" w:color="auto"/>
                                      </w:divBdr>
                                      <w:divsChild>
                                        <w:div w:id="140452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139327">
                                  <w:marLeft w:val="0"/>
                                  <w:marRight w:val="240"/>
                                  <w:marTop w:val="0"/>
                                  <w:marBottom w:val="0"/>
                                  <w:divBdr>
                                    <w:top w:val="none" w:sz="0" w:space="0" w:color="auto"/>
                                    <w:left w:val="none" w:sz="0" w:space="0" w:color="auto"/>
                                    <w:bottom w:val="none" w:sz="0" w:space="0" w:color="auto"/>
                                    <w:right w:val="none" w:sz="0" w:space="0" w:color="auto"/>
                                  </w:divBdr>
                                  <w:divsChild>
                                    <w:div w:id="98566926">
                                      <w:marLeft w:val="0"/>
                                      <w:marRight w:val="0"/>
                                      <w:marTop w:val="0"/>
                                      <w:marBottom w:val="0"/>
                                      <w:divBdr>
                                        <w:top w:val="none" w:sz="0" w:space="0" w:color="auto"/>
                                        <w:left w:val="none" w:sz="0" w:space="0" w:color="auto"/>
                                        <w:bottom w:val="none" w:sz="0" w:space="0" w:color="auto"/>
                                        <w:right w:val="none" w:sz="0" w:space="0" w:color="auto"/>
                                      </w:divBdr>
                                      <w:divsChild>
                                        <w:div w:id="28200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62261">
                                  <w:marLeft w:val="0"/>
                                  <w:marRight w:val="240"/>
                                  <w:marTop w:val="0"/>
                                  <w:marBottom w:val="0"/>
                                  <w:divBdr>
                                    <w:top w:val="none" w:sz="0" w:space="0" w:color="auto"/>
                                    <w:left w:val="none" w:sz="0" w:space="0" w:color="auto"/>
                                    <w:bottom w:val="none" w:sz="0" w:space="0" w:color="auto"/>
                                    <w:right w:val="none" w:sz="0" w:space="0" w:color="auto"/>
                                  </w:divBdr>
                                  <w:divsChild>
                                    <w:div w:id="510725027">
                                      <w:marLeft w:val="0"/>
                                      <w:marRight w:val="0"/>
                                      <w:marTop w:val="0"/>
                                      <w:marBottom w:val="0"/>
                                      <w:divBdr>
                                        <w:top w:val="none" w:sz="0" w:space="0" w:color="auto"/>
                                        <w:left w:val="none" w:sz="0" w:space="0" w:color="auto"/>
                                        <w:bottom w:val="none" w:sz="0" w:space="0" w:color="auto"/>
                                        <w:right w:val="none" w:sz="0" w:space="0" w:color="auto"/>
                                      </w:divBdr>
                                      <w:divsChild>
                                        <w:div w:id="150563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92009">
                                  <w:marLeft w:val="0"/>
                                  <w:marRight w:val="240"/>
                                  <w:marTop w:val="0"/>
                                  <w:marBottom w:val="0"/>
                                  <w:divBdr>
                                    <w:top w:val="none" w:sz="0" w:space="0" w:color="auto"/>
                                    <w:left w:val="none" w:sz="0" w:space="0" w:color="auto"/>
                                    <w:bottom w:val="none" w:sz="0" w:space="0" w:color="auto"/>
                                    <w:right w:val="none" w:sz="0" w:space="0" w:color="auto"/>
                                  </w:divBdr>
                                  <w:divsChild>
                                    <w:div w:id="1770537916">
                                      <w:marLeft w:val="0"/>
                                      <w:marRight w:val="0"/>
                                      <w:marTop w:val="0"/>
                                      <w:marBottom w:val="0"/>
                                      <w:divBdr>
                                        <w:top w:val="none" w:sz="0" w:space="0" w:color="auto"/>
                                        <w:left w:val="none" w:sz="0" w:space="0" w:color="auto"/>
                                        <w:bottom w:val="none" w:sz="0" w:space="0" w:color="auto"/>
                                        <w:right w:val="none" w:sz="0" w:space="0" w:color="auto"/>
                                      </w:divBdr>
                                      <w:divsChild>
                                        <w:div w:id="33234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407626">
                                  <w:marLeft w:val="0"/>
                                  <w:marRight w:val="240"/>
                                  <w:marTop w:val="0"/>
                                  <w:marBottom w:val="0"/>
                                  <w:divBdr>
                                    <w:top w:val="none" w:sz="0" w:space="0" w:color="auto"/>
                                    <w:left w:val="none" w:sz="0" w:space="0" w:color="auto"/>
                                    <w:bottom w:val="none" w:sz="0" w:space="0" w:color="auto"/>
                                    <w:right w:val="none" w:sz="0" w:space="0" w:color="auto"/>
                                  </w:divBdr>
                                  <w:divsChild>
                                    <w:div w:id="321323152">
                                      <w:marLeft w:val="0"/>
                                      <w:marRight w:val="0"/>
                                      <w:marTop w:val="0"/>
                                      <w:marBottom w:val="0"/>
                                      <w:divBdr>
                                        <w:top w:val="none" w:sz="0" w:space="0" w:color="auto"/>
                                        <w:left w:val="none" w:sz="0" w:space="0" w:color="auto"/>
                                        <w:bottom w:val="none" w:sz="0" w:space="0" w:color="auto"/>
                                        <w:right w:val="none" w:sz="0" w:space="0" w:color="auto"/>
                                      </w:divBdr>
                                      <w:divsChild>
                                        <w:div w:id="163328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06074">
                                  <w:marLeft w:val="0"/>
                                  <w:marRight w:val="240"/>
                                  <w:marTop w:val="0"/>
                                  <w:marBottom w:val="0"/>
                                  <w:divBdr>
                                    <w:top w:val="none" w:sz="0" w:space="0" w:color="auto"/>
                                    <w:left w:val="none" w:sz="0" w:space="0" w:color="auto"/>
                                    <w:bottom w:val="none" w:sz="0" w:space="0" w:color="auto"/>
                                    <w:right w:val="none" w:sz="0" w:space="0" w:color="auto"/>
                                  </w:divBdr>
                                  <w:divsChild>
                                    <w:div w:id="2139914102">
                                      <w:marLeft w:val="0"/>
                                      <w:marRight w:val="0"/>
                                      <w:marTop w:val="0"/>
                                      <w:marBottom w:val="0"/>
                                      <w:divBdr>
                                        <w:top w:val="none" w:sz="0" w:space="0" w:color="auto"/>
                                        <w:left w:val="none" w:sz="0" w:space="0" w:color="auto"/>
                                        <w:bottom w:val="none" w:sz="0" w:space="0" w:color="auto"/>
                                        <w:right w:val="none" w:sz="0" w:space="0" w:color="auto"/>
                                      </w:divBdr>
                                      <w:divsChild>
                                        <w:div w:id="146461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87842">
                                  <w:marLeft w:val="0"/>
                                  <w:marRight w:val="0"/>
                                  <w:marTop w:val="0"/>
                                  <w:marBottom w:val="0"/>
                                  <w:divBdr>
                                    <w:top w:val="none" w:sz="0" w:space="0" w:color="auto"/>
                                    <w:left w:val="none" w:sz="0" w:space="0" w:color="auto"/>
                                    <w:bottom w:val="none" w:sz="0" w:space="0" w:color="auto"/>
                                    <w:right w:val="none" w:sz="0" w:space="0" w:color="auto"/>
                                  </w:divBdr>
                                  <w:divsChild>
                                    <w:div w:id="435906917">
                                      <w:marLeft w:val="0"/>
                                      <w:marRight w:val="0"/>
                                      <w:marTop w:val="0"/>
                                      <w:marBottom w:val="0"/>
                                      <w:divBdr>
                                        <w:top w:val="none" w:sz="0" w:space="0" w:color="auto"/>
                                        <w:left w:val="none" w:sz="0" w:space="0" w:color="auto"/>
                                        <w:bottom w:val="none" w:sz="0" w:space="0" w:color="auto"/>
                                        <w:right w:val="none" w:sz="0" w:space="0" w:color="auto"/>
                                      </w:divBdr>
                                      <w:divsChild>
                                        <w:div w:id="124121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5078185">
              <w:marLeft w:val="0"/>
              <w:marRight w:val="0"/>
              <w:marTop w:val="0"/>
              <w:marBottom w:val="600"/>
              <w:divBdr>
                <w:top w:val="none" w:sz="0" w:space="0" w:color="auto"/>
                <w:left w:val="none" w:sz="0" w:space="0" w:color="auto"/>
                <w:bottom w:val="none" w:sz="0" w:space="0" w:color="auto"/>
                <w:right w:val="none" w:sz="0" w:space="0" w:color="auto"/>
              </w:divBdr>
              <w:divsChild>
                <w:div w:id="993607676">
                  <w:marLeft w:val="0"/>
                  <w:marRight w:val="0"/>
                  <w:marTop w:val="0"/>
                  <w:marBottom w:val="0"/>
                  <w:divBdr>
                    <w:top w:val="none" w:sz="0" w:space="0" w:color="auto"/>
                    <w:left w:val="none" w:sz="0" w:space="0" w:color="auto"/>
                    <w:bottom w:val="none" w:sz="0" w:space="0" w:color="auto"/>
                    <w:right w:val="none" w:sz="0" w:space="0" w:color="auto"/>
                  </w:divBdr>
                  <w:divsChild>
                    <w:div w:id="24676978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88357844">
              <w:marLeft w:val="0"/>
              <w:marRight w:val="0"/>
              <w:marTop w:val="0"/>
              <w:marBottom w:val="0"/>
              <w:divBdr>
                <w:top w:val="none" w:sz="0" w:space="0" w:color="auto"/>
                <w:left w:val="none" w:sz="0" w:space="0" w:color="auto"/>
                <w:bottom w:val="none" w:sz="0" w:space="0" w:color="auto"/>
                <w:right w:val="none" w:sz="0" w:space="0" w:color="auto"/>
              </w:divBdr>
              <w:divsChild>
                <w:div w:id="1448543099">
                  <w:marLeft w:val="0"/>
                  <w:marRight w:val="0"/>
                  <w:marTop w:val="0"/>
                  <w:marBottom w:val="0"/>
                  <w:divBdr>
                    <w:top w:val="none" w:sz="0" w:space="0" w:color="auto"/>
                    <w:left w:val="none" w:sz="0" w:space="0" w:color="auto"/>
                    <w:bottom w:val="none" w:sz="0" w:space="0" w:color="auto"/>
                    <w:right w:val="none" w:sz="0" w:space="0" w:color="auto"/>
                  </w:divBdr>
                  <w:divsChild>
                    <w:div w:id="145617276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977610559">
              <w:marLeft w:val="0"/>
              <w:marRight w:val="0"/>
              <w:marTop w:val="0"/>
              <w:marBottom w:val="600"/>
              <w:divBdr>
                <w:top w:val="none" w:sz="0" w:space="0" w:color="auto"/>
                <w:left w:val="none" w:sz="0" w:space="0" w:color="auto"/>
                <w:bottom w:val="none" w:sz="0" w:space="0" w:color="auto"/>
                <w:right w:val="none" w:sz="0" w:space="0" w:color="auto"/>
              </w:divBdr>
              <w:divsChild>
                <w:div w:id="626476475">
                  <w:marLeft w:val="0"/>
                  <w:marRight w:val="0"/>
                  <w:marTop w:val="0"/>
                  <w:marBottom w:val="0"/>
                  <w:divBdr>
                    <w:top w:val="none" w:sz="0" w:space="0" w:color="auto"/>
                    <w:left w:val="none" w:sz="0" w:space="0" w:color="auto"/>
                    <w:bottom w:val="none" w:sz="0" w:space="0" w:color="auto"/>
                    <w:right w:val="none" w:sz="0" w:space="0" w:color="auto"/>
                  </w:divBdr>
                  <w:divsChild>
                    <w:div w:id="816534518">
                      <w:marLeft w:val="0"/>
                      <w:marRight w:val="0"/>
                      <w:marTop w:val="0"/>
                      <w:marBottom w:val="0"/>
                      <w:divBdr>
                        <w:top w:val="none" w:sz="0" w:space="0" w:color="auto"/>
                        <w:left w:val="none" w:sz="0" w:space="0" w:color="auto"/>
                        <w:bottom w:val="none" w:sz="0" w:space="0" w:color="auto"/>
                        <w:right w:val="none" w:sz="0" w:space="0" w:color="auto"/>
                      </w:divBdr>
                      <w:divsChild>
                        <w:div w:id="1023744775">
                          <w:marLeft w:val="0"/>
                          <w:marRight w:val="0"/>
                          <w:marTop w:val="0"/>
                          <w:marBottom w:val="0"/>
                          <w:divBdr>
                            <w:top w:val="none" w:sz="0" w:space="0" w:color="auto"/>
                            <w:left w:val="none" w:sz="0" w:space="0" w:color="auto"/>
                            <w:bottom w:val="none" w:sz="0" w:space="0" w:color="auto"/>
                            <w:right w:val="none" w:sz="0" w:space="0" w:color="auto"/>
                          </w:divBdr>
                          <w:divsChild>
                            <w:div w:id="1029725011">
                              <w:marLeft w:val="0"/>
                              <w:marRight w:val="0"/>
                              <w:marTop w:val="0"/>
                              <w:marBottom w:val="600"/>
                              <w:divBdr>
                                <w:top w:val="none" w:sz="0" w:space="0" w:color="auto"/>
                                <w:left w:val="none" w:sz="0" w:space="0" w:color="auto"/>
                                <w:bottom w:val="single" w:sz="12" w:space="18" w:color="000C24"/>
                                <w:right w:val="none" w:sz="0" w:space="0" w:color="auto"/>
                              </w:divBdr>
                            </w:div>
                            <w:div w:id="1021971556">
                              <w:marLeft w:val="0"/>
                              <w:marRight w:val="0"/>
                              <w:marTop w:val="480"/>
                              <w:marBottom w:val="480"/>
                              <w:divBdr>
                                <w:top w:val="none" w:sz="0" w:space="0" w:color="auto"/>
                                <w:left w:val="none" w:sz="0" w:space="0" w:color="auto"/>
                                <w:bottom w:val="single" w:sz="6" w:space="25" w:color="ECECEC"/>
                                <w:right w:val="none" w:sz="0" w:space="0" w:color="auto"/>
                              </w:divBdr>
                              <w:divsChild>
                                <w:div w:id="1027564182">
                                  <w:marLeft w:val="0"/>
                                  <w:marRight w:val="0"/>
                                  <w:marTop w:val="0"/>
                                  <w:marBottom w:val="0"/>
                                  <w:divBdr>
                                    <w:top w:val="none" w:sz="0" w:space="0" w:color="auto"/>
                                    <w:left w:val="none" w:sz="0" w:space="0" w:color="auto"/>
                                    <w:bottom w:val="none" w:sz="0" w:space="0" w:color="auto"/>
                                    <w:right w:val="none" w:sz="0" w:space="0" w:color="auto"/>
                                  </w:divBdr>
                                  <w:divsChild>
                                    <w:div w:id="97917786">
                                      <w:marLeft w:val="0"/>
                                      <w:marRight w:val="0"/>
                                      <w:marTop w:val="0"/>
                                      <w:marBottom w:val="300"/>
                                      <w:divBdr>
                                        <w:top w:val="none" w:sz="0" w:space="0" w:color="auto"/>
                                        <w:left w:val="none" w:sz="0" w:space="0" w:color="auto"/>
                                        <w:bottom w:val="none" w:sz="0" w:space="0" w:color="auto"/>
                                        <w:right w:val="none" w:sz="0" w:space="0" w:color="auto"/>
                                      </w:divBdr>
                                      <w:divsChild>
                                        <w:div w:id="26805231">
                                          <w:marLeft w:val="0"/>
                                          <w:marRight w:val="0"/>
                                          <w:marTop w:val="0"/>
                                          <w:marBottom w:val="0"/>
                                          <w:divBdr>
                                            <w:top w:val="none" w:sz="0" w:space="0" w:color="auto"/>
                                            <w:left w:val="none" w:sz="0" w:space="0" w:color="auto"/>
                                            <w:bottom w:val="none" w:sz="0" w:space="0" w:color="auto"/>
                                            <w:right w:val="none" w:sz="0" w:space="0" w:color="auto"/>
                                          </w:divBdr>
                                          <w:divsChild>
                                            <w:div w:id="544606659">
                                              <w:marLeft w:val="0"/>
                                              <w:marRight w:val="225"/>
                                              <w:marTop w:val="0"/>
                                              <w:marBottom w:val="0"/>
                                              <w:divBdr>
                                                <w:top w:val="none" w:sz="0" w:space="0" w:color="auto"/>
                                                <w:left w:val="none" w:sz="0" w:space="0" w:color="auto"/>
                                                <w:bottom w:val="none" w:sz="0" w:space="0" w:color="auto"/>
                                                <w:right w:val="none" w:sz="0" w:space="0" w:color="auto"/>
                                              </w:divBdr>
                                            </w:div>
                                            <w:div w:id="263611876">
                                              <w:marLeft w:val="0"/>
                                              <w:marRight w:val="0"/>
                                              <w:marTop w:val="0"/>
                                              <w:marBottom w:val="0"/>
                                              <w:divBdr>
                                                <w:top w:val="none" w:sz="0" w:space="0" w:color="auto"/>
                                                <w:left w:val="none" w:sz="0" w:space="0" w:color="auto"/>
                                                <w:bottom w:val="none" w:sz="0" w:space="0" w:color="auto"/>
                                                <w:right w:val="none" w:sz="0" w:space="0" w:color="auto"/>
                                              </w:divBdr>
                                            </w:div>
                                          </w:divsChild>
                                        </w:div>
                                        <w:div w:id="1708799360">
                                          <w:marLeft w:val="0"/>
                                          <w:marRight w:val="0"/>
                                          <w:marTop w:val="0"/>
                                          <w:marBottom w:val="0"/>
                                          <w:divBdr>
                                            <w:top w:val="none" w:sz="0" w:space="0" w:color="auto"/>
                                            <w:left w:val="none" w:sz="0" w:space="0" w:color="auto"/>
                                            <w:bottom w:val="none" w:sz="0" w:space="0" w:color="auto"/>
                                            <w:right w:val="none" w:sz="0" w:space="0" w:color="auto"/>
                                          </w:divBdr>
                                        </w:div>
                                      </w:divsChild>
                                    </w:div>
                                    <w:div w:id="135977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21564">
                              <w:marLeft w:val="0"/>
                              <w:marRight w:val="0"/>
                              <w:marTop w:val="480"/>
                              <w:marBottom w:val="480"/>
                              <w:divBdr>
                                <w:top w:val="none" w:sz="0" w:space="0" w:color="auto"/>
                                <w:left w:val="none" w:sz="0" w:space="0" w:color="auto"/>
                                <w:bottom w:val="single" w:sz="6" w:space="25" w:color="ECECEC"/>
                                <w:right w:val="none" w:sz="0" w:space="0" w:color="auto"/>
                              </w:divBdr>
                              <w:divsChild>
                                <w:div w:id="1703362941">
                                  <w:marLeft w:val="0"/>
                                  <w:marRight w:val="0"/>
                                  <w:marTop w:val="0"/>
                                  <w:marBottom w:val="0"/>
                                  <w:divBdr>
                                    <w:top w:val="none" w:sz="0" w:space="0" w:color="auto"/>
                                    <w:left w:val="none" w:sz="0" w:space="0" w:color="auto"/>
                                    <w:bottom w:val="none" w:sz="0" w:space="0" w:color="auto"/>
                                    <w:right w:val="none" w:sz="0" w:space="0" w:color="auto"/>
                                  </w:divBdr>
                                  <w:divsChild>
                                    <w:div w:id="864634564">
                                      <w:marLeft w:val="0"/>
                                      <w:marRight w:val="0"/>
                                      <w:marTop w:val="0"/>
                                      <w:marBottom w:val="300"/>
                                      <w:divBdr>
                                        <w:top w:val="none" w:sz="0" w:space="0" w:color="auto"/>
                                        <w:left w:val="none" w:sz="0" w:space="0" w:color="auto"/>
                                        <w:bottom w:val="none" w:sz="0" w:space="0" w:color="auto"/>
                                        <w:right w:val="none" w:sz="0" w:space="0" w:color="auto"/>
                                      </w:divBdr>
                                      <w:divsChild>
                                        <w:div w:id="522209490">
                                          <w:marLeft w:val="0"/>
                                          <w:marRight w:val="0"/>
                                          <w:marTop w:val="0"/>
                                          <w:marBottom w:val="0"/>
                                          <w:divBdr>
                                            <w:top w:val="none" w:sz="0" w:space="0" w:color="auto"/>
                                            <w:left w:val="none" w:sz="0" w:space="0" w:color="auto"/>
                                            <w:bottom w:val="none" w:sz="0" w:space="0" w:color="auto"/>
                                            <w:right w:val="none" w:sz="0" w:space="0" w:color="auto"/>
                                          </w:divBdr>
                                          <w:divsChild>
                                            <w:div w:id="1769082665">
                                              <w:marLeft w:val="0"/>
                                              <w:marRight w:val="225"/>
                                              <w:marTop w:val="0"/>
                                              <w:marBottom w:val="0"/>
                                              <w:divBdr>
                                                <w:top w:val="none" w:sz="0" w:space="0" w:color="auto"/>
                                                <w:left w:val="none" w:sz="0" w:space="0" w:color="auto"/>
                                                <w:bottom w:val="none" w:sz="0" w:space="0" w:color="auto"/>
                                                <w:right w:val="none" w:sz="0" w:space="0" w:color="auto"/>
                                              </w:divBdr>
                                            </w:div>
                                            <w:div w:id="917901841">
                                              <w:marLeft w:val="0"/>
                                              <w:marRight w:val="0"/>
                                              <w:marTop w:val="0"/>
                                              <w:marBottom w:val="0"/>
                                              <w:divBdr>
                                                <w:top w:val="none" w:sz="0" w:space="0" w:color="auto"/>
                                                <w:left w:val="none" w:sz="0" w:space="0" w:color="auto"/>
                                                <w:bottom w:val="none" w:sz="0" w:space="0" w:color="auto"/>
                                                <w:right w:val="none" w:sz="0" w:space="0" w:color="auto"/>
                                              </w:divBdr>
                                            </w:div>
                                          </w:divsChild>
                                        </w:div>
                                        <w:div w:id="898324327">
                                          <w:marLeft w:val="0"/>
                                          <w:marRight w:val="0"/>
                                          <w:marTop w:val="0"/>
                                          <w:marBottom w:val="0"/>
                                          <w:divBdr>
                                            <w:top w:val="none" w:sz="0" w:space="0" w:color="auto"/>
                                            <w:left w:val="none" w:sz="0" w:space="0" w:color="auto"/>
                                            <w:bottom w:val="none" w:sz="0" w:space="0" w:color="auto"/>
                                            <w:right w:val="none" w:sz="0" w:space="0" w:color="auto"/>
                                          </w:divBdr>
                                        </w:div>
                                      </w:divsChild>
                                    </w:div>
                                    <w:div w:id="166955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609544">
                              <w:marLeft w:val="0"/>
                              <w:marRight w:val="0"/>
                              <w:marTop w:val="480"/>
                              <w:marBottom w:val="480"/>
                              <w:divBdr>
                                <w:top w:val="none" w:sz="0" w:space="0" w:color="auto"/>
                                <w:left w:val="none" w:sz="0" w:space="0" w:color="auto"/>
                                <w:bottom w:val="single" w:sz="6" w:space="25" w:color="ECECEC"/>
                                <w:right w:val="none" w:sz="0" w:space="0" w:color="auto"/>
                              </w:divBdr>
                              <w:divsChild>
                                <w:div w:id="1130514777">
                                  <w:marLeft w:val="0"/>
                                  <w:marRight w:val="0"/>
                                  <w:marTop w:val="0"/>
                                  <w:marBottom w:val="0"/>
                                  <w:divBdr>
                                    <w:top w:val="none" w:sz="0" w:space="0" w:color="auto"/>
                                    <w:left w:val="none" w:sz="0" w:space="0" w:color="auto"/>
                                    <w:bottom w:val="none" w:sz="0" w:space="0" w:color="auto"/>
                                    <w:right w:val="none" w:sz="0" w:space="0" w:color="auto"/>
                                  </w:divBdr>
                                  <w:divsChild>
                                    <w:div w:id="1967077684">
                                      <w:marLeft w:val="0"/>
                                      <w:marRight w:val="0"/>
                                      <w:marTop w:val="0"/>
                                      <w:marBottom w:val="300"/>
                                      <w:divBdr>
                                        <w:top w:val="none" w:sz="0" w:space="0" w:color="auto"/>
                                        <w:left w:val="none" w:sz="0" w:space="0" w:color="auto"/>
                                        <w:bottom w:val="none" w:sz="0" w:space="0" w:color="auto"/>
                                        <w:right w:val="none" w:sz="0" w:space="0" w:color="auto"/>
                                      </w:divBdr>
                                      <w:divsChild>
                                        <w:div w:id="1879508166">
                                          <w:marLeft w:val="0"/>
                                          <w:marRight w:val="0"/>
                                          <w:marTop w:val="0"/>
                                          <w:marBottom w:val="0"/>
                                          <w:divBdr>
                                            <w:top w:val="none" w:sz="0" w:space="0" w:color="auto"/>
                                            <w:left w:val="none" w:sz="0" w:space="0" w:color="auto"/>
                                            <w:bottom w:val="none" w:sz="0" w:space="0" w:color="auto"/>
                                            <w:right w:val="none" w:sz="0" w:space="0" w:color="auto"/>
                                          </w:divBdr>
                                          <w:divsChild>
                                            <w:div w:id="1846898622">
                                              <w:marLeft w:val="0"/>
                                              <w:marRight w:val="225"/>
                                              <w:marTop w:val="0"/>
                                              <w:marBottom w:val="0"/>
                                              <w:divBdr>
                                                <w:top w:val="none" w:sz="0" w:space="0" w:color="auto"/>
                                                <w:left w:val="none" w:sz="0" w:space="0" w:color="auto"/>
                                                <w:bottom w:val="none" w:sz="0" w:space="0" w:color="auto"/>
                                                <w:right w:val="none" w:sz="0" w:space="0" w:color="auto"/>
                                              </w:divBdr>
                                            </w:div>
                                            <w:div w:id="78717303">
                                              <w:marLeft w:val="0"/>
                                              <w:marRight w:val="0"/>
                                              <w:marTop w:val="0"/>
                                              <w:marBottom w:val="0"/>
                                              <w:divBdr>
                                                <w:top w:val="none" w:sz="0" w:space="0" w:color="auto"/>
                                                <w:left w:val="none" w:sz="0" w:space="0" w:color="auto"/>
                                                <w:bottom w:val="none" w:sz="0" w:space="0" w:color="auto"/>
                                                <w:right w:val="none" w:sz="0" w:space="0" w:color="auto"/>
                                              </w:divBdr>
                                            </w:div>
                                          </w:divsChild>
                                        </w:div>
                                        <w:div w:id="880436691">
                                          <w:marLeft w:val="0"/>
                                          <w:marRight w:val="0"/>
                                          <w:marTop w:val="0"/>
                                          <w:marBottom w:val="0"/>
                                          <w:divBdr>
                                            <w:top w:val="none" w:sz="0" w:space="0" w:color="auto"/>
                                            <w:left w:val="none" w:sz="0" w:space="0" w:color="auto"/>
                                            <w:bottom w:val="none" w:sz="0" w:space="0" w:color="auto"/>
                                            <w:right w:val="none" w:sz="0" w:space="0" w:color="auto"/>
                                          </w:divBdr>
                                        </w:div>
                                      </w:divsChild>
                                    </w:div>
                                    <w:div w:id="55489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197">
                              <w:marLeft w:val="0"/>
                              <w:marRight w:val="0"/>
                              <w:marTop w:val="480"/>
                              <w:marBottom w:val="480"/>
                              <w:divBdr>
                                <w:top w:val="none" w:sz="0" w:space="0" w:color="auto"/>
                                <w:left w:val="none" w:sz="0" w:space="0" w:color="auto"/>
                                <w:bottom w:val="single" w:sz="6" w:space="25" w:color="ECECEC"/>
                                <w:right w:val="none" w:sz="0" w:space="0" w:color="auto"/>
                              </w:divBdr>
                              <w:divsChild>
                                <w:div w:id="2021851666">
                                  <w:marLeft w:val="0"/>
                                  <w:marRight w:val="0"/>
                                  <w:marTop w:val="0"/>
                                  <w:marBottom w:val="0"/>
                                  <w:divBdr>
                                    <w:top w:val="none" w:sz="0" w:space="0" w:color="auto"/>
                                    <w:left w:val="none" w:sz="0" w:space="0" w:color="auto"/>
                                    <w:bottom w:val="none" w:sz="0" w:space="0" w:color="auto"/>
                                    <w:right w:val="none" w:sz="0" w:space="0" w:color="auto"/>
                                  </w:divBdr>
                                  <w:divsChild>
                                    <w:div w:id="2030831765">
                                      <w:marLeft w:val="0"/>
                                      <w:marRight w:val="0"/>
                                      <w:marTop w:val="0"/>
                                      <w:marBottom w:val="300"/>
                                      <w:divBdr>
                                        <w:top w:val="none" w:sz="0" w:space="0" w:color="auto"/>
                                        <w:left w:val="none" w:sz="0" w:space="0" w:color="auto"/>
                                        <w:bottom w:val="none" w:sz="0" w:space="0" w:color="auto"/>
                                        <w:right w:val="none" w:sz="0" w:space="0" w:color="auto"/>
                                      </w:divBdr>
                                      <w:divsChild>
                                        <w:div w:id="1294215897">
                                          <w:marLeft w:val="0"/>
                                          <w:marRight w:val="0"/>
                                          <w:marTop w:val="0"/>
                                          <w:marBottom w:val="0"/>
                                          <w:divBdr>
                                            <w:top w:val="none" w:sz="0" w:space="0" w:color="auto"/>
                                            <w:left w:val="none" w:sz="0" w:space="0" w:color="auto"/>
                                            <w:bottom w:val="none" w:sz="0" w:space="0" w:color="auto"/>
                                            <w:right w:val="none" w:sz="0" w:space="0" w:color="auto"/>
                                          </w:divBdr>
                                          <w:divsChild>
                                            <w:div w:id="935134341">
                                              <w:marLeft w:val="0"/>
                                              <w:marRight w:val="225"/>
                                              <w:marTop w:val="0"/>
                                              <w:marBottom w:val="0"/>
                                              <w:divBdr>
                                                <w:top w:val="none" w:sz="0" w:space="0" w:color="auto"/>
                                                <w:left w:val="none" w:sz="0" w:space="0" w:color="auto"/>
                                                <w:bottom w:val="none" w:sz="0" w:space="0" w:color="auto"/>
                                                <w:right w:val="none" w:sz="0" w:space="0" w:color="auto"/>
                                              </w:divBdr>
                                            </w:div>
                                            <w:div w:id="1803304045">
                                              <w:marLeft w:val="0"/>
                                              <w:marRight w:val="0"/>
                                              <w:marTop w:val="0"/>
                                              <w:marBottom w:val="0"/>
                                              <w:divBdr>
                                                <w:top w:val="none" w:sz="0" w:space="0" w:color="auto"/>
                                                <w:left w:val="none" w:sz="0" w:space="0" w:color="auto"/>
                                                <w:bottom w:val="none" w:sz="0" w:space="0" w:color="auto"/>
                                                <w:right w:val="none" w:sz="0" w:space="0" w:color="auto"/>
                                              </w:divBdr>
                                            </w:div>
                                          </w:divsChild>
                                        </w:div>
                                        <w:div w:id="1786118397">
                                          <w:marLeft w:val="0"/>
                                          <w:marRight w:val="0"/>
                                          <w:marTop w:val="0"/>
                                          <w:marBottom w:val="0"/>
                                          <w:divBdr>
                                            <w:top w:val="none" w:sz="0" w:space="0" w:color="auto"/>
                                            <w:left w:val="none" w:sz="0" w:space="0" w:color="auto"/>
                                            <w:bottom w:val="none" w:sz="0" w:space="0" w:color="auto"/>
                                            <w:right w:val="none" w:sz="0" w:space="0" w:color="auto"/>
                                          </w:divBdr>
                                        </w:div>
                                      </w:divsChild>
                                    </w:div>
                                    <w:div w:id="108372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594623">
                              <w:marLeft w:val="0"/>
                              <w:marRight w:val="0"/>
                              <w:marTop w:val="480"/>
                              <w:marBottom w:val="480"/>
                              <w:divBdr>
                                <w:top w:val="none" w:sz="0" w:space="0" w:color="auto"/>
                                <w:left w:val="none" w:sz="0" w:space="0" w:color="auto"/>
                                <w:bottom w:val="single" w:sz="6" w:space="25" w:color="ECECEC"/>
                                <w:right w:val="none" w:sz="0" w:space="0" w:color="auto"/>
                              </w:divBdr>
                              <w:divsChild>
                                <w:div w:id="1870950847">
                                  <w:marLeft w:val="0"/>
                                  <w:marRight w:val="0"/>
                                  <w:marTop w:val="0"/>
                                  <w:marBottom w:val="0"/>
                                  <w:divBdr>
                                    <w:top w:val="none" w:sz="0" w:space="0" w:color="auto"/>
                                    <w:left w:val="none" w:sz="0" w:space="0" w:color="auto"/>
                                    <w:bottom w:val="none" w:sz="0" w:space="0" w:color="auto"/>
                                    <w:right w:val="none" w:sz="0" w:space="0" w:color="auto"/>
                                  </w:divBdr>
                                  <w:divsChild>
                                    <w:div w:id="1472481652">
                                      <w:marLeft w:val="0"/>
                                      <w:marRight w:val="0"/>
                                      <w:marTop w:val="0"/>
                                      <w:marBottom w:val="300"/>
                                      <w:divBdr>
                                        <w:top w:val="none" w:sz="0" w:space="0" w:color="auto"/>
                                        <w:left w:val="none" w:sz="0" w:space="0" w:color="auto"/>
                                        <w:bottom w:val="none" w:sz="0" w:space="0" w:color="auto"/>
                                        <w:right w:val="none" w:sz="0" w:space="0" w:color="auto"/>
                                      </w:divBdr>
                                      <w:divsChild>
                                        <w:div w:id="1254049697">
                                          <w:marLeft w:val="0"/>
                                          <w:marRight w:val="0"/>
                                          <w:marTop w:val="0"/>
                                          <w:marBottom w:val="0"/>
                                          <w:divBdr>
                                            <w:top w:val="none" w:sz="0" w:space="0" w:color="auto"/>
                                            <w:left w:val="none" w:sz="0" w:space="0" w:color="auto"/>
                                            <w:bottom w:val="none" w:sz="0" w:space="0" w:color="auto"/>
                                            <w:right w:val="none" w:sz="0" w:space="0" w:color="auto"/>
                                          </w:divBdr>
                                          <w:divsChild>
                                            <w:div w:id="711733387">
                                              <w:marLeft w:val="0"/>
                                              <w:marRight w:val="225"/>
                                              <w:marTop w:val="0"/>
                                              <w:marBottom w:val="0"/>
                                              <w:divBdr>
                                                <w:top w:val="none" w:sz="0" w:space="0" w:color="auto"/>
                                                <w:left w:val="none" w:sz="0" w:space="0" w:color="auto"/>
                                                <w:bottom w:val="none" w:sz="0" w:space="0" w:color="auto"/>
                                                <w:right w:val="none" w:sz="0" w:space="0" w:color="auto"/>
                                              </w:divBdr>
                                            </w:div>
                                            <w:div w:id="1730810873">
                                              <w:marLeft w:val="0"/>
                                              <w:marRight w:val="0"/>
                                              <w:marTop w:val="0"/>
                                              <w:marBottom w:val="0"/>
                                              <w:divBdr>
                                                <w:top w:val="none" w:sz="0" w:space="0" w:color="auto"/>
                                                <w:left w:val="none" w:sz="0" w:space="0" w:color="auto"/>
                                                <w:bottom w:val="none" w:sz="0" w:space="0" w:color="auto"/>
                                                <w:right w:val="none" w:sz="0" w:space="0" w:color="auto"/>
                                              </w:divBdr>
                                            </w:div>
                                          </w:divsChild>
                                        </w:div>
                                        <w:div w:id="11493371">
                                          <w:marLeft w:val="0"/>
                                          <w:marRight w:val="0"/>
                                          <w:marTop w:val="0"/>
                                          <w:marBottom w:val="0"/>
                                          <w:divBdr>
                                            <w:top w:val="none" w:sz="0" w:space="0" w:color="auto"/>
                                            <w:left w:val="none" w:sz="0" w:space="0" w:color="auto"/>
                                            <w:bottom w:val="none" w:sz="0" w:space="0" w:color="auto"/>
                                            <w:right w:val="none" w:sz="0" w:space="0" w:color="auto"/>
                                          </w:divBdr>
                                        </w:div>
                                      </w:divsChild>
                                    </w:div>
                                    <w:div w:id="203253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664236">
                              <w:marLeft w:val="0"/>
                              <w:marRight w:val="0"/>
                              <w:marTop w:val="0"/>
                              <w:marBottom w:val="0"/>
                              <w:divBdr>
                                <w:top w:val="none" w:sz="0" w:space="0" w:color="auto"/>
                                <w:left w:val="none" w:sz="0" w:space="0" w:color="auto"/>
                                <w:bottom w:val="none" w:sz="0" w:space="0" w:color="auto"/>
                                <w:right w:val="none" w:sz="0" w:space="0" w:color="auto"/>
                              </w:divBdr>
                            </w:div>
                          </w:divsChild>
                        </w:div>
                        <w:div w:id="1254976764">
                          <w:marLeft w:val="0"/>
                          <w:marRight w:val="0"/>
                          <w:marTop w:val="0"/>
                          <w:marBottom w:val="0"/>
                          <w:divBdr>
                            <w:top w:val="none" w:sz="0" w:space="0" w:color="auto"/>
                            <w:left w:val="none" w:sz="0" w:space="0" w:color="auto"/>
                            <w:bottom w:val="none" w:sz="0" w:space="0" w:color="auto"/>
                            <w:right w:val="none" w:sz="0" w:space="0" w:color="auto"/>
                          </w:divBdr>
                          <w:divsChild>
                            <w:div w:id="199132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107295">
          <w:marLeft w:val="0"/>
          <w:marRight w:val="0"/>
          <w:marTop w:val="0"/>
          <w:marBottom w:val="0"/>
          <w:divBdr>
            <w:top w:val="none" w:sz="0" w:space="0" w:color="auto"/>
            <w:left w:val="none" w:sz="0" w:space="0" w:color="auto"/>
            <w:bottom w:val="none" w:sz="0" w:space="0" w:color="auto"/>
            <w:right w:val="none" w:sz="0" w:space="0" w:color="auto"/>
          </w:divBdr>
          <w:divsChild>
            <w:div w:id="235357641">
              <w:marLeft w:val="0"/>
              <w:marRight w:val="1050"/>
              <w:marTop w:val="0"/>
              <w:marBottom w:val="0"/>
              <w:divBdr>
                <w:top w:val="none" w:sz="0" w:space="0" w:color="auto"/>
                <w:left w:val="none" w:sz="0" w:space="0" w:color="auto"/>
                <w:bottom w:val="none" w:sz="0" w:space="0" w:color="auto"/>
                <w:right w:val="none" w:sz="0" w:space="0" w:color="auto"/>
              </w:divBdr>
              <w:divsChild>
                <w:div w:id="446390982">
                  <w:marLeft w:val="0"/>
                  <w:marRight w:val="0"/>
                  <w:marTop w:val="0"/>
                  <w:marBottom w:val="405"/>
                  <w:divBdr>
                    <w:top w:val="none" w:sz="0" w:space="0" w:color="auto"/>
                    <w:left w:val="none" w:sz="0" w:space="0" w:color="auto"/>
                    <w:bottom w:val="none" w:sz="0" w:space="0" w:color="auto"/>
                    <w:right w:val="none" w:sz="0" w:space="0" w:color="auto"/>
                  </w:divBdr>
                </w:div>
                <w:div w:id="1874002167">
                  <w:marLeft w:val="0"/>
                  <w:marRight w:val="0"/>
                  <w:marTop w:val="0"/>
                  <w:marBottom w:val="0"/>
                  <w:divBdr>
                    <w:top w:val="none" w:sz="0" w:space="0" w:color="auto"/>
                    <w:left w:val="none" w:sz="0" w:space="0" w:color="auto"/>
                    <w:bottom w:val="none" w:sz="0" w:space="0" w:color="auto"/>
                    <w:right w:val="none" w:sz="0" w:space="0" w:color="auto"/>
                  </w:divBdr>
                </w:div>
              </w:divsChild>
            </w:div>
            <w:div w:id="2054845966">
              <w:marLeft w:val="0"/>
              <w:marRight w:val="0"/>
              <w:marTop w:val="0"/>
              <w:marBottom w:val="0"/>
              <w:divBdr>
                <w:top w:val="none" w:sz="0" w:space="0" w:color="auto"/>
                <w:left w:val="none" w:sz="0" w:space="0" w:color="auto"/>
                <w:bottom w:val="none" w:sz="0" w:space="0" w:color="auto"/>
                <w:right w:val="none" w:sz="0" w:space="0" w:color="auto"/>
              </w:divBdr>
              <w:divsChild>
                <w:div w:id="2027708002">
                  <w:marLeft w:val="0"/>
                  <w:marRight w:val="0"/>
                  <w:marTop w:val="0"/>
                  <w:marBottom w:val="375"/>
                  <w:divBdr>
                    <w:top w:val="none" w:sz="0" w:space="0" w:color="auto"/>
                    <w:left w:val="none" w:sz="0" w:space="0" w:color="auto"/>
                    <w:bottom w:val="none" w:sz="0" w:space="0" w:color="auto"/>
                    <w:right w:val="none" w:sz="0" w:space="0" w:color="auto"/>
                  </w:divBdr>
                  <w:divsChild>
                    <w:div w:id="753625356">
                      <w:marLeft w:val="0"/>
                      <w:marRight w:val="0"/>
                      <w:marTop w:val="0"/>
                      <w:marBottom w:val="0"/>
                      <w:divBdr>
                        <w:top w:val="none" w:sz="0" w:space="0" w:color="auto"/>
                        <w:left w:val="none" w:sz="0" w:space="0" w:color="auto"/>
                        <w:bottom w:val="none" w:sz="0" w:space="0" w:color="auto"/>
                        <w:right w:val="none" w:sz="0" w:space="0" w:color="auto"/>
                      </w:divBdr>
                    </w:div>
                    <w:div w:id="755172018">
                      <w:marLeft w:val="0"/>
                      <w:marRight w:val="0"/>
                      <w:marTop w:val="0"/>
                      <w:marBottom w:val="0"/>
                      <w:divBdr>
                        <w:top w:val="none" w:sz="0" w:space="0" w:color="auto"/>
                        <w:left w:val="none" w:sz="0" w:space="0" w:color="auto"/>
                        <w:bottom w:val="none" w:sz="0" w:space="0" w:color="auto"/>
                        <w:right w:val="none" w:sz="0" w:space="0" w:color="auto"/>
                      </w:divBdr>
                      <w:divsChild>
                        <w:div w:id="142429887">
                          <w:marLeft w:val="0"/>
                          <w:marRight w:val="0"/>
                          <w:marTop w:val="0"/>
                          <w:marBottom w:val="0"/>
                          <w:divBdr>
                            <w:top w:val="none" w:sz="0" w:space="0" w:color="auto"/>
                            <w:left w:val="none" w:sz="0" w:space="0" w:color="auto"/>
                            <w:bottom w:val="none" w:sz="0" w:space="0" w:color="auto"/>
                            <w:right w:val="none" w:sz="0" w:space="0" w:color="auto"/>
                          </w:divBdr>
                          <w:divsChild>
                            <w:div w:id="163587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147600">
      <w:bodyDiv w:val="1"/>
      <w:marLeft w:val="0"/>
      <w:marRight w:val="0"/>
      <w:marTop w:val="0"/>
      <w:marBottom w:val="0"/>
      <w:divBdr>
        <w:top w:val="none" w:sz="0" w:space="0" w:color="auto"/>
        <w:left w:val="none" w:sz="0" w:space="0" w:color="auto"/>
        <w:bottom w:val="none" w:sz="0" w:space="0" w:color="auto"/>
        <w:right w:val="none" w:sz="0" w:space="0" w:color="auto"/>
      </w:divBdr>
    </w:div>
    <w:div w:id="269706356">
      <w:bodyDiv w:val="1"/>
      <w:marLeft w:val="0"/>
      <w:marRight w:val="0"/>
      <w:marTop w:val="0"/>
      <w:marBottom w:val="0"/>
      <w:divBdr>
        <w:top w:val="none" w:sz="0" w:space="0" w:color="auto"/>
        <w:left w:val="none" w:sz="0" w:space="0" w:color="auto"/>
        <w:bottom w:val="none" w:sz="0" w:space="0" w:color="auto"/>
        <w:right w:val="none" w:sz="0" w:space="0" w:color="auto"/>
      </w:divBdr>
    </w:div>
    <w:div w:id="443774432">
      <w:bodyDiv w:val="1"/>
      <w:marLeft w:val="0"/>
      <w:marRight w:val="0"/>
      <w:marTop w:val="0"/>
      <w:marBottom w:val="0"/>
      <w:divBdr>
        <w:top w:val="none" w:sz="0" w:space="0" w:color="auto"/>
        <w:left w:val="none" w:sz="0" w:space="0" w:color="auto"/>
        <w:bottom w:val="none" w:sz="0" w:space="0" w:color="auto"/>
        <w:right w:val="none" w:sz="0" w:space="0" w:color="auto"/>
      </w:divBdr>
    </w:div>
    <w:div w:id="450324036">
      <w:bodyDiv w:val="1"/>
      <w:marLeft w:val="0"/>
      <w:marRight w:val="0"/>
      <w:marTop w:val="0"/>
      <w:marBottom w:val="0"/>
      <w:divBdr>
        <w:top w:val="none" w:sz="0" w:space="0" w:color="auto"/>
        <w:left w:val="none" w:sz="0" w:space="0" w:color="auto"/>
        <w:bottom w:val="none" w:sz="0" w:space="0" w:color="auto"/>
        <w:right w:val="none" w:sz="0" w:space="0" w:color="auto"/>
      </w:divBdr>
    </w:div>
    <w:div w:id="608052889">
      <w:bodyDiv w:val="1"/>
      <w:marLeft w:val="0"/>
      <w:marRight w:val="0"/>
      <w:marTop w:val="0"/>
      <w:marBottom w:val="0"/>
      <w:divBdr>
        <w:top w:val="none" w:sz="0" w:space="0" w:color="auto"/>
        <w:left w:val="none" w:sz="0" w:space="0" w:color="auto"/>
        <w:bottom w:val="none" w:sz="0" w:space="0" w:color="auto"/>
        <w:right w:val="none" w:sz="0" w:space="0" w:color="auto"/>
      </w:divBdr>
      <w:divsChild>
        <w:div w:id="97723457">
          <w:marLeft w:val="0"/>
          <w:marRight w:val="0"/>
          <w:marTop w:val="0"/>
          <w:marBottom w:val="0"/>
          <w:divBdr>
            <w:top w:val="none" w:sz="0" w:space="0" w:color="auto"/>
            <w:left w:val="none" w:sz="0" w:space="0" w:color="auto"/>
            <w:bottom w:val="none" w:sz="0" w:space="0" w:color="auto"/>
            <w:right w:val="none" w:sz="0" w:space="0" w:color="auto"/>
          </w:divBdr>
          <w:divsChild>
            <w:div w:id="1339654013">
              <w:marLeft w:val="0"/>
              <w:marRight w:val="0"/>
              <w:marTop w:val="0"/>
              <w:marBottom w:val="0"/>
              <w:divBdr>
                <w:top w:val="none" w:sz="0" w:space="0" w:color="auto"/>
                <w:left w:val="none" w:sz="0" w:space="0" w:color="auto"/>
                <w:bottom w:val="none" w:sz="0" w:space="0" w:color="auto"/>
                <w:right w:val="none" w:sz="0" w:space="0" w:color="auto"/>
              </w:divBdr>
              <w:divsChild>
                <w:div w:id="109664101">
                  <w:marLeft w:val="0"/>
                  <w:marRight w:val="0"/>
                  <w:marTop w:val="0"/>
                  <w:marBottom w:val="0"/>
                  <w:divBdr>
                    <w:top w:val="none" w:sz="0" w:space="0" w:color="auto"/>
                    <w:left w:val="none" w:sz="0" w:space="0" w:color="auto"/>
                    <w:bottom w:val="none" w:sz="0" w:space="0" w:color="auto"/>
                    <w:right w:val="none" w:sz="0" w:space="0" w:color="auto"/>
                  </w:divBdr>
                  <w:divsChild>
                    <w:div w:id="1485926451">
                      <w:marLeft w:val="0"/>
                      <w:marRight w:val="0"/>
                      <w:marTop w:val="0"/>
                      <w:marBottom w:val="0"/>
                      <w:divBdr>
                        <w:top w:val="none" w:sz="0" w:space="0" w:color="auto"/>
                        <w:left w:val="none" w:sz="0" w:space="0" w:color="auto"/>
                        <w:bottom w:val="none" w:sz="0" w:space="0" w:color="auto"/>
                        <w:right w:val="none" w:sz="0" w:space="0" w:color="auto"/>
                      </w:divBdr>
                      <w:divsChild>
                        <w:div w:id="1285965608">
                          <w:marLeft w:val="0"/>
                          <w:marRight w:val="0"/>
                          <w:marTop w:val="0"/>
                          <w:marBottom w:val="0"/>
                          <w:divBdr>
                            <w:top w:val="none" w:sz="0" w:space="0" w:color="auto"/>
                            <w:left w:val="none" w:sz="0" w:space="0" w:color="auto"/>
                            <w:bottom w:val="none" w:sz="0" w:space="0" w:color="auto"/>
                            <w:right w:val="none" w:sz="0" w:space="0" w:color="auto"/>
                          </w:divBdr>
                          <w:divsChild>
                            <w:div w:id="1170681719">
                              <w:marLeft w:val="0"/>
                              <w:marRight w:val="0"/>
                              <w:marTop w:val="0"/>
                              <w:marBottom w:val="240"/>
                              <w:divBdr>
                                <w:top w:val="none" w:sz="0" w:space="0" w:color="auto"/>
                                <w:left w:val="none" w:sz="0" w:space="0" w:color="auto"/>
                                <w:bottom w:val="none" w:sz="0" w:space="0" w:color="auto"/>
                                <w:right w:val="none" w:sz="0" w:space="0" w:color="auto"/>
                              </w:divBdr>
                              <w:divsChild>
                                <w:div w:id="2051148165">
                                  <w:marLeft w:val="0"/>
                                  <w:marRight w:val="0"/>
                                  <w:marTop w:val="0"/>
                                  <w:marBottom w:val="0"/>
                                  <w:divBdr>
                                    <w:top w:val="none" w:sz="0" w:space="0" w:color="auto"/>
                                    <w:left w:val="none" w:sz="0" w:space="0" w:color="auto"/>
                                    <w:bottom w:val="none" w:sz="0" w:space="0" w:color="auto"/>
                                    <w:right w:val="none" w:sz="0" w:space="0" w:color="auto"/>
                                  </w:divBdr>
                                </w:div>
                              </w:divsChild>
                            </w:div>
                            <w:div w:id="490754259">
                              <w:marLeft w:val="0"/>
                              <w:marRight w:val="0"/>
                              <w:marTop w:val="0"/>
                              <w:marBottom w:val="0"/>
                              <w:divBdr>
                                <w:top w:val="none" w:sz="0" w:space="0" w:color="auto"/>
                                <w:left w:val="none" w:sz="0" w:space="0" w:color="auto"/>
                                <w:bottom w:val="none" w:sz="0" w:space="0" w:color="auto"/>
                                <w:right w:val="none" w:sz="0" w:space="0" w:color="auto"/>
                              </w:divBdr>
                              <w:divsChild>
                                <w:div w:id="290942221">
                                  <w:marLeft w:val="0"/>
                                  <w:marRight w:val="0"/>
                                  <w:marTop w:val="0"/>
                                  <w:marBottom w:val="240"/>
                                  <w:divBdr>
                                    <w:top w:val="none" w:sz="0" w:space="0" w:color="auto"/>
                                    <w:left w:val="none" w:sz="0" w:space="0" w:color="auto"/>
                                    <w:bottom w:val="none" w:sz="0" w:space="0" w:color="auto"/>
                                    <w:right w:val="none" w:sz="0" w:space="0" w:color="auto"/>
                                  </w:divBdr>
                                </w:div>
                                <w:div w:id="1148086200">
                                  <w:marLeft w:val="0"/>
                                  <w:marRight w:val="0"/>
                                  <w:marTop w:val="0"/>
                                  <w:marBottom w:val="240"/>
                                  <w:divBdr>
                                    <w:top w:val="none" w:sz="0" w:space="0" w:color="auto"/>
                                    <w:left w:val="none" w:sz="0" w:space="0" w:color="auto"/>
                                    <w:bottom w:val="none" w:sz="0" w:space="0" w:color="auto"/>
                                    <w:right w:val="none" w:sz="0" w:space="0" w:color="auto"/>
                                  </w:divBdr>
                                </w:div>
                                <w:div w:id="78134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7601810">
          <w:marLeft w:val="0"/>
          <w:marRight w:val="0"/>
          <w:marTop w:val="0"/>
          <w:marBottom w:val="0"/>
          <w:divBdr>
            <w:top w:val="none" w:sz="0" w:space="0" w:color="auto"/>
            <w:left w:val="none" w:sz="0" w:space="0" w:color="auto"/>
            <w:bottom w:val="none" w:sz="0" w:space="0" w:color="auto"/>
            <w:right w:val="none" w:sz="0" w:space="0" w:color="auto"/>
          </w:divBdr>
        </w:div>
        <w:div w:id="800272158">
          <w:blockQuote w:val="1"/>
          <w:marLeft w:val="0"/>
          <w:marRight w:val="0"/>
          <w:marTop w:val="0"/>
          <w:marBottom w:val="600"/>
          <w:divBdr>
            <w:top w:val="none" w:sz="0" w:space="0" w:color="auto"/>
            <w:left w:val="none" w:sz="0" w:space="0" w:color="auto"/>
            <w:bottom w:val="none" w:sz="0" w:space="0" w:color="auto"/>
            <w:right w:val="none" w:sz="0" w:space="0" w:color="auto"/>
          </w:divBdr>
        </w:div>
      </w:divsChild>
    </w:div>
    <w:div w:id="959914961">
      <w:bodyDiv w:val="1"/>
      <w:marLeft w:val="0"/>
      <w:marRight w:val="0"/>
      <w:marTop w:val="0"/>
      <w:marBottom w:val="0"/>
      <w:divBdr>
        <w:top w:val="none" w:sz="0" w:space="0" w:color="auto"/>
        <w:left w:val="none" w:sz="0" w:space="0" w:color="auto"/>
        <w:bottom w:val="none" w:sz="0" w:space="0" w:color="auto"/>
        <w:right w:val="none" w:sz="0" w:space="0" w:color="auto"/>
      </w:divBdr>
    </w:div>
    <w:div w:id="1115248597">
      <w:bodyDiv w:val="1"/>
      <w:marLeft w:val="0"/>
      <w:marRight w:val="0"/>
      <w:marTop w:val="0"/>
      <w:marBottom w:val="0"/>
      <w:divBdr>
        <w:top w:val="none" w:sz="0" w:space="0" w:color="auto"/>
        <w:left w:val="none" w:sz="0" w:space="0" w:color="auto"/>
        <w:bottom w:val="none" w:sz="0" w:space="0" w:color="auto"/>
        <w:right w:val="none" w:sz="0" w:space="0" w:color="auto"/>
      </w:divBdr>
    </w:div>
    <w:div w:id="1316645582">
      <w:bodyDiv w:val="1"/>
      <w:marLeft w:val="0"/>
      <w:marRight w:val="0"/>
      <w:marTop w:val="0"/>
      <w:marBottom w:val="0"/>
      <w:divBdr>
        <w:top w:val="none" w:sz="0" w:space="0" w:color="auto"/>
        <w:left w:val="none" w:sz="0" w:space="0" w:color="auto"/>
        <w:bottom w:val="none" w:sz="0" w:space="0" w:color="auto"/>
        <w:right w:val="none" w:sz="0" w:space="0" w:color="auto"/>
      </w:divBdr>
    </w:div>
    <w:div w:id="1449273094">
      <w:bodyDiv w:val="1"/>
      <w:marLeft w:val="0"/>
      <w:marRight w:val="0"/>
      <w:marTop w:val="0"/>
      <w:marBottom w:val="0"/>
      <w:divBdr>
        <w:top w:val="none" w:sz="0" w:space="0" w:color="auto"/>
        <w:left w:val="none" w:sz="0" w:space="0" w:color="auto"/>
        <w:bottom w:val="none" w:sz="0" w:space="0" w:color="auto"/>
        <w:right w:val="none" w:sz="0" w:space="0" w:color="auto"/>
      </w:divBdr>
    </w:div>
    <w:div w:id="2053727475">
      <w:bodyDiv w:val="1"/>
      <w:marLeft w:val="0"/>
      <w:marRight w:val="0"/>
      <w:marTop w:val="0"/>
      <w:marBottom w:val="0"/>
      <w:divBdr>
        <w:top w:val="none" w:sz="0" w:space="0" w:color="auto"/>
        <w:left w:val="none" w:sz="0" w:space="0" w:color="auto"/>
        <w:bottom w:val="none" w:sz="0" w:space="0" w:color="auto"/>
        <w:right w:val="none" w:sz="0" w:space="0" w:color="auto"/>
      </w:divBdr>
    </w:div>
    <w:div w:id="211231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A6%D0%B5%D0%BD%D0%BD%D1%8B%D0%B5_%D0%B1%D1%83%D0%BC%D0%B0%D0%B3%D0%B8" TargetMode="External"/><Relationship Id="rId18" Type="http://schemas.openxmlformats.org/officeDocument/2006/relationships/hyperlink" Target="https://ru.wikipedia.org/wiki/%D0%A5%D0%B5%D0%B4%D0%B6%D0%B8%D1%80%D0%BE%D0%B2%D0%B0%D0%BD%D0%B8%D0%B5" TargetMode="External"/><Relationship Id="rId26" Type="http://schemas.openxmlformats.org/officeDocument/2006/relationships/hyperlink" Target="https://ru.wikipedia.org/wiki/%D0%A4%D0%BE%D1%80%D0%B2%D0%B0%D1%80%D0%B4%D0%BD%D1%8B%D0%B9_%D0%BA%D0%BE%D0%BD%D1%82%D1%80%D0%B0%D0%BA%D1%82" TargetMode="External"/><Relationship Id="rId39" Type="http://schemas.openxmlformats.org/officeDocument/2006/relationships/hyperlink" Target="https://online.zakon.kz/Document/?doc_id=30003736" TargetMode="External"/><Relationship Id="rId21" Type="http://schemas.openxmlformats.org/officeDocument/2006/relationships/hyperlink" Target="https://ru.wikipedia.org/wiki/CFD" TargetMode="External"/><Relationship Id="rId34" Type="http://schemas.openxmlformats.org/officeDocument/2006/relationships/hyperlink" Target="https://solva.kz/rynok-tsennyh-bumag/" TargetMode="External"/><Relationship Id="rId42" Type="http://schemas.openxmlformats.org/officeDocument/2006/relationships/hyperlink" Target="https://online.zakon.kz/Document/?doc_id=1051805" TargetMode="External"/><Relationship Id="rId47" Type="http://schemas.openxmlformats.org/officeDocument/2006/relationships/hyperlink" Target="https://online.zakon.kz/Document/?doc_id=30012914" TargetMode="External"/><Relationship Id="rId50" Type="http://schemas.openxmlformats.org/officeDocument/2006/relationships/hyperlink" Target="https://online.zakon.kz/Document/?doc_id=30164360" TargetMode="External"/><Relationship Id="rId55" Type="http://schemas.openxmlformats.org/officeDocument/2006/relationships/hyperlink" Target="https://online.zakon.kz/Document/?doc_id=30165802" TargetMode="External"/><Relationship Id="rId63"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u.wikipedia.org/wiki/%D0%90%D0%BA%D1%82%D0%B8%D0%B2_(%D0%B1%D1%83%D1%85%D0%B3%D0%B0%D0%BB%D1%82%D0%B5%D1%80%D0%B8%D1%8F)" TargetMode="External"/><Relationship Id="rId20" Type="http://schemas.openxmlformats.org/officeDocument/2006/relationships/hyperlink" Target="https://ru.wikipedia.org/wiki/CFD" TargetMode="External"/><Relationship Id="rId29" Type="http://schemas.openxmlformats.org/officeDocument/2006/relationships/hyperlink" Target="https://www.grandars.ru/student/finansy/finansovyy-rynok.html" TargetMode="External"/><Relationship Id="rId41" Type="http://schemas.openxmlformats.org/officeDocument/2006/relationships/hyperlink" Target="https://online.zakon.kz/Document/?doc_id=30165826" TargetMode="External"/><Relationship Id="rId54" Type="http://schemas.openxmlformats.org/officeDocument/2006/relationships/hyperlink" Target="https://online.zakon.kz/Document/?doc_id=30165826"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1%D0%B0%D0%B7%D0%BE%D0%B2%D1%8B%D0%B9_%D0%B0%D0%BA%D1%82%D0%B8%D0%B2" TargetMode="External"/><Relationship Id="rId24" Type="http://schemas.openxmlformats.org/officeDocument/2006/relationships/hyperlink" Target="https://ru.wikipedia.org/wiki/%D0%A1%D0%B2%D0%BE%D0%BF_(%D1%84%D0%B8%D0%BD%D0%B0%D0%BD%D1%81%D1%8B)" TargetMode="External"/><Relationship Id="rId32" Type="http://schemas.openxmlformats.org/officeDocument/2006/relationships/image" Target="media/image2.jpeg"/><Relationship Id="rId37" Type="http://schemas.openxmlformats.org/officeDocument/2006/relationships/hyperlink" Target="https://online.zakon.kz/Document/?doc_id=31271976" TargetMode="External"/><Relationship Id="rId40" Type="http://schemas.openxmlformats.org/officeDocument/2006/relationships/hyperlink" Target="https://online.zakon.kz/Document/?doc_id=31271976" TargetMode="External"/><Relationship Id="rId45" Type="http://schemas.openxmlformats.org/officeDocument/2006/relationships/hyperlink" Target="https://online.zakon.kz/Document/?doc_id=30165806" TargetMode="External"/><Relationship Id="rId53" Type="http://schemas.openxmlformats.org/officeDocument/2006/relationships/hyperlink" Target="https://online.zakon.kz/Document/?doc_id=30012914" TargetMode="External"/><Relationship Id="rId58" Type="http://schemas.openxmlformats.org/officeDocument/2006/relationships/hyperlink" Target="http://www.asu.ukgu.kz/"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D0%A1%D1%83%D0%B1%D1%8A%D0%B5%D0%BA%D1%82%D0%B8%D0%B2%D0%BD%D0%BE%D0%B5_%D0%BF%D1%80%D0%B0%D0%B2%D0%BE" TargetMode="External"/><Relationship Id="rId23" Type="http://schemas.openxmlformats.org/officeDocument/2006/relationships/hyperlink" Target="https://ru.wikipedia.org/wiki/%D0%9E%D0%BF%D1%86%D0%B8%D0%BE%D0%BD" TargetMode="External"/><Relationship Id="rId28" Type="http://schemas.openxmlformats.org/officeDocument/2006/relationships/hyperlink" Target="https://www.grandars.ru/student/finansy/vidy-cennyh-bumag.html" TargetMode="External"/><Relationship Id="rId36" Type="http://schemas.openxmlformats.org/officeDocument/2006/relationships/hyperlink" Target="https://long-short.pro/post/kak-opredelit-optimalnyy-risk-investitsionnogo-portfelya-377" TargetMode="External"/><Relationship Id="rId49" Type="http://schemas.openxmlformats.org/officeDocument/2006/relationships/hyperlink" Target="https://online.zakon.kz/Document/?doc_id=30165826" TargetMode="External"/><Relationship Id="rId57" Type="http://schemas.openxmlformats.org/officeDocument/2006/relationships/hyperlink" Target="https://online.zakon.kz/Document/?doc_id=30175841" TargetMode="External"/><Relationship Id="rId61" Type="http://schemas.openxmlformats.org/officeDocument/2006/relationships/footer" Target="footer1.xml"/><Relationship Id="rId10" Type="http://schemas.openxmlformats.org/officeDocument/2006/relationships/hyperlink" Target="https://ru.wikipedia.org/wiki/%D0%94%D0%BE%D0%B3%D0%BE%D0%B2%D0%BE%D1%80" TargetMode="External"/><Relationship Id="rId19" Type="http://schemas.openxmlformats.org/officeDocument/2006/relationships/hyperlink" Target="https://ru.wikipedia.org/wiki/%D0%AD%D0%BC%D0%B8%D1%82%D0%B5%D0%BD%D1%82" TargetMode="External"/><Relationship Id="rId31" Type="http://schemas.openxmlformats.org/officeDocument/2006/relationships/hyperlink" Target="https://www.grandars.ru/student/mirovaya-ekonomika/mirovaya-ekonomika.html" TargetMode="External"/><Relationship Id="rId44" Type="http://schemas.openxmlformats.org/officeDocument/2006/relationships/hyperlink" Target="https://online.zakon.kz/Document/?doc_id=30165826" TargetMode="External"/><Relationship Id="rId52" Type="http://schemas.openxmlformats.org/officeDocument/2006/relationships/hyperlink" Target="https://online.zakon.kz/Document/?doc_id=30012914" TargetMode="External"/><Relationship Id="rId60" Type="http://schemas.openxmlformats.org/officeDocument/2006/relationships/header" Target="header1.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D0%90%D0%BD%D0%B3%D0%BB%D0%B8%D0%B9%D1%81%D0%BA%D0%B8%D0%B9_%D1%8F%D0%B7%D1%8B%D0%BA" TargetMode="External"/><Relationship Id="rId14" Type="http://schemas.openxmlformats.org/officeDocument/2006/relationships/hyperlink" Target="https://ru.wikipedia.org/wiki/%D0%9E%D0%B1%D1%8F%D0%B7%D0%B0%D1%82%D0%B5%D0%BB%D1%8C%D1%81%D1%82%D0%B2%D0%BE" TargetMode="External"/><Relationship Id="rId22" Type="http://schemas.openxmlformats.org/officeDocument/2006/relationships/hyperlink" Target="https://ru.wikipedia.org/wiki/%D0%A6%D0%B5%D0%BD%D0%BD%D0%B0%D1%8F_%D0%B1%D1%83%D0%BC%D0%B0%D0%B3%D0%B0" TargetMode="External"/><Relationship Id="rId27" Type="http://schemas.openxmlformats.org/officeDocument/2006/relationships/hyperlink" Target="https://ru.wikipedia.org/wiki/%D0%9F%D1%80%D0%BE%D0%B8%D0%B7%D0%B2%D0%BE%D0%B4%D0%BD%D1%8B%D0%B9_%D1%84%D0%B8%D0%BD%D0%B0%D0%BD%D1%81%D0%BE%D0%B2%D1%8B%D0%B9_%D0%B8%D0%BD%D1%81%D1%82%D1%80%D1%83%D0%BC%D0%B5%D0%BD%D1%82" TargetMode="External"/><Relationship Id="rId30" Type="http://schemas.openxmlformats.org/officeDocument/2006/relationships/hyperlink" Target="https://www.grandars.ru/college/pravovedenie/istochniki-prava.html" TargetMode="External"/><Relationship Id="rId35" Type="http://schemas.openxmlformats.org/officeDocument/2006/relationships/hyperlink" Target="https://solva.kz/internet-banking/" TargetMode="External"/><Relationship Id="rId43" Type="http://schemas.openxmlformats.org/officeDocument/2006/relationships/hyperlink" Target="https://online.zakon.kz/Document/?doc_id=30165806" TargetMode="External"/><Relationship Id="rId48" Type="http://schemas.openxmlformats.org/officeDocument/2006/relationships/hyperlink" Target="https://online.zakon.kz/Document/?doc_id=30012914" TargetMode="External"/><Relationship Id="rId56" Type="http://schemas.openxmlformats.org/officeDocument/2006/relationships/hyperlink" Target="https://online.zakon.kz/Document/?doc_id=30165826" TargetMode="External"/><Relationship Id="rId64" Type="http://schemas.openxmlformats.org/officeDocument/2006/relationships/footer" Target="footer3.xml"/><Relationship Id="rId8" Type="http://schemas.openxmlformats.org/officeDocument/2006/relationships/image" Target="media/image1.jpeg"/><Relationship Id="rId51" Type="http://schemas.openxmlformats.org/officeDocument/2006/relationships/hyperlink" Target="https://online.zakon.kz/Document/?doc_id=30164360" TargetMode="External"/><Relationship Id="rId3" Type="http://schemas.openxmlformats.org/officeDocument/2006/relationships/styles" Target="styles.xml"/><Relationship Id="rId12" Type="http://schemas.openxmlformats.org/officeDocument/2006/relationships/hyperlink" Target="https://ru.wikipedia.org/wiki/%D0%A6%D0%B5%D0%BD%D0%BD%D1%8B%D0%B5_%D0%B1%D1%83%D0%BC%D0%B0%D0%B3%D0%B8" TargetMode="External"/><Relationship Id="rId17" Type="http://schemas.openxmlformats.org/officeDocument/2006/relationships/hyperlink" Target="https://ru.wikipedia.org/wiki/%D0%91%D0%B0%D0%B7%D0%BE%D0%B2%D1%8B%D0%B9_%D0%B0%D0%BA%D1%82%D0%B8%D0%B2" TargetMode="External"/><Relationship Id="rId25" Type="http://schemas.openxmlformats.org/officeDocument/2006/relationships/hyperlink" Target="https://ru.wikipedia.org/wiki/%D0%A4%D1%8C%D1%8E%D1%87%D0%B5%D1%80%D1%81" TargetMode="External"/><Relationship Id="rId33" Type="http://schemas.openxmlformats.org/officeDocument/2006/relationships/hyperlink" Target="https://solva.kz/" TargetMode="External"/><Relationship Id="rId38" Type="http://schemas.openxmlformats.org/officeDocument/2006/relationships/hyperlink" Target="https://online.zakon.kz/Document/?doc_id=30003721" TargetMode="External"/><Relationship Id="rId46" Type="http://schemas.openxmlformats.org/officeDocument/2006/relationships/hyperlink" Target="https://online.zakon.kz/Document/?doc_id=30165806" TargetMode="External"/><Relationship Id="rId59" Type="http://schemas.openxmlformats.org/officeDocument/2006/relationships/hyperlink" Target="http://www.buhgalter.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8A48F-34A8-48E6-A89E-BAC21BD84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21805</Words>
  <Characters>124290</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001</cp:lastModifiedBy>
  <cp:revision>2</cp:revision>
  <cp:lastPrinted>2022-11-22T04:45:00Z</cp:lastPrinted>
  <dcterms:created xsi:type="dcterms:W3CDTF">2023-02-13T08:14:00Z</dcterms:created>
  <dcterms:modified xsi:type="dcterms:W3CDTF">2023-02-13T08:14:00Z</dcterms:modified>
</cp:coreProperties>
</file>